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F4C9C" w14:textId="77777777" w:rsidR="00091ACA" w:rsidRPr="00091ACA" w:rsidRDefault="00091ACA" w:rsidP="00091ACA">
      <w:pPr>
        <w:jc w:val="both"/>
      </w:pPr>
    </w:p>
    <w:p w14:paraId="317AD144" w14:textId="77777777" w:rsidR="00091ACA" w:rsidRPr="00091ACA" w:rsidRDefault="00091ACA" w:rsidP="00091ACA">
      <w:pPr>
        <w:jc w:val="both"/>
      </w:pPr>
    </w:p>
    <w:p w14:paraId="4FBAFA50" w14:textId="77777777" w:rsidR="00091ACA" w:rsidRPr="00091ACA" w:rsidRDefault="00091ACA" w:rsidP="00091ACA">
      <w:pPr>
        <w:jc w:val="both"/>
      </w:pPr>
    </w:p>
    <w:p w14:paraId="5321BC62" w14:textId="77777777" w:rsidR="00091ACA" w:rsidRPr="00091ACA" w:rsidRDefault="00091ACA" w:rsidP="00091ACA">
      <w:pPr>
        <w:jc w:val="both"/>
      </w:pPr>
    </w:p>
    <w:p w14:paraId="5044D5F7" w14:textId="77777777" w:rsidR="00091ACA" w:rsidRPr="00091ACA" w:rsidRDefault="00091ACA" w:rsidP="00091ACA">
      <w:pPr>
        <w:jc w:val="both"/>
      </w:pPr>
    </w:p>
    <w:p w14:paraId="7BD140D0" w14:textId="77777777" w:rsidR="00091ACA" w:rsidRPr="00091ACA" w:rsidRDefault="00091ACA" w:rsidP="00091ACA">
      <w:pPr>
        <w:jc w:val="both"/>
      </w:pPr>
    </w:p>
    <w:p w14:paraId="25B074D5" w14:textId="77777777" w:rsidR="00091ACA" w:rsidRPr="00091ACA" w:rsidRDefault="00091ACA" w:rsidP="00091ACA">
      <w:pPr>
        <w:pStyle w:val="Naslov"/>
        <w:spacing w:line="276" w:lineRule="auto"/>
      </w:pPr>
      <w:bookmarkStart w:id="0" w:name="_Toc180660809"/>
      <w:bookmarkStart w:id="1" w:name="_Toc181006910"/>
      <w:bookmarkStart w:id="2" w:name="_Toc181007016"/>
      <w:bookmarkStart w:id="3" w:name="_Toc190033297"/>
      <w:bookmarkStart w:id="4" w:name="_Toc190094403"/>
      <w:bookmarkStart w:id="5" w:name="_Toc190094871"/>
      <w:bookmarkStart w:id="6" w:name="_Toc190095839"/>
      <w:bookmarkStart w:id="7" w:name="_Toc190162991"/>
      <w:bookmarkStart w:id="8" w:name="_Toc190164695"/>
      <w:bookmarkStart w:id="9" w:name="_Toc193091777"/>
      <w:r w:rsidRPr="00091ACA">
        <w:t xml:space="preserve">PLATFORMA </w:t>
      </w:r>
      <w:bookmarkEnd w:id="0"/>
      <w:r w:rsidRPr="00091ACA">
        <w:t>SISTEMA MESTNE KARTICE</w:t>
      </w:r>
      <w:bookmarkEnd w:id="1"/>
      <w:bookmarkEnd w:id="2"/>
      <w:r w:rsidRPr="00091ACA">
        <w:t xml:space="preserve"> VELENJE</w:t>
      </w:r>
      <w:bookmarkEnd w:id="3"/>
      <w:bookmarkEnd w:id="4"/>
      <w:bookmarkEnd w:id="5"/>
      <w:bookmarkEnd w:id="6"/>
      <w:bookmarkEnd w:id="7"/>
      <w:bookmarkEnd w:id="8"/>
      <w:bookmarkEnd w:id="9"/>
    </w:p>
    <w:p w14:paraId="7D7EE039" w14:textId="77777777" w:rsidR="00091ACA" w:rsidRPr="00091ACA" w:rsidRDefault="00091ACA" w:rsidP="00091ACA">
      <w:pPr>
        <w:spacing w:line="276" w:lineRule="auto"/>
        <w:jc w:val="center"/>
        <w:rPr>
          <w:b/>
          <w:bCs/>
          <w:sz w:val="28"/>
          <w:szCs w:val="28"/>
          <w:lang w:val="hr-HR"/>
        </w:rPr>
      </w:pPr>
      <w:bookmarkStart w:id="10" w:name="_Toc181006911"/>
      <w:bookmarkStart w:id="11" w:name="_Toc181007017"/>
      <w:bookmarkStart w:id="12" w:name="_Toc190033298"/>
      <w:bookmarkStart w:id="13" w:name="_Toc190094404"/>
      <w:bookmarkStart w:id="14" w:name="_Toc190094872"/>
      <w:bookmarkStart w:id="15" w:name="_Toc190095840"/>
      <w:bookmarkStart w:id="16" w:name="_Toc190162992"/>
      <w:bookmarkStart w:id="17" w:name="_Toc190164696"/>
      <w:bookmarkStart w:id="18" w:name="_Toc193091778"/>
      <w:proofErr w:type="spellStart"/>
      <w:r w:rsidRPr="00091ACA">
        <w:rPr>
          <w:b/>
          <w:bCs/>
          <w:sz w:val="28"/>
          <w:szCs w:val="28"/>
          <w:lang w:val="hr-HR"/>
        </w:rPr>
        <w:t>kot</w:t>
      </w:r>
      <w:proofErr w:type="spellEnd"/>
      <w:r w:rsidRPr="00091ACA">
        <w:rPr>
          <w:b/>
          <w:bCs/>
          <w:sz w:val="28"/>
          <w:szCs w:val="28"/>
          <w:lang w:val="hr-HR"/>
        </w:rPr>
        <w:t xml:space="preserve"> podsistem Digitalne platforme Pametno Velenje - mobilnost</w:t>
      </w:r>
      <w:bookmarkEnd w:id="10"/>
      <w:bookmarkEnd w:id="11"/>
      <w:bookmarkEnd w:id="12"/>
      <w:bookmarkEnd w:id="13"/>
      <w:bookmarkEnd w:id="14"/>
      <w:bookmarkEnd w:id="15"/>
      <w:bookmarkEnd w:id="16"/>
      <w:bookmarkEnd w:id="17"/>
      <w:bookmarkEnd w:id="18"/>
    </w:p>
    <w:p w14:paraId="076CEA8A" w14:textId="77777777" w:rsidR="00091ACA" w:rsidRPr="00091ACA" w:rsidRDefault="00091ACA" w:rsidP="00091ACA">
      <w:pPr>
        <w:jc w:val="center"/>
        <w:rPr>
          <w:b/>
          <w:bCs/>
          <w:sz w:val="56"/>
          <w:szCs w:val="56"/>
        </w:rPr>
      </w:pPr>
    </w:p>
    <w:p w14:paraId="786E5F1C" w14:textId="77777777" w:rsidR="00091ACA" w:rsidRPr="00091ACA" w:rsidRDefault="00091ACA" w:rsidP="00091ACA">
      <w:pPr>
        <w:jc w:val="center"/>
      </w:pPr>
    </w:p>
    <w:p w14:paraId="3D43B11B" w14:textId="77777777" w:rsidR="00091ACA" w:rsidRPr="00091ACA" w:rsidRDefault="00091ACA" w:rsidP="00091ACA">
      <w:pPr>
        <w:jc w:val="center"/>
        <w:rPr>
          <w:b/>
          <w:bCs/>
          <w:sz w:val="56"/>
          <w:szCs w:val="56"/>
        </w:rPr>
      </w:pPr>
      <w:r w:rsidRPr="00091ACA">
        <w:rPr>
          <w:b/>
          <w:bCs/>
          <w:sz w:val="56"/>
          <w:szCs w:val="56"/>
        </w:rPr>
        <w:t>Projektna naloga</w:t>
      </w:r>
    </w:p>
    <w:p w14:paraId="68EE1D11" w14:textId="77777777" w:rsidR="00091ACA" w:rsidRPr="00091ACA" w:rsidRDefault="00091ACA" w:rsidP="00091ACA">
      <w:pPr>
        <w:jc w:val="center"/>
      </w:pPr>
    </w:p>
    <w:p w14:paraId="11DE013A" w14:textId="77777777" w:rsidR="00091ACA" w:rsidRPr="00091ACA" w:rsidRDefault="00091ACA" w:rsidP="00091ACA">
      <w:pPr>
        <w:jc w:val="center"/>
      </w:pPr>
    </w:p>
    <w:p w14:paraId="0CE1BEB4" w14:textId="77777777" w:rsidR="00091ACA" w:rsidRPr="00091ACA" w:rsidRDefault="00091ACA" w:rsidP="00091ACA">
      <w:pPr>
        <w:jc w:val="center"/>
      </w:pPr>
    </w:p>
    <w:p w14:paraId="4B5DAE72" w14:textId="77777777" w:rsidR="00091ACA" w:rsidRPr="00091ACA" w:rsidRDefault="00091ACA" w:rsidP="00091ACA">
      <w:pPr>
        <w:jc w:val="center"/>
      </w:pPr>
    </w:p>
    <w:p w14:paraId="63FA27F3" w14:textId="77777777" w:rsidR="00091ACA" w:rsidRPr="00091ACA" w:rsidRDefault="00091ACA" w:rsidP="00091ACA">
      <w:pPr>
        <w:jc w:val="center"/>
        <w:rPr>
          <w:sz w:val="32"/>
          <w:szCs w:val="32"/>
        </w:rPr>
      </w:pPr>
    </w:p>
    <w:p w14:paraId="0EDB7BA2" w14:textId="77777777" w:rsidR="00091ACA" w:rsidRPr="00091ACA" w:rsidRDefault="00091ACA" w:rsidP="00091ACA">
      <w:pPr>
        <w:jc w:val="center"/>
        <w:rPr>
          <w:sz w:val="32"/>
          <w:szCs w:val="32"/>
        </w:rPr>
      </w:pPr>
    </w:p>
    <w:p w14:paraId="1522ADFA" w14:textId="77777777" w:rsidR="00091ACA" w:rsidRPr="00091ACA" w:rsidRDefault="00091ACA" w:rsidP="00091ACA">
      <w:pPr>
        <w:jc w:val="center"/>
        <w:rPr>
          <w:sz w:val="32"/>
          <w:szCs w:val="32"/>
        </w:rPr>
      </w:pPr>
    </w:p>
    <w:p w14:paraId="6E79052B" w14:textId="77777777" w:rsidR="00091ACA" w:rsidRPr="00091ACA" w:rsidRDefault="00091ACA" w:rsidP="00091ACA">
      <w:pPr>
        <w:jc w:val="center"/>
        <w:rPr>
          <w:sz w:val="32"/>
          <w:szCs w:val="32"/>
        </w:rPr>
      </w:pPr>
    </w:p>
    <w:p w14:paraId="33C8290D" w14:textId="77777777" w:rsidR="00091ACA" w:rsidRPr="00091ACA" w:rsidRDefault="00091ACA" w:rsidP="00091ACA">
      <w:pPr>
        <w:jc w:val="center"/>
        <w:rPr>
          <w:sz w:val="32"/>
          <w:szCs w:val="32"/>
        </w:rPr>
      </w:pPr>
    </w:p>
    <w:p w14:paraId="20DB96E4" w14:textId="77777777" w:rsidR="00091ACA" w:rsidRPr="00091ACA" w:rsidRDefault="00091ACA" w:rsidP="00091ACA">
      <w:pPr>
        <w:jc w:val="center"/>
        <w:rPr>
          <w:sz w:val="28"/>
          <w:szCs w:val="28"/>
        </w:rPr>
      </w:pPr>
      <w:r w:rsidRPr="00091ACA">
        <w:rPr>
          <w:sz w:val="28"/>
          <w:szCs w:val="28"/>
        </w:rPr>
        <w:t>Ljubljana, avgust 2025</w:t>
      </w:r>
    </w:p>
    <w:p w14:paraId="23386107" w14:textId="77777777" w:rsidR="00091ACA" w:rsidRPr="00091ACA" w:rsidRDefault="00091ACA" w:rsidP="00091ACA">
      <w:pPr>
        <w:jc w:val="both"/>
      </w:pPr>
    </w:p>
    <w:p w14:paraId="44EF05DC" w14:textId="77777777" w:rsidR="00091ACA" w:rsidRPr="00091ACA" w:rsidRDefault="00091ACA" w:rsidP="00091ACA">
      <w:pPr>
        <w:jc w:val="both"/>
      </w:pPr>
    </w:p>
    <w:p w14:paraId="20C0AB3B" w14:textId="77777777" w:rsidR="00091ACA" w:rsidRPr="00091ACA" w:rsidRDefault="00091ACA" w:rsidP="00091ACA">
      <w:pPr>
        <w:jc w:val="both"/>
      </w:pPr>
      <w:r w:rsidRPr="00091ACA">
        <w:br w:type="page"/>
      </w:r>
    </w:p>
    <w:p w14:paraId="1A75B5E7" w14:textId="77777777" w:rsidR="00091ACA" w:rsidRPr="00091ACA" w:rsidRDefault="00091ACA" w:rsidP="00091ACA">
      <w:pPr>
        <w:jc w:val="both"/>
      </w:pPr>
    </w:p>
    <w:sdt>
      <w:sdtPr>
        <w:rPr>
          <w:rFonts w:eastAsiaTheme="minorEastAsia"/>
        </w:rPr>
        <w:id w:val="1300042017"/>
        <w:docPartObj>
          <w:docPartGallery w:val="Table of Contents"/>
          <w:docPartUnique/>
        </w:docPartObj>
      </w:sdtPr>
      <w:sdtEndPr>
        <w:rPr>
          <w:b/>
          <w:bCs/>
        </w:rPr>
      </w:sdtEndPr>
      <w:sdtContent>
        <w:p w14:paraId="30D00CA0" w14:textId="77777777" w:rsidR="00091ACA" w:rsidRPr="00091ACA" w:rsidRDefault="00091ACA" w:rsidP="00091ACA">
          <w:pPr>
            <w:keepNext/>
            <w:keepLines/>
            <w:spacing w:before="240" w:after="0"/>
            <w:rPr>
              <w:rFonts w:asciiTheme="majorHAnsi" w:eastAsiaTheme="majorEastAsia" w:hAnsiTheme="majorHAnsi" w:cstheme="majorBidi"/>
              <w:color w:val="2F5496" w:themeColor="accent1" w:themeShade="BF"/>
              <w:kern w:val="0"/>
              <w:sz w:val="32"/>
              <w:szCs w:val="32"/>
              <w:lang w:eastAsia="sl-SI"/>
              <w14:ligatures w14:val="none"/>
            </w:rPr>
          </w:pPr>
          <w:r w:rsidRPr="00091ACA">
            <w:rPr>
              <w:rFonts w:asciiTheme="majorHAnsi" w:eastAsiaTheme="majorEastAsia" w:hAnsiTheme="majorHAnsi" w:cstheme="majorBidi"/>
              <w:color w:val="2F5496" w:themeColor="accent1" w:themeShade="BF"/>
              <w:kern w:val="0"/>
              <w:sz w:val="32"/>
              <w:szCs w:val="32"/>
              <w:lang w:eastAsia="sl-SI"/>
              <w14:ligatures w14:val="none"/>
            </w:rPr>
            <w:t>Vsebina:</w:t>
          </w:r>
        </w:p>
        <w:p w14:paraId="5732C2E9" w14:textId="79BB4EC4" w:rsidR="00402B7C" w:rsidRDefault="00091ACA">
          <w:pPr>
            <w:pStyle w:val="Kazalovsebine1"/>
            <w:tabs>
              <w:tab w:val="right" w:leader="dot" w:pos="9344"/>
            </w:tabs>
            <w:rPr>
              <w:rFonts w:eastAsiaTheme="minorEastAsia"/>
              <w:noProof/>
              <w:sz w:val="24"/>
              <w:szCs w:val="24"/>
              <w:lang w:eastAsia="sl-SI"/>
            </w:rPr>
          </w:pPr>
          <w:r w:rsidRPr="00091ACA">
            <w:fldChar w:fldCharType="begin"/>
          </w:r>
          <w:r w:rsidRPr="00091ACA">
            <w:instrText xml:space="preserve"> TOC \o "1-3" \h \z \u </w:instrText>
          </w:r>
          <w:r w:rsidRPr="00091ACA">
            <w:fldChar w:fldCharType="separate"/>
          </w:r>
          <w:hyperlink w:anchor="_Toc205990785" w:history="1">
            <w:r w:rsidR="00402B7C" w:rsidRPr="00D953C5">
              <w:rPr>
                <w:rStyle w:val="Hiperpovezava"/>
                <w:rFonts w:eastAsiaTheme="majorEastAsia" w:cstheme="majorBidi"/>
                <w:noProof/>
              </w:rPr>
              <w:t>Pregled uporabljenih izrazov, okrajšav, kratic in tujih besed</w:t>
            </w:r>
            <w:r w:rsidR="00402B7C">
              <w:rPr>
                <w:noProof/>
                <w:webHidden/>
              </w:rPr>
              <w:tab/>
            </w:r>
            <w:r w:rsidR="00402B7C">
              <w:rPr>
                <w:noProof/>
                <w:webHidden/>
              </w:rPr>
              <w:fldChar w:fldCharType="begin"/>
            </w:r>
            <w:r w:rsidR="00402B7C">
              <w:rPr>
                <w:noProof/>
                <w:webHidden/>
              </w:rPr>
              <w:instrText xml:space="preserve"> PAGEREF _Toc205990785 \h </w:instrText>
            </w:r>
            <w:r w:rsidR="00402B7C">
              <w:rPr>
                <w:noProof/>
                <w:webHidden/>
              </w:rPr>
            </w:r>
            <w:r w:rsidR="00402B7C">
              <w:rPr>
                <w:noProof/>
                <w:webHidden/>
              </w:rPr>
              <w:fldChar w:fldCharType="separate"/>
            </w:r>
            <w:r w:rsidR="00A24175">
              <w:rPr>
                <w:noProof/>
                <w:webHidden/>
              </w:rPr>
              <w:t>4</w:t>
            </w:r>
            <w:r w:rsidR="00402B7C">
              <w:rPr>
                <w:noProof/>
                <w:webHidden/>
              </w:rPr>
              <w:fldChar w:fldCharType="end"/>
            </w:r>
          </w:hyperlink>
        </w:p>
        <w:p w14:paraId="516C5A5B" w14:textId="56B7A799" w:rsidR="00402B7C" w:rsidRDefault="00402B7C">
          <w:pPr>
            <w:pStyle w:val="Kazalovsebine1"/>
            <w:tabs>
              <w:tab w:val="left" w:pos="440"/>
              <w:tab w:val="right" w:leader="dot" w:pos="9344"/>
            </w:tabs>
            <w:rPr>
              <w:rFonts w:eastAsiaTheme="minorEastAsia"/>
              <w:noProof/>
              <w:sz w:val="24"/>
              <w:szCs w:val="24"/>
              <w:lang w:eastAsia="sl-SI"/>
            </w:rPr>
          </w:pPr>
          <w:hyperlink w:anchor="_Toc205990786" w:history="1">
            <w:r w:rsidRPr="00D953C5">
              <w:rPr>
                <w:rStyle w:val="Hiperpovezava"/>
                <w:rFonts w:eastAsiaTheme="majorEastAsia" w:cstheme="majorBidi"/>
                <w:noProof/>
              </w:rPr>
              <w:t>1</w:t>
            </w:r>
            <w:r>
              <w:rPr>
                <w:rFonts w:eastAsiaTheme="minorEastAsia"/>
                <w:noProof/>
                <w:sz w:val="24"/>
                <w:szCs w:val="24"/>
                <w:lang w:eastAsia="sl-SI"/>
              </w:rPr>
              <w:tab/>
            </w:r>
            <w:r w:rsidRPr="00D953C5">
              <w:rPr>
                <w:rStyle w:val="Hiperpovezava"/>
                <w:rFonts w:eastAsiaTheme="majorEastAsia" w:cstheme="majorBidi"/>
                <w:noProof/>
              </w:rPr>
              <w:t>UVOD IN IZHODIŠČA</w:t>
            </w:r>
            <w:r>
              <w:rPr>
                <w:noProof/>
                <w:webHidden/>
              </w:rPr>
              <w:tab/>
            </w:r>
            <w:r>
              <w:rPr>
                <w:noProof/>
                <w:webHidden/>
              </w:rPr>
              <w:fldChar w:fldCharType="begin"/>
            </w:r>
            <w:r>
              <w:rPr>
                <w:noProof/>
                <w:webHidden/>
              </w:rPr>
              <w:instrText xml:space="preserve"> PAGEREF _Toc205990786 \h </w:instrText>
            </w:r>
            <w:r>
              <w:rPr>
                <w:noProof/>
                <w:webHidden/>
              </w:rPr>
            </w:r>
            <w:r>
              <w:rPr>
                <w:noProof/>
                <w:webHidden/>
              </w:rPr>
              <w:fldChar w:fldCharType="separate"/>
            </w:r>
            <w:r w:rsidR="00A24175">
              <w:rPr>
                <w:noProof/>
                <w:webHidden/>
              </w:rPr>
              <w:t>7</w:t>
            </w:r>
            <w:r>
              <w:rPr>
                <w:noProof/>
                <w:webHidden/>
              </w:rPr>
              <w:fldChar w:fldCharType="end"/>
            </w:r>
          </w:hyperlink>
        </w:p>
        <w:p w14:paraId="44D33C9C" w14:textId="4EDA2E79" w:rsidR="00402B7C" w:rsidRDefault="00402B7C">
          <w:pPr>
            <w:pStyle w:val="Kazalovsebine2"/>
            <w:tabs>
              <w:tab w:val="left" w:pos="960"/>
              <w:tab w:val="right" w:leader="dot" w:pos="9344"/>
            </w:tabs>
            <w:rPr>
              <w:rFonts w:eastAsiaTheme="minorEastAsia"/>
              <w:noProof/>
              <w:sz w:val="24"/>
              <w:szCs w:val="24"/>
              <w:lang w:eastAsia="sl-SI"/>
            </w:rPr>
          </w:pPr>
          <w:hyperlink w:anchor="_Toc205990787" w:history="1">
            <w:r w:rsidRPr="00D953C5">
              <w:rPr>
                <w:rStyle w:val="Hiperpovezava"/>
                <w:noProof/>
              </w:rPr>
              <w:t>1.1</w:t>
            </w:r>
            <w:r>
              <w:rPr>
                <w:rFonts w:eastAsiaTheme="minorEastAsia"/>
                <w:noProof/>
                <w:sz w:val="24"/>
                <w:szCs w:val="24"/>
                <w:lang w:eastAsia="sl-SI"/>
              </w:rPr>
              <w:tab/>
            </w:r>
            <w:r w:rsidRPr="00D953C5">
              <w:rPr>
                <w:rStyle w:val="Hiperpovezava"/>
                <w:noProof/>
              </w:rPr>
              <w:t>Spletna aplikacija</w:t>
            </w:r>
            <w:r>
              <w:rPr>
                <w:noProof/>
                <w:webHidden/>
              </w:rPr>
              <w:tab/>
            </w:r>
            <w:r>
              <w:rPr>
                <w:noProof/>
                <w:webHidden/>
              </w:rPr>
              <w:fldChar w:fldCharType="begin"/>
            </w:r>
            <w:r>
              <w:rPr>
                <w:noProof/>
                <w:webHidden/>
              </w:rPr>
              <w:instrText xml:space="preserve"> PAGEREF _Toc205990787 \h </w:instrText>
            </w:r>
            <w:r>
              <w:rPr>
                <w:noProof/>
                <w:webHidden/>
              </w:rPr>
            </w:r>
            <w:r>
              <w:rPr>
                <w:noProof/>
                <w:webHidden/>
              </w:rPr>
              <w:fldChar w:fldCharType="separate"/>
            </w:r>
            <w:r w:rsidR="00A24175">
              <w:rPr>
                <w:noProof/>
                <w:webHidden/>
              </w:rPr>
              <w:t>9</w:t>
            </w:r>
            <w:r>
              <w:rPr>
                <w:noProof/>
                <w:webHidden/>
              </w:rPr>
              <w:fldChar w:fldCharType="end"/>
            </w:r>
          </w:hyperlink>
        </w:p>
        <w:p w14:paraId="76C9078F" w14:textId="0230A26F" w:rsidR="00402B7C" w:rsidRDefault="00402B7C">
          <w:pPr>
            <w:pStyle w:val="Kazalovsebine2"/>
            <w:tabs>
              <w:tab w:val="left" w:pos="960"/>
              <w:tab w:val="right" w:leader="dot" w:pos="9344"/>
            </w:tabs>
            <w:rPr>
              <w:rFonts w:eastAsiaTheme="minorEastAsia"/>
              <w:noProof/>
              <w:sz w:val="24"/>
              <w:szCs w:val="24"/>
              <w:lang w:eastAsia="sl-SI"/>
            </w:rPr>
          </w:pPr>
          <w:hyperlink w:anchor="_Toc205990788" w:history="1">
            <w:r w:rsidRPr="00D953C5">
              <w:rPr>
                <w:rStyle w:val="Hiperpovezava"/>
                <w:noProof/>
              </w:rPr>
              <w:t>1.2</w:t>
            </w:r>
            <w:r>
              <w:rPr>
                <w:rFonts w:eastAsiaTheme="minorEastAsia"/>
                <w:noProof/>
                <w:sz w:val="24"/>
                <w:szCs w:val="24"/>
                <w:lang w:eastAsia="sl-SI"/>
              </w:rPr>
              <w:tab/>
            </w:r>
            <w:r w:rsidRPr="00D953C5">
              <w:rPr>
                <w:rStyle w:val="Hiperpovezava"/>
                <w:noProof/>
              </w:rPr>
              <w:t>Mobilna aplikacija</w:t>
            </w:r>
            <w:r>
              <w:rPr>
                <w:noProof/>
                <w:webHidden/>
              </w:rPr>
              <w:tab/>
            </w:r>
            <w:r>
              <w:rPr>
                <w:noProof/>
                <w:webHidden/>
              </w:rPr>
              <w:fldChar w:fldCharType="begin"/>
            </w:r>
            <w:r>
              <w:rPr>
                <w:noProof/>
                <w:webHidden/>
              </w:rPr>
              <w:instrText xml:space="preserve"> PAGEREF _Toc205990788 \h </w:instrText>
            </w:r>
            <w:r>
              <w:rPr>
                <w:noProof/>
                <w:webHidden/>
              </w:rPr>
            </w:r>
            <w:r>
              <w:rPr>
                <w:noProof/>
                <w:webHidden/>
              </w:rPr>
              <w:fldChar w:fldCharType="separate"/>
            </w:r>
            <w:r w:rsidR="00A24175">
              <w:rPr>
                <w:noProof/>
                <w:webHidden/>
              </w:rPr>
              <w:t>9</w:t>
            </w:r>
            <w:r>
              <w:rPr>
                <w:noProof/>
                <w:webHidden/>
              </w:rPr>
              <w:fldChar w:fldCharType="end"/>
            </w:r>
          </w:hyperlink>
        </w:p>
        <w:p w14:paraId="1933DF74" w14:textId="525534FC" w:rsidR="00402B7C" w:rsidRDefault="00402B7C">
          <w:pPr>
            <w:pStyle w:val="Kazalovsebine2"/>
            <w:tabs>
              <w:tab w:val="left" w:pos="960"/>
              <w:tab w:val="right" w:leader="dot" w:pos="9344"/>
            </w:tabs>
            <w:rPr>
              <w:rFonts w:eastAsiaTheme="minorEastAsia"/>
              <w:noProof/>
              <w:sz w:val="24"/>
              <w:szCs w:val="24"/>
              <w:lang w:eastAsia="sl-SI"/>
            </w:rPr>
          </w:pPr>
          <w:hyperlink w:anchor="_Toc205990789" w:history="1">
            <w:r w:rsidRPr="00D953C5">
              <w:rPr>
                <w:rStyle w:val="Hiperpovezava"/>
                <w:noProof/>
              </w:rPr>
              <w:t>1.3</w:t>
            </w:r>
            <w:r>
              <w:rPr>
                <w:rFonts w:eastAsiaTheme="minorEastAsia"/>
                <w:noProof/>
                <w:sz w:val="24"/>
                <w:szCs w:val="24"/>
                <w:lang w:eastAsia="sl-SI"/>
              </w:rPr>
              <w:tab/>
            </w:r>
            <w:r w:rsidRPr="00D953C5">
              <w:rPr>
                <w:rStyle w:val="Hiperpovezava"/>
                <w:noProof/>
              </w:rPr>
              <w:t>Uporaba spletne in mobilne aplikacije</w:t>
            </w:r>
            <w:r>
              <w:rPr>
                <w:noProof/>
                <w:webHidden/>
              </w:rPr>
              <w:tab/>
            </w:r>
            <w:r>
              <w:rPr>
                <w:noProof/>
                <w:webHidden/>
              </w:rPr>
              <w:fldChar w:fldCharType="begin"/>
            </w:r>
            <w:r>
              <w:rPr>
                <w:noProof/>
                <w:webHidden/>
              </w:rPr>
              <w:instrText xml:space="preserve"> PAGEREF _Toc205990789 \h </w:instrText>
            </w:r>
            <w:r>
              <w:rPr>
                <w:noProof/>
                <w:webHidden/>
              </w:rPr>
            </w:r>
            <w:r>
              <w:rPr>
                <w:noProof/>
                <w:webHidden/>
              </w:rPr>
              <w:fldChar w:fldCharType="separate"/>
            </w:r>
            <w:r w:rsidR="00A24175">
              <w:rPr>
                <w:noProof/>
                <w:webHidden/>
              </w:rPr>
              <w:t>9</w:t>
            </w:r>
            <w:r>
              <w:rPr>
                <w:noProof/>
                <w:webHidden/>
              </w:rPr>
              <w:fldChar w:fldCharType="end"/>
            </w:r>
          </w:hyperlink>
        </w:p>
        <w:p w14:paraId="76102B32" w14:textId="15C747E2" w:rsidR="00402B7C" w:rsidRDefault="00402B7C">
          <w:pPr>
            <w:pStyle w:val="Kazalovsebine1"/>
            <w:tabs>
              <w:tab w:val="left" w:pos="440"/>
              <w:tab w:val="right" w:leader="dot" w:pos="9344"/>
            </w:tabs>
            <w:rPr>
              <w:rFonts w:eastAsiaTheme="minorEastAsia"/>
              <w:noProof/>
              <w:sz w:val="24"/>
              <w:szCs w:val="24"/>
              <w:lang w:eastAsia="sl-SI"/>
            </w:rPr>
          </w:pPr>
          <w:hyperlink w:anchor="_Toc205990790" w:history="1">
            <w:r w:rsidRPr="00D953C5">
              <w:rPr>
                <w:rStyle w:val="Hiperpovezava"/>
                <w:noProof/>
              </w:rPr>
              <w:t>2</w:t>
            </w:r>
            <w:r>
              <w:rPr>
                <w:rFonts w:eastAsiaTheme="minorEastAsia"/>
                <w:noProof/>
                <w:sz w:val="24"/>
                <w:szCs w:val="24"/>
                <w:lang w:eastAsia="sl-SI"/>
              </w:rPr>
              <w:tab/>
            </w:r>
            <w:r w:rsidRPr="00D953C5">
              <w:rPr>
                <w:rStyle w:val="Hiperpovezava"/>
                <w:noProof/>
              </w:rPr>
              <w:t>Opis projektne naloge</w:t>
            </w:r>
            <w:r>
              <w:rPr>
                <w:noProof/>
                <w:webHidden/>
              </w:rPr>
              <w:tab/>
            </w:r>
            <w:r>
              <w:rPr>
                <w:noProof/>
                <w:webHidden/>
              </w:rPr>
              <w:fldChar w:fldCharType="begin"/>
            </w:r>
            <w:r>
              <w:rPr>
                <w:noProof/>
                <w:webHidden/>
              </w:rPr>
              <w:instrText xml:space="preserve"> PAGEREF _Toc205990790 \h </w:instrText>
            </w:r>
            <w:r>
              <w:rPr>
                <w:noProof/>
                <w:webHidden/>
              </w:rPr>
            </w:r>
            <w:r>
              <w:rPr>
                <w:noProof/>
                <w:webHidden/>
              </w:rPr>
              <w:fldChar w:fldCharType="separate"/>
            </w:r>
            <w:r w:rsidR="00A24175">
              <w:rPr>
                <w:noProof/>
                <w:webHidden/>
              </w:rPr>
              <w:t>10</w:t>
            </w:r>
            <w:r>
              <w:rPr>
                <w:noProof/>
                <w:webHidden/>
              </w:rPr>
              <w:fldChar w:fldCharType="end"/>
            </w:r>
          </w:hyperlink>
        </w:p>
        <w:p w14:paraId="655616FF" w14:textId="05FC329B" w:rsidR="00402B7C" w:rsidRDefault="00402B7C">
          <w:pPr>
            <w:pStyle w:val="Kazalovsebine1"/>
            <w:tabs>
              <w:tab w:val="left" w:pos="440"/>
              <w:tab w:val="right" w:leader="dot" w:pos="9344"/>
            </w:tabs>
            <w:rPr>
              <w:rFonts w:eastAsiaTheme="minorEastAsia"/>
              <w:noProof/>
              <w:sz w:val="24"/>
              <w:szCs w:val="24"/>
              <w:lang w:eastAsia="sl-SI"/>
            </w:rPr>
          </w:pPr>
          <w:hyperlink w:anchor="_Toc205990791" w:history="1">
            <w:r w:rsidRPr="00D953C5">
              <w:rPr>
                <w:rStyle w:val="Hiperpovezava"/>
                <w:rFonts w:eastAsiaTheme="majorEastAsia" w:cstheme="majorBidi"/>
                <w:noProof/>
              </w:rPr>
              <w:t>3</w:t>
            </w:r>
            <w:r>
              <w:rPr>
                <w:rFonts w:eastAsiaTheme="minorEastAsia"/>
                <w:noProof/>
                <w:sz w:val="24"/>
                <w:szCs w:val="24"/>
                <w:lang w:eastAsia="sl-SI"/>
              </w:rPr>
              <w:tab/>
            </w:r>
            <w:r w:rsidRPr="00D953C5">
              <w:rPr>
                <w:rStyle w:val="Hiperpovezava"/>
                <w:rFonts w:eastAsiaTheme="majorEastAsia" w:cstheme="majorBidi"/>
                <w:noProof/>
              </w:rPr>
              <w:t>Funkcionalnosti in področja uporabe sistema Mestne kartice MO Velenje</w:t>
            </w:r>
            <w:r>
              <w:rPr>
                <w:noProof/>
                <w:webHidden/>
              </w:rPr>
              <w:tab/>
            </w:r>
            <w:r>
              <w:rPr>
                <w:noProof/>
                <w:webHidden/>
              </w:rPr>
              <w:fldChar w:fldCharType="begin"/>
            </w:r>
            <w:r>
              <w:rPr>
                <w:noProof/>
                <w:webHidden/>
              </w:rPr>
              <w:instrText xml:space="preserve"> PAGEREF _Toc205990791 \h </w:instrText>
            </w:r>
            <w:r>
              <w:rPr>
                <w:noProof/>
                <w:webHidden/>
              </w:rPr>
            </w:r>
            <w:r>
              <w:rPr>
                <w:noProof/>
                <w:webHidden/>
              </w:rPr>
              <w:fldChar w:fldCharType="separate"/>
            </w:r>
            <w:r w:rsidR="00A24175">
              <w:rPr>
                <w:noProof/>
                <w:webHidden/>
              </w:rPr>
              <w:t>12</w:t>
            </w:r>
            <w:r>
              <w:rPr>
                <w:noProof/>
                <w:webHidden/>
              </w:rPr>
              <w:fldChar w:fldCharType="end"/>
            </w:r>
          </w:hyperlink>
        </w:p>
        <w:p w14:paraId="32BD1BF7" w14:textId="315D768C" w:rsidR="00402B7C" w:rsidRDefault="00402B7C">
          <w:pPr>
            <w:pStyle w:val="Kazalovsebine2"/>
            <w:tabs>
              <w:tab w:val="left" w:pos="960"/>
              <w:tab w:val="right" w:leader="dot" w:pos="9344"/>
            </w:tabs>
            <w:rPr>
              <w:rFonts w:eastAsiaTheme="minorEastAsia"/>
              <w:noProof/>
              <w:sz w:val="24"/>
              <w:szCs w:val="24"/>
              <w:lang w:eastAsia="sl-SI"/>
            </w:rPr>
          </w:pPr>
          <w:hyperlink w:anchor="_Toc205990792" w:history="1">
            <w:r w:rsidRPr="00D953C5">
              <w:rPr>
                <w:rStyle w:val="Hiperpovezava"/>
                <w:noProof/>
              </w:rPr>
              <w:t>3.1</w:t>
            </w:r>
            <w:r>
              <w:rPr>
                <w:rFonts w:eastAsiaTheme="minorEastAsia"/>
                <w:noProof/>
                <w:sz w:val="24"/>
                <w:szCs w:val="24"/>
                <w:lang w:eastAsia="sl-SI"/>
              </w:rPr>
              <w:tab/>
            </w:r>
            <w:r w:rsidRPr="00D953C5">
              <w:rPr>
                <w:rStyle w:val="Hiperpovezava"/>
                <w:noProof/>
              </w:rPr>
              <w:t>Osnovne funkcionalnosti sistema Kartica MOV</w:t>
            </w:r>
            <w:r>
              <w:rPr>
                <w:noProof/>
                <w:webHidden/>
              </w:rPr>
              <w:tab/>
            </w:r>
            <w:r>
              <w:rPr>
                <w:noProof/>
                <w:webHidden/>
              </w:rPr>
              <w:fldChar w:fldCharType="begin"/>
            </w:r>
            <w:r>
              <w:rPr>
                <w:noProof/>
                <w:webHidden/>
              </w:rPr>
              <w:instrText xml:space="preserve"> PAGEREF _Toc205990792 \h </w:instrText>
            </w:r>
            <w:r>
              <w:rPr>
                <w:noProof/>
                <w:webHidden/>
              </w:rPr>
            </w:r>
            <w:r>
              <w:rPr>
                <w:noProof/>
                <w:webHidden/>
              </w:rPr>
              <w:fldChar w:fldCharType="separate"/>
            </w:r>
            <w:r w:rsidR="00A24175">
              <w:rPr>
                <w:noProof/>
                <w:webHidden/>
              </w:rPr>
              <w:t>12</w:t>
            </w:r>
            <w:r>
              <w:rPr>
                <w:noProof/>
                <w:webHidden/>
              </w:rPr>
              <w:fldChar w:fldCharType="end"/>
            </w:r>
          </w:hyperlink>
        </w:p>
        <w:p w14:paraId="1BE698B7" w14:textId="58F67CCD" w:rsidR="00402B7C" w:rsidRDefault="00402B7C">
          <w:pPr>
            <w:pStyle w:val="Kazalovsebine2"/>
            <w:tabs>
              <w:tab w:val="left" w:pos="960"/>
              <w:tab w:val="right" w:leader="dot" w:pos="9344"/>
            </w:tabs>
            <w:rPr>
              <w:rFonts w:eastAsiaTheme="minorEastAsia"/>
              <w:noProof/>
              <w:sz w:val="24"/>
              <w:szCs w:val="24"/>
              <w:lang w:eastAsia="sl-SI"/>
            </w:rPr>
          </w:pPr>
          <w:hyperlink w:anchor="_Toc205990793" w:history="1">
            <w:r w:rsidRPr="00D953C5">
              <w:rPr>
                <w:rStyle w:val="Hiperpovezava"/>
                <w:noProof/>
              </w:rPr>
              <w:t>3.2</w:t>
            </w:r>
            <w:r>
              <w:rPr>
                <w:rFonts w:eastAsiaTheme="minorEastAsia"/>
                <w:noProof/>
                <w:sz w:val="24"/>
                <w:szCs w:val="24"/>
                <w:lang w:eastAsia="sl-SI"/>
              </w:rPr>
              <w:tab/>
            </w:r>
            <w:r w:rsidRPr="00D953C5">
              <w:rPr>
                <w:rStyle w:val="Hiperpovezava"/>
                <w:noProof/>
              </w:rPr>
              <w:t>Spletna aplikacija</w:t>
            </w:r>
            <w:r>
              <w:rPr>
                <w:noProof/>
                <w:webHidden/>
              </w:rPr>
              <w:tab/>
            </w:r>
            <w:r>
              <w:rPr>
                <w:noProof/>
                <w:webHidden/>
              </w:rPr>
              <w:fldChar w:fldCharType="begin"/>
            </w:r>
            <w:r>
              <w:rPr>
                <w:noProof/>
                <w:webHidden/>
              </w:rPr>
              <w:instrText xml:space="preserve"> PAGEREF _Toc205990793 \h </w:instrText>
            </w:r>
            <w:r>
              <w:rPr>
                <w:noProof/>
                <w:webHidden/>
              </w:rPr>
            </w:r>
            <w:r>
              <w:rPr>
                <w:noProof/>
                <w:webHidden/>
              </w:rPr>
              <w:fldChar w:fldCharType="separate"/>
            </w:r>
            <w:r w:rsidR="00A24175">
              <w:rPr>
                <w:noProof/>
                <w:webHidden/>
              </w:rPr>
              <w:t>15</w:t>
            </w:r>
            <w:r>
              <w:rPr>
                <w:noProof/>
                <w:webHidden/>
              </w:rPr>
              <w:fldChar w:fldCharType="end"/>
            </w:r>
          </w:hyperlink>
        </w:p>
        <w:p w14:paraId="787D70FB" w14:textId="7D87910E" w:rsidR="00402B7C" w:rsidRDefault="00402B7C">
          <w:pPr>
            <w:pStyle w:val="Kazalovsebine3"/>
            <w:rPr>
              <w:rFonts w:eastAsiaTheme="minorEastAsia"/>
              <w:noProof/>
              <w:sz w:val="24"/>
              <w:szCs w:val="24"/>
              <w:lang w:eastAsia="sl-SI"/>
            </w:rPr>
          </w:pPr>
          <w:hyperlink w:anchor="_Toc205990794" w:history="1">
            <w:r w:rsidRPr="00D953C5">
              <w:rPr>
                <w:rStyle w:val="Hiperpovezava"/>
                <w:rFonts w:eastAsiaTheme="majorEastAsia" w:cstheme="majorBidi"/>
                <w:noProof/>
              </w:rPr>
              <w:t>3.2.1</w:t>
            </w:r>
            <w:r>
              <w:rPr>
                <w:rFonts w:eastAsiaTheme="minorEastAsia"/>
                <w:noProof/>
                <w:sz w:val="24"/>
                <w:szCs w:val="24"/>
                <w:lang w:eastAsia="sl-SI"/>
              </w:rPr>
              <w:tab/>
            </w:r>
            <w:r w:rsidRPr="00D953C5">
              <w:rPr>
                <w:rStyle w:val="Hiperpovezava"/>
                <w:rFonts w:eastAsiaTheme="majorEastAsia" w:cstheme="majorBidi"/>
                <w:noProof/>
              </w:rPr>
              <w:t>Funkcionalnost spletne aplikacije Kartica MOV</w:t>
            </w:r>
            <w:r>
              <w:rPr>
                <w:noProof/>
                <w:webHidden/>
              </w:rPr>
              <w:tab/>
            </w:r>
            <w:r>
              <w:rPr>
                <w:noProof/>
                <w:webHidden/>
              </w:rPr>
              <w:fldChar w:fldCharType="begin"/>
            </w:r>
            <w:r>
              <w:rPr>
                <w:noProof/>
                <w:webHidden/>
              </w:rPr>
              <w:instrText xml:space="preserve"> PAGEREF _Toc205990794 \h </w:instrText>
            </w:r>
            <w:r>
              <w:rPr>
                <w:noProof/>
                <w:webHidden/>
              </w:rPr>
            </w:r>
            <w:r>
              <w:rPr>
                <w:noProof/>
                <w:webHidden/>
              </w:rPr>
              <w:fldChar w:fldCharType="separate"/>
            </w:r>
            <w:r w:rsidR="00A24175">
              <w:rPr>
                <w:noProof/>
                <w:webHidden/>
              </w:rPr>
              <w:t>16</w:t>
            </w:r>
            <w:r>
              <w:rPr>
                <w:noProof/>
                <w:webHidden/>
              </w:rPr>
              <w:fldChar w:fldCharType="end"/>
            </w:r>
          </w:hyperlink>
        </w:p>
        <w:p w14:paraId="7F64387A" w14:textId="714517A2" w:rsidR="00402B7C" w:rsidRDefault="00402B7C">
          <w:pPr>
            <w:pStyle w:val="Kazalovsebine2"/>
            <w:tabs>
              <w:tab w:val="left" w:pos="960"/>
              <w:tab w:val="right" w:leader="dot" w:pos="9344"/>
            </w:tabs>
            <w:rPr>
              <w:rFonts w:eastAsiaTheme="minorEastAsia"/>
              <w:noProof/>
              <w:sz w:val="24"/>
              <w:szCs w:val="24"/>
              <w:lang w:eastAsia="sl-SI"/>
            </w:rPr>
          </w:pPr>
          <w:hyperlink w:anchor="_Toc205990795" w:history="1">
            <w:r w:rsidRPr="00D953C5">
              <w:rPr>
                <w:rStyle w:val="Hiperpovezava"/>
                <w:noProof/>
              </w:rPr>
              <w:t>3.3</w:t>
            </w:r>
            <w:r>
              <w:rPr>
                <w:rFonts w:eastAsiaTheme="minorEastAsia"/>
                <w:noProof/>
                <w:sz w:val="24"/>
                <w:szCs w:val="24"/>
                <w:lang w:eastAsia="sl-SI"/>
              </w:rPr>
              <w:tab/>
            </w:r>
            <w:r w:rsidRPr="00D953C5">
              <w:rPr>
                <w:rStyle w:val="Hiperpovezava"/>
                <w:noProof/>
              </w:rPr>
              <w:t>Mobilna aplikacija</w:t>
            </w:r>
            <w:r>
              <w:rPr>
                <w:noProof/>
                <w:webHidden/>
              </w:rPr>
              <w:tab/>
            </w:r>
            <w:r>
              <w:rPr>
                <w:noProof/>
                <w:webHidden/>
              </w:rPr>
              <w:fldChar w:fldCharType="begin"/>
            </w:r>
            <w:r>
              <w:rPr>
                <w:noProof/>
                <w:webHidden/>
              </w:rPr>
              <w:instrText xml:space="preserve"> PAGEREF _Toc205990795 \h </w:instrText>
            </w:r>
            <w:r>
              <w:rPr>
                <w:noProof/>
                <w:webHidden/>
              </w:rPr>
            </w:r>
            <w:r>
              <w:rPr>
                <w:noProof/>
                <w:webHidden/>
              </w:rPr>
              <w:fldChar w:fldCharType="separate"/>
            </w:r>
            <w:r w:rsidR="00A24175">
              <w:rPr>
                <w:noProof/>
                <w:webHidden/>
              </w:rPr>
              <w:t>16</w:t>
            </w:r>
            <w:r>
              <w:rPr>
                <w:noProof/>
                <w:webHidden/>
              </w:rPr>
              <w:fldChar w:fldCharType="end"/>
            </w:r>
          </w:hyperlink>
        </w:p>
        <w:p w14:paraId="42D7A4B8" w14:textId="4F379CA3" w:rsidR="00402B7C" w:rsidRDefault="00402B7C">
          <w:pPr>
            <w:pStyle w:val="Kazalovsebine2"/>
            <w:tabs>
              <w:tab w:val="left" w:pos="960"/>
              <w:tab w:val="right" w:leader="dot" w:pos="9344"/>
            </w:tabs>
            <w:rPr>
              <w:rFonts w:eastAsiaTheme="minorEastAsia"/>
              <w:noProof/>
              <w:sz w:val="24"/>
              <w:szCs w:val="24"/>
              <w:lang w:eastAsia="sl-SI"/>
            </w:rPr>
          </w:pPr>
          <w:hyperlink w:anchor="_Toc205990796" w:history="1">
            <w:r w:rsidRPr="00D953C5">
              <w:rPr>
                <w:rStyle w:val="Hiperpovezava"/>
                <w:noProof/>
              </w:rPr>
              <w:t>3.4</w:t>
            </w:r>
            <w:r>
              <w:rPr>
                <w:rFonts w:eastAsiaTheme="minorEastAsia"/>
                <w:noProof/>
                <w:sz w:val="24"/>
                <w:szCs w:val="24"/>
                <w:lang w:eastAsia="sl-SI"/>
              </w:rPr>
              <w:tab/>
            </w:r>
            <w:r w:rsidRPr="00D953C5">
              <w:rPr>
                <w:rStyle w:val="Hiperpovezava"/>
                <w:noProof/>
              </w:rPr>
              <w:t>Uporaba spletne in mobilne aplikacije</w:t>
            </w:r>
            <w:r>
              <w:rPr>
                <w:noProof/>
                <w:webHidden/>
              </w:rPr>
              <w:tab/>
            </w:r>
            <w:r>
              <w:rPr>
                <w:noProof/>
                <w:webHidden/>
              </w:rPr>
              <w:fldChar w:fldCharType="begin"/>
            </w:r>
            <w:r>
              <w:rPr>
                <w:noProof/>
                <w:webHidden/>
              </w:rPr>
              <w:instrText xml:space="preserve"> PAGEREF _Toc205990796 \h </w:instrText>
            </w:r>
            <w:r>
              <w:rPr>
                <w:noProof/>
                <w:webHidden/>
              </w:rPr>
            </w:r>
            <w:r>
              <w:rPr>
                <w:noProof/>
                <w:webHidden/>
              </w:rPr>
              <w:fldChar w:fldCharType="separate"/>
            </w:r>
            <w:r w:rsidR="00A24175">
              <w:rPr>
                <w:noProof/>
                <w:webHidden/>
              </w:rPr>
              <w:t>17</w:t>
            </w:r>
            <w:r>
              <w:rPr>
                <w:noProof/>
                <w:webHidden/>
              </w:rPr>
              <w:fldChar w:fldCharType="end"/>
            </w:r>
          </w:hyperlink>
        </w:p>
        <w:p w14:paraId="65D6FF2F" w14:textId="34EDAA10" w:rsidR="00402B7C" w:rsidRDefault="00402B7C">
          <w:pPr>
            <w:pStyle w:val="Kazalovsebine2"/>
            <w:tabs>
              <w:tab w:val="left" w:pos="960"/>
              <w:tab w:val="right" w:leader="dot" w:pos="9344"/>
            </w:tabs>
            <w:rPr>
              <w:rFonts w:eastAsiaTheme="minorEastAsia"/>
              <w:noProof/>
              <w:sz w:val="24"/>
              <w:szCs w:val="24"/>
              <w:lang w:eastAsia="sl-SI"/>
            </w:rPr>
          </w:pPr>
          <w:hyperlink w:anchor="_Toc205990797" w:history="1">
            <w:r w:rsidRPr="00D953C5">
              <w:rPr>
                <w:rStyle w:val="Hiperpovezava"/>
                <w:noProof/>
              </w:rPr>
              <w:t>3.5</w:t>
            </w:r>
            <w:r>
              <w:rPr>
                <w:rFonts w:eastAsiaTheme="minorEastAsia"/>
                <w:noProof/>
                <w:sz w:val="24"/>
                <w:szCs w:val="24"/>
                <w:lang w:eastAsia="sl-SI"/>
              </w:rPr>
              <w:tab/>
            </w:r>
            <w:r w:rsidRPr="00D953C5">
              <w:rPr>
                <w:rStyle w:val="Hiperpovezava"/>
                <w:noProof/>
              </w:rPr>
              <w:t>Druge zadolžitve naročnika in izvajalca</w:t>
            </w:r>
            <w:r>
              <w:rPr>
                <w:noProof/>
                <w:webHidden/>
              </w:rPr>
              <w:tab/>
            </w:r>
            <w:r>
              <w:rPr>
                <w:noProof/>
                <w:webHidden/>
              </w:rPr>
              <w:fldChar w:fldCharType="begin"/>
            </w:r>
            <w:r>
              <w:rPr>
                <w:noProof/>
                <w:webHidden/>
              </w:rPr>
              <w:instrText xml:space="preserve"> PAGEREF _Toc205990797 \h </w:instrText>
            </w:r>
            <w:r>
              <w:rPr>
                <w:noProof/>
                <w:webHidden/>
              </w:rPr>
            </w:r>
            <w:r>
              <w:rPr>
                <w:noProof/>
                <w:webHidden/>
              </w:rPr>
              <w:fldChar w:fldCharType="separate"/>
            </w:r>
            <w:r w:rsidR="00A24175">
              <w:rPr>
                <w:noProof/>
                <w:webHidden/>
              </w:rPr>
              <w:t>17</w:t>
            </w:r>
            <w:r>
              <w:rPr>
                <w:noProof/>
                <w:webHidden/>
              </w:rPr>
              <w:fldChar w:fldCharType="end"/>
            </w:r>
          </w:hyperlink>
        </w:p>
        <w:p w14:paraId="04088DD6" w14:textId="2746BBDD" w:rsidR="00402B7C" w:rsidRDefault="00402B7C">
          <w:pPr>
            <w:pStyle w:val="Kazalovsebine2"/>
            <w:tabs>
              <w:tab w:val="left" w:pos="960"/>
              <w:tab w:val="right" w:leader="dot" w:pos="9344"/>
            </w:tabs>
            <w:rPr>
              <w:rFonts w:eastAsiaTheme="minorEastAsia"/>
              <w:noProof/>
              <w:sz w:val="24"/>
              <w:szCs w:val="24"/>
              <w:lang w:eastAsia="sl-SI"/>
            </w:rPr>
          </w:pPr>
          <w:hyperlink w:anchor="_Toc205990798" w:history="1">
            <w:r w:rsidRPr="00D953C5">
              <w:rPr>
                <w:rStyle w:val="Hiperpovezava"/>
                <w:noProof/>
              </w:rPr>
              <w:t>3.6</w:t>
            </w:r>
            <w:r>
              <w:rPr>
                <w:rFonts w:eastAsiaTheme="minorEastAsia"/>
                <w:noProof/>
                <w:sz w:val="24"/>
                <w:szCs w:val="24"/>
                <w:lang w:eastAsia="sl-SI"/>
              </w:rPr>
              <w:tab/>
            </w:r>
            <w:r w:rsidRPr="00D953C5">
              <w:rPr>
                <w:rStyle w:val="Hiperpovezava"/>
                <w:noProof/>
              </w:rPr>
              <w:t>Pridobitev Kartice MOV</w:t>
            </w:r>
            <w:r>
              <w:rPr>
                <w:noProof/>
                <w:webHidden/>
              </w:rPr>
              <w:tab/>
            </w:r>
            <w:r>
              <w:rPr>
                <w:noProof/>
                <w:webHidden/>
              </w:rPr>
              <w:fldChar w:fldCharType="begin"/>
            </w:r>
            <w:r>
              <w:rPr>
                <w:noProof/>
                <w:webHidden/>
              </w:rPr>
              <w:instrText xml:space="preserve"> PAGEREF _Toc205990798 \h </w:instrText>
            </w:r>
            <w:r>
              <w:rPr>
                <w:noProof/>
                <w:webHidden/>
              </w:rPr>
            </w:r>
            <w:r>
              <w:rPr>
                <w:noProof/>
                <w:webHidden/>
              </w:rPr>
              <w:fldChar w:fldCharType="separate"/>
            </w:r>
            <w:r w:rsidR="00A24175">
              <w:rPr>
                <w:noProof/>
                <w:webHidden/>
              </w:rPr>
              <w:t>17</w:t>
            </w:r>
            <w:r>
              <w:rPr>
                <w:noProof/>
                <w:webHidden/>
              </w:rPr>
              <w:fldChar w:fldCharType="end"/>
            </w:r>
          </w:hyperlink>
        </w:p>
        <w:p w14:paraId="57360376" w14:textId="443CD91B" w:rsidR="00402B7C" w:rsidRDefault="00402B7C">
          <w:pPr>
            <w:pStyle w:val="Kazalovsebine2"/>
            <w:tabs>
              <w:tab w:val="left" w:pos="960"/>
              <w:tab w:val="right" w:leader="dot" w:pos="9344"/>
            </w:tabs>
            <w:rPr>
              <w:rFonts w:eastAsiaTheme="minorEastAsia"/>
              <w:noProof/>
              <w:sz w:val="24"/>
              <w:szCs w:val="24"/>
              <w:lang w:eastAsia="sl-SI"/>
            </w:rPr>
          </w:pPr>
          <w:hyperlink w:anchor="_Toc205990799" w:history="1">
            <w:r w:rsidRPr="00D953C5">
              <w:rPr>
                <w:rStyle w:val="Hiperpovezava"/>
                <w:noProof/>
              </w:rPr>
              <w:t>3.7</w:t>
            </w:r>
            <w:r>
              <w:rPr>
                <w:rFonts w:eastAsiaTheme="minorEastAsia"/>
                <w:noProof/>
                <w:sz w:val="24"/>
                <w:szCs w:val="24"/>
                <w:lang w:eastAsia="sl-SI"/>
              </w:rPr>
              <w:tab/>
            </w:r>
            <w:r w:rsidRPr="00D953C5">
              <w:rPr>
                <w:rStyle w:val="Hiperpovezava"/>
                <w:noProof/>
              </w:rPr>
              <w:t>Nakup e-denarja</w:t>
            </w:r>
            <w:r>
              <w:rPr>
                <w:noProof/>
                <w:webHidden/>
              </w:rPr>
              <w:tab/>
            </w:r>
            <w:r>
              <w:rPr>
                <w:noProof/>
                <w:webHidden/>
              </w:rPr>
              <w:fldChar w:fldCharType="begin"/>
            </w:r>
            <w:r>
              <w:rPr>
                <w:noProof/>
                <w:webHidden/>
              </w:rPr>
              <w:instrText xml:space="preserve"> PAGEREF _Toc205990799 \h </w:instrText>
            </w:r>
            <w:r>
              <w:rPr>
                <w:noProof/>
                <w:webHidden/>
              </w:rPr>
            </w:r>
            <w:r>
              <w:rPr>
                <w:noProof/>
                <w:webHidden/>
              </w:rPr>
              <w:fldChar w:fldCharType="separate"/>
            </w:r>
            <w:r w:rsidR="00A24175">
              <w:rPr>
                <w:noProof/>
                <w:webHidden/>
              </w:rPr>
              <w:t>18</w:t>
            </w:r>
            <w:r>
              <w:rPr>
                <w:noProof/>
                <w:webHidden/>
              </w:rPr>
              <w:fldChar w:fldCharType="end"/>
            </w:r>
          </w:hyperlink>
        </w:p>
        <w:p w14:paraId="4E2FB2F6" w14:textId="390DC53B" w:rsidR="00402B7C" w:rsidRDefault="00402B7C">
          <w:pPr>
            <w:pStyle w:val="Kazalovsebine2"/>
            <w:tabs>
              <w:tab w:val="left" w:pos="960"/>
              <w:tab w:val="right" w:leader="dot" w:pos="9344"/>
            </w:tabs>
            <w:rPr>
              <w:rFonts w:eastAsiaTheme="minorEastAsia"/>
              <w:noProof/>
              <w:sz w:val="24"/>
              <w:szCs w:val="24"/>
              <w:lang w:eastAsia="sl-SI"/>
            </w:rPr>
          </w:pPr>
          <w:hyperlink w:anchor="_Toc205990800" w:history="1">
            <w:r w:rsidRPr="00D953C5">
              <w:rPr>
                <w:rStyle w:val="Hiperpovezava"/>
                <w:noProof/>
              </w:rPr>
              <w:t>3.8</w:t>
            </w:r>
            <w:r>
              <w:rPr>
                <w:rFonts w:eastAsiaTheme="minorEastAsia"/>
                <w:noProof/>
                <w:sz w:val="24"/>
                <w:szCs w:val="24"/>
                <w:lang w:eastAsia="sl-SI"/>
              </w:rPr>
              <w:tab/>
            </w:r>
            <w:r w:rsidRPr="00D953C5">
              <w:rPr>
                <w:rStyle w:val="Hiperpovezava"/>
                <w:noProof/>
              </w:rPr>
              <w:t>Prodajna mesta</w:t>
            </w:r>
            <w:r>
              <w:rPr>
                <w:noProof/>
                <w:webHidden/>
              </w:rPr>
              <w:tab/>
            </w:r>
            <w:r>
              <w:rPr>
                <w:noProof/>
                <w:webHidden/>
              </w:rPr>
              <w:fldChar w:fldCharType="begin"/>
            </w:r>
            <w:r>
              <w:rPr>
                <w:noProof/>
                <w:webHidden/>
              </w:rPr>
              <w:instrText xml:space="preserve"> PAGEREF _Toc205990800 \h </w:instrText>
            </w:r>
            <w:r>
              <w:rPr>
                <w:noProof/>
                <w:webHidden/>
              </w:rPr>
            </w:r>
            <w:r>
              <w:rPr>
                <w:noProof/>
                <w:webHidden/>
              </w:rPr>
              <w:fldChar w:fldCharType="separate"/>
            </w:r>
            <w:r w:rsidR="00A24175">
              <w:rPr>
                <w:noProof/>
                <w:webHidden/>
              </w:rPr>
              <w:t>18</w:t>
            </w:r>
            <w:r>
              <w:rPr>
                <w:noProof/>
                <w:webHidden/>
              </w:rPr>
              <w:fldChar w:fldCharType="end"/>
            </w:r>
          </w:hyperlink>
        </w:p>
        <w:p w14:paraId="16F17331" w14:textId="09EC6925" w:rsidR="00402B7C" w:rsidRDefault="00402B7C">
          <w:pPr>
            <w:pStyle w:val="Kazalovsebine2"/>
            <w:tabs>
              <w:tab w:val="left" w:pos="960"/>
              <w:tab w:val="right" w:leader="dot" w:pos="9344"/>
            </w:tabs>
            <w:rPr>
              <w:rFonts w:eastAsiaTheme="minorEastAsia"/>
              <w:noProof/>
              <w:sz w:val="24"/>
              <w:szCs w:val="24"/>
              <w:lang w:eastAsia="sl-SI"/>
            </w:rPr>
          </w:pPr>
          <w:hyperlink w:anchor="_Toc205990801" w:history="1">
            <w:r w:rsidRPr="00D953C5">
              <w:rPr>
                <w:rStyle w:val="Hiperpovezava"/>
                <w:noProof/>
              </w:rPr>
              <w:t>3.9</w:t>
            </w:r>
            <w:r>
              <w:rPr>
                <w:rFonts w:eastAsiaTheme="minorEastAsia"/>
                <w:noProof/>
                <w:sz w:val="24"/>
                <w:szCs w:val="24"/>
                <w:lang w:eastAsia="sl-SI"/>
              </w:rPr>
              <w:tab/>
            </w:r>
            <w:r w:rsidRPr="00D953C5">
              <w:rPr>
                <w:rStyle w:val="Hiperpovezava"/>
                <w:noProof/>
              </w:rPr>
              <w:t>Podsistem za sledenje vozil mestnega prometa ter dodatna strojna oprema na avtobusih</w:t>
            </w:r>
            <w:r>
              <w:rPr>
                <w:noProof/>
                <w:webHidden/>
              </w:rPr>
              <w:tab/>
            </w:r>
            <w:r>
              <w:rPr>
                <w:noProof/>
                <w:webHidden/>
              </w:rPr>
              <w:fldChar w:fldCharType="begin"/>
            </w:r>
            <w:r>
              <w:rPr>
                <w:noProof/>
                <w:webHidden/>
              </w:rPr>
              <w:instrText xml:space="preserve"> PAGEREF _Toc205990801 \h </w:instrText>
            </w:r>
            <w:r>
              <w:rPr>
                <w:noProof/>
                <w:webHidden/>
              </w:rPr>
            </w:r>
            <w:r>
              <w:rPr>
                <w:noProof/>
                <w:webHidden/>
              </w:rPr>
              <w:fldChar w:fldCharType="separate"/>
            </w:r>
            <w:r w:rsidR="00A24175">
              <w:rPr>
                <w:noProof/>
                <w:webHidden/>
              </w:rPr>
              <w:t>19</w:t>
            </w:r>
            <w:r>
              <w:rPr>
                <w:noProof/>
                <w:webHidden/>
              </w:rPr>
              <w:fldChar w:fldCharType="end"/>
            </w:r>
          </w:hyperlink>
        </w:p>
        <w:p w14:paraId="47DCE0E3" w14:textId="56768E87" w:rsidR="00402B7C" w:rsidRDefault="00402B7C">
          <w:pPr>
            <w:pStyle w:val="Kazalovsebine3"/>
            <w:rPr>
              <w:rFonts w:eastAsiaTheme="minorEastAsia"/>
              <w:noProof/>
              <w:sz w:val="24"/>
              <w:szCs w:val="24"/>
              <w:lang w:eastAsia="sl-SI"/>
            </w:rPr>
          </w:pPr>
          <w:hyperlink w:anchor="_Toc205990802" w:history="1">
            <w:r w:rsidRPr="00D953C5">
              <w:rPr>
                <w:rStyle w:val="Hiperpovezava"/>
                <w:rFonts w:eastAsiaTheme="majorEastAsia" w:cstheme="majorBidi"/>
                <w:noProof/>
              </w:rPr>
              <w:t>3.9.1</w:t>
            </w:r>
            <w:r>
              <w:rPr>
                <w:rFonts w:eastAsiaTheme="minorEastAsia"/>
                <w:noProof/>
                <w:sz w:val="24"/>
                <w:szCs w:val="24"/>
                <w:lang w:eastAsia="sl-SI"/>
              </w:rPr>
              <w:tab/>
            </w:r>
            <w:r w:rsidRPr="00D953C5">
              <w:rPr>
                <w:rStyle w:val="Hiperpovezava"/>
                <w:rFonts w:eastAsiaTheme="majorEastAsia" w:cstheme="majorBidi"/>
                <w:noProof/>
              </w:rPr>
              <w:t>Zaledni sistem za spremljanje mestnega prometa</w:t>
            </w:r>
            <w:r>
              <w:rPr>
                <w:noProof/>
                <w:webHidden/>
              </w:rPr>
              <w:tab/>
            </w:r>
            <w:r>
              <w:rPr>
                <w:noProof/>
                <w:webHidden/>
              </w:rPr>
              <w:fldChar w:fldCharType="begin"/>
            </w:r>
            <w:r>
              <w:rPr>
                <w:noProof/>
                <w:webHidden/>
              </w:rPr>
              <w:instrText xml:space="preserve"> PAGEREF _Toc205990802 \h </w:instrText>
            </w:r>
            <w:r>
              <w:rPr>
                <w:noProof/>
                <w:webHidden/>
              </w:rPr>
            </w:r>
            <w:r>
              <w:rPr>
                <w:noProof/>
                <w:webHidden/>
              </w:rPr>
              <w:fldChar w:fldCharType="separate"/>
            </w:r>
            <w:r w:rsidR="00A24175">
              <w:rPr>
                <w:noProof/>
                <w:webHidden/>
              </w:rPr>
              <w:t>19</w:t>
            </w:r>
            <w:r>
              <w:rPr>
                <w:noProof/>
                <w:webHidden/>
              </w:rPr>
              <w:fldChar w:fldCharType="end"/>
            </w:r>
          </w:hyperlink>
        </w:p>
        <w:p w14:paraId="7FAC463E" w14:textId="6580EFC3" w:rsidR="00402B7C" w:rsidRDefault="00402B7C">
          <w:pPr>
            <w:pStyle w:val="Kazalovsebine3"/>
            <w:rPr>
              <w:rFonts w:eastAsiaTheme="minorEastAsia"/>
              <w:noProof/>
              <w:sz w:val="24"/>
              <w:szCs w:val="24"/>
              <w:lang w:eastAsia="sl-SI"/>
            </w:rPr>
          </w:pPr>
          <w:hyperlink w:anchor="_Toc205990803" w:history="1">
            <w:r w:rsidRPr="00D953C5">
              <w:rPr>
                <w:rStyle w:val="Hiperpovezava"/>
                <w:rFonts w:eastAsiaTheme="majorEastAsia" w:cstheme="majorBidi"/>
                <w:noProof/>
              </w:rPr>
              <w:t>3.9.2</w:t>
            </w:r>
            <w:r>
              <w:rPr>
                <w:rFonts w:eastAsiaTheme="minorEastAsia"/>
                <w:noProof/>
                <w:sz w:val="24"/>
                <w:szCs w:val="24"/>
                <w:lang w:eastAsia="sl-SI"/>
              </w:rPr>
              <w:tab/>
            </w:r>
            <w:r w:rsidRPr="00D953C5">
              <w:rPr>
                <w:rStyle w:val="Hiperpovezava"/>
                <w:rFonts w:eastAsiaTheme="majorEastAsia" w:cstheme="majorBidi"/>
                <w:noProof/>
              </w:rPr>
              <w:t>Oprema na vozilu</w:t>
            </w:r>
            <w:r>
              <w:rPr>
                <w:noProof/>
                <w:webHidden/>
              </w:rPr>
              <w:tab/>
            </w:r>
            <w:r>
              <w:rPr>
                <w:noProof/>
                <w:webHidden/>
              </w:rPr>
              <w:fldChar w:fldCharType="begin"/>
            </w:r>
            <w:r>
              <w:rPr>
                <w:noProof/>
                <w:webHidden/>
              </w:rPr>
              <w:instrText xml:space="preserve"> PAGEREF _Toc205990803 \h </w:instrText>
            </w:r>
            <w:r>
              <w:rPr>
                <w:noProof/>
                <w:webHidden/>
              </w:rPr>
            </w:r>
            <w:r>
              <w:rPr>
                <w:noProof/>
                <w:webHidden/>
              </w:rPr>
              <w:fldChar w:fldCharType="separate"/>
            </w:r>
            <w:r w:rsidR="00A24175">
              <w:rPr>
                <w:noProof/>
                <w:webHidden/>
              </w:rPr>
              <w:t>19</w:t>
            </w:r>
            <w:r>
              <w:rPr>
                <w:noProof/>
                <w:webHidden/>
              </w:rPr>
              <w:fldChar w:fldCharType="end"/>
            </w:r>
          </w:hyperlink>
        </w:p>
        <w:p w14:paraId="0F0FBA4D" w14:textId="4EF524F1" w:rsidR="00402B7C" w:rsidRDefault="00402B7C">
          <w:pPr>
            <w:pStyle w:val="Kazalovsebine2"/>
            <w:tabs>
              <w:tab w:val="left" w:pos="960"/>
              <w:tab w:val="right" w:leader="dot" w:pos="9344"/>
            </w:tabs>
            <w:rPr>
              <w:rFonts w:eastAsiaTheme="minorEastAsia"/>
              <w:noProof/>
              <w:sz w:val="24"/>
              <w:szCs w:val="24"/>
              <w:lang w:eastAsia="sl-SI"/>
            </w:rPr>
          </w:pPr>
          <w:hyperlink w:anchor="_Toc205990804" w:history="1">
            <w:r w:rsidRPr="00D953C5">
              <w:rPr>
                <w:rStyle w:val="Hiperpovezava"/>
                <w:noProof/>
              </w:rPr>
              <w:t>3.10</w:t>
            </w:r>
            <w:r>
              <w:rPr>
                <w:rFonts w:eastAsiaTheme="minorEastAsia"/>
                <w:noProof/>
                <w:sz w:val="24"/>
                <w:szCs w:val="24"/>
                <w:lang w:eastAsia="sl-SI"/>
              </w:rPr>
              <w:tab/>
            </w:r>
            <w:r w:rsidRPr="00D953C5">
              <w:rPr>
                <w:rStyle w:val="Hiperpovezava"/>
                <w:noProof/>
              </w:rPr>
              <w:t>Avtentikacija uporabnikov</w:t>
            </w:r>
            <w:r>
              <w:rPr>
                <w:noProof/>
                <w:webHidden/>
              </w:rPr>
              <w:tab/>
            </w:r>
            <w:r>
              <w:rPr>
                <w:noProof/>
                <w:webHidden/>
              </w:rPr>
              <w:fldChar w:fldCharType="begin"/>
            </w:r>
            <w:r>
              <w:rPr>
                <w:noProof/>
                <w:webHidden/>
              </w:rPr>
              <w:instrText xml:space="preserve"> PAGEREF _Toc205990804 \h </w:instrText>
            </w:r>
            <w:r>
              <w:rPr>
                <w:noProof/>
                <w:webHidden/>
              </w:rPr>
            </w:r>
            <w:r>
              <w:rPr>
                <w:noProof/>
                <w:webHidden/>
              </w:rPr>
              <w:fldChar w:fldCharType="separate"/>
            </w:r>
            <w:r w:rsidR="00A24175">
              <w:rPr>
                <w:noProof/>
                <w:webHidden/>
              </w:rPr>
              <w:t>21</w:t>
            </w:r>
            <w:r>
              <w:rPr>
                <w:noProof/>
                <w:webHidden/>
              </w:rPr>
              <w:fldChar w:fldCharType="end"/>
            </w:r>
          </w:hyperlink>
        </w:p>
        <w:p w14:paraId="696AE686" w14:textId="4C91ECD4" w:rsidR="00402B7C" w:rsidRDefault="00402B7C">
          <w:pPr>
            <w:pStyle w:val="Kazalovsebine2"/>
            <w:tabs>
              <w:tab w:val="left" w:pos="960"/>
              <w:tab w:val="right" w:leader="dot" w:pos="9344"/>
            </w:tabs>
            <w:rPr>
              <w:rFonts w:eastAsiaTheme="minorEastAsia"/>
              <w:noProof/>
              <w:sz w:val="24"/>
              <w:szCs w:val="24"/>
              <w:lang w:eastAsia="sl-SI"/>
            </w:rPr>
          </w:pPr>
          <w:hyperlink w:anchor="_Toc205990805" w:history="1">
            <w:r w:rsidRPr="00D953C5">
              <w:rPr>
                <w:rStyle w:val="Hiperpovezava"/>
                <w:noProof/>
              </w:rPr>
              <w:t>3.11</w:t>
            </w:r>
            <w:r>
              <w:rPr>
                <w:rFonts w:eastAsiaTheme="minorEastAsia"/>
                <w:noProof/>
                <w:sz w:val="24"/>
                <w:szCs w:val="24"/>
                <w:lang w:eastAsia="sl-SI"/>
              </w:rPr>
              <w:tab/>
            </w:r>
            <w:r w:rsidRPr="00D953C5">
              <w:rPr>
                <w:rStyle w:val="Hiperpovezava"/>
                <w:noProof/>
              </w:rPr>
              <w:t>Integracije</w:t>
            </w:r>
            <w:r>
              <w:rPr>
                <w:noProof/>
                <w:webHidden/>
              </w:rPr>
              <w:tab/>
            </w:r>
            <w:r>
              <w:rPr>
                <w:noProof/>
                <w:webHidden/>
              </w:rPr>
              <w:fldChar w:fldCharType="begin"/>
            </w:r>
            <w:r>
              <w:rPr>
                <w:noProof/>
                <w:webHidden/>
              </w:rPr>
              <w:instrText xml:space="preserve"> PAGEREF _Toc205990805 \h </w:instrText>
            </w:r>
            <w:r>
              <w:rPr>
                <w:noProof/>
                <w:webHidden/>
              </w:rPr>
            </w:r>
            <w:r>
              <w:rPr>
                <w:noProof/>
                <w:webHidden/>
              </w:rPr>
              <w:fldChar w:fldCharType="separate"/>
            </w:r>
            <w:r w:rsidR="00A24175">
              <w:rPr>
                <w:noProof/>
                <w:webHidden/>
              </w:rPr>
              <w:t>21</w:t>
            </w:r>
            <w:r>
              <w:rPr>
                <w:noProof/>
                <w:webHidden/>
              </w:rPr>
              <w:fldChar w:fldCharType="end"/>
            </w:r>
          </w:hyperlink>
        </w:p>
        <w:p w14:paraId="451A989E" w14:textId="1BADF09C" w:rsidR="00402B7C" w:rsidRDefault="00402B7C">
          <w:pPr>
            <w:pStyle w:val="Kazalovsebine1"/>
            <w:tabs>
              <w:tab w:val="left" w:pos="440"/>
              <w:tab w:val="right" w:leader="dot" w:pos="9344"/>
            </w:tabs>
            <w:rPr>
              <w:rFonts w:eastAsiaTheme="minorEastAsia"/>
              <w:noProof/>
              <w:sz w:val="24"/>
              <w:szCs w:val="24"/>
              <w:lang w:eastAsia="sl-SI"/>
            </w:rPr>
          </w:pPr>
          <w:hyperlink w:anchor="_Toc205990806" w:history="1">
            <w:r w:rsidRPr="00D953C5">
              <w:rPr>
                <w:rStyle w:val="Hiperpovezava"/>
                <w:rFonts w:eastAsiaTheme="majorEastAsia" w:cstheme="majorBidi"/>
                <w:noProof/>
              </w:rPr>
              <w:t>4</w:t>
            </w:r>
            <w:r>
              <w:rPr>
                <w:rFonts w:eastAsiaTheme="minorEastAsia"/>
                <w:noProof/>
                <w:sz w:val="24"/>
                <w:szCs w:val="24"/>
                <w:lang w:eastAsia="sl-SI"/>
              </w:rPr>
              <w:tab/>
            </w:r>
            <w:r w:rsidRPr="00D953C5">
              <w:rPr>
                <w:rStyle w:val="Hiperpovezava"/>
                <w:rFonts w:eastAsiaTheme="majorEastAsia" w:cstheme="majorBidi"/>
                <w:noProof/>
              </w:rPr>
              <w:t>Podatki</w:t>
            </w:r>
            <w:r>
              <w:rPr>
                <w:noProof/>
                <w:webHidden/>
              </w:rPr>
              <w:tab/>
            </w:r>
            <w:r>
              <w:rPr>
                <w:noProof/>
                <w:webHidden/>
              </w:rPr>
              <w:fldChar w:fldCharType="begin"/>
            </w:r>
            <w:r>
              <w:rPr>
                <w:noProof/>
                <w:webHidden/>
              </w:rPr>
              <w:instrText xml:space="preserve"> PAGEREF _Toc205990806 \h </w:instrText>
            </w:r>
            <w:r>
              <w:rPr>
                <w:noProof/>
                <w:webHidden/>
              </w:rPr>
            </w:r>
            <w:r>
              <w:rPr>
                <w:noProof/>
                <w:webHidden/>
              </w:rPr>
              <w:fldChar w:fldCharType="separate"/>
            </w:r>
            <w:r w:rsidR="00A24175">
              <w:rPr>
                <w:noProof/>
                <w:webHidden/>
              </w:rPr>
              <w:t>23</w:t>
            </w:r>
            <w:r>
              <w:rPr>
                <w:noProof/>
                <w:webHidden/>
              </w:rPr>
              <w:fldChar w:fldCharType="end"/>
            </w:r>
          </w:hyperlink>
        </w:p>
        <w:p w14:paraId="285DBB7E" w14:textId="2DB91A8E" w:rsidR="00402B7C" w:rsidRDefault="00402B7C">
          <w:pPr>
            <w:pStyle w:val="Kazalovsebine1"/>
            <w:tabs>
              <w:tab w:val="left" w:pos="440"/>
              <w:tab w:val="right" w:leader="dot" w:pos="9344"/>
            </w:tabs>
            <w:rPr>
              <w:rFonts w:eastAsiaTheme="minorEastAsia"/>
              <w:noProof/>
              <w:sz w:val="24"/>
              <w:szCs w:val="24"/>
              <w:lang w:eastAsia="sl-SI"/>
            </w:rPr>
          </w:pPr>
          <w:hyperlink w:anchor="_Toc205990807" w:history="1">
            <w:r w:rsidRPr="00D953C5">
              <w:rPr>
                <w:rStyle w:val="Hiperpovezava"/>
                <w:rFonts w:eastAsiaTheme="majorEastAsia" w:cstheme="majorBidi"/>
                <w:noProof/>
              </w:rPr>
              <w:t>5</w:t>
            </w:r>
            <w:r>
              <w:rPr>
                <w:rFonts w:eastAsiaTheme="minorEastAsia"/>
                <w:noProof/>
                <w:sz w:val="24"/>
                <w:szCs w:val="24"/>
                <w:lang w:eastAsia="sl-SI"/>
              </w:rPr>
              <w:tab/>
            </w:r>
            <w:r w:rsidRPr="00D953C5">
              <w:rPr>
                <w:rStyle w:val="Hiperpovezava"/>
                <w:rFonts w:eastAsiaTheme="majorEastAsia" w:cstheme="majorBidi"/>
                <w:noProof/>
              </w:rPr>
              <w:t>Bonitetni program</w:t>
            </w:r>
            <w:r>
              <w:rPr>
                <w:noProof/>
                <w:webHidden/>
              </w:rPr>
              <w:tab/>
            </w:r>
            <w:r>
              <w:rPr>
                <w:noProof/>
                <w:webHidden/>
              </w:rPr>
              <w:fldChar w:fldCharType="begin"/>
            </w:r>
            <w:r>
              <w:rPr>
                <w:noProof/>
                <w:webHidden/>
              </w:rPr>
              <w:instrText xml:space="preserve"> PAGEREF _Toc205990807 \h </w:instrText>
            </w:r>
            <w:r>
              <w:rPr>
                <w:noProof/>
                <w:webHidden/>
              </w:rPr>
            </w:r>
            <w:r>
              <w:rPr>
                <w:noProof/>
                <w:webHidden/>
              </w:rPr>
              <w:fldChar w:fldCharType="separate"/>
            </w:r>
            <w:r w:rsidR="00A24175">
              <w:rPr>
                <w:noProof/>
                <w:webHidden/>
              </w:rPr>
              <w:t>24</w:t>
            </w:r>
            <w:r>
              <w:rPr>
                <w:noProof/>
                <w:webHidden/>
              </w:rPr>
              <w:fldChar w:fldCharType="end"/>
            </w:r>
          </w:hyperlink>
        </w:p>
        <w:p w14:paraId="2EEE9F4D" w14:textId="36873495" w:rsidR="00402B7C" w:rsidRDefault="00402B7C">
          <w:pPr>
            <w:pStyle w:val="Kazalovsebine1"/>
            <w:tabs>
              <w:tab w:val="left" w:pos="440"/>
              <w:tab w:val="right" w:leader="dot" w:pos="9344"/>
            </w:tabs>
            <w:rPr>
              <w:rFonts w:eastAsiaTheme="minorEastAsia"/>
              <w:noProof/>
              <w:sz w:val="24"/>
              <w:szCs w:val="24"/>
              <w:lang w:eastAsia="sl-SI"/>
            </w:rPr>
          </w:pPr>
          <w:hyperlink w:anchor="_Toc205990808" w:history="1">
            <w:r w:rsidRPr="00D953C5">
              <w:rPr>
                <w:rStyle w:val="Hiperpovezava"/>
                <w:rFonts w:eastAsiaTheme="majorEastAsia" w:cstheme="majorBidi"/>
                <w:noProof/>
              </w:rPr>
              <w:t>6</w:t>
            </w:r>
            <w:r>
              <w:rPr>
                <w:rFonts w:eastAsiaTheme="minorEastAsia"/>
                <w:noProof/>
                <w:sz w:val="24"/>
                <w:szCs w:val="24"/>
                <w:lang w:eastAsia="sl-SI"/>
              </w:rPr>
              <w:tab/>
            </w:r>
            <w:r w:rsidRPr="00D953C5">
              <w:rPr>
                <w:rStyle w:val="Hiperpovezava"/>
                <w:rFonts w:eastAsiaTheme="majorEastAsia" w:cstheme="majorBidi"/>
                <w:noProof/>
              </w:rPr>
              <w:t>Zahteve naročnika ob posredovanju ne zavezujočih ponudb</w:t>
            </w:r>
            <w:r>
              <w:rPr>
                <w:noProof/>
                <w:webHidden/>
              </w:rPr>
              <w:tab/>
            </w:r>
            <w:r>
              <w:rPr>
                <w:noProof/>
                <w:webHidden/>
              </w:rPr>
              <w:fldChar w:fldCharType="begin"/>
            </w:r>
            <w:r>
              <w:rPr>
                <w:noProof/>
                <w:webHidden/>
              </w:rPr>
              <w:instrText xml:space="preserve"> PAGEREF _Toc205990808 \h </w:instrText>
            </w:r>
            <w:r>
              <w:rPr>
                <w:noProof/>
                <w:webHidden/>
              </w:rPr>
            </w:r>
            <w:r>
              <w:rPr>
                <w:noProof/>
                <w:webHidden/>
              </w:rPr>
              <w:fldChar w:fldCharType="separate"/>
            </w:r>
            <w:r w:rsidR="00A24175">
              <w:rPr>
                <w:noProof/>
                <w:webHidden/>
              </w:rPr>
              <w:t>28</w:t>
            </w:r>
            <w:r>
              <w:rPr>
                <w:noProof/>
                <w:webHidden/>
              </w:rPr>
              <w:fldChar w:fldCharType="end"/>
            </w:r>
          </w:hyperlink>
        </w:p>
        <w:p w14:paraId="13620E3D" w14:textId="52A495BD" w:rsidR="00402B7C" w:rsidRDefault="00402B7C">
          <w:pPr>
            <w:pStyle w:val="Kazalovsebine1"/>
            <w:tabs>
              <w:tab w:val="left" w:pos="440"/>
              <w:tab w:val="right" w:leader="dot" w:pos="9344"/>
            </w:tabs>
            <w:rPr>
              <w:rFonts w:eastAsiaTheme="minorEastAsia"/>
              <w:noProof/>
              <w:sz w:val="24"/>
              <w:szCs w:val="24"/>
              <w:lang w:eastAsia="sl-SI"/>
            </w:rPr>
          </w:pPr>
          <w:hyperlink w:anchor="_Toc205990809" w:history="1">
            <w:r w:rsidRPr="00D953C5">
              <w:rPr>
                <w:rStyle w:val="Hiperpovezava"/>
                <w:rFonts w:eastAsiaTheme="majorEastAsia" w:cstheme="majorBidi"/>
                <w:noProof/>
              </w:rPr>
              <w:t>7</w:t>
            </w:r>
            <w:r>
              <w:rPr>
                <w:rFonts w:eastAsiaTheme="minorEastAsia"/>
                <w:noProof/>
                <w:sz w:val="24"/>
                <w:szCs w:val="24"/>
                <w:lang w:eastAsia="sl-SI"/>
              </w:rPr>
              <w:tab/>
            </w:r>
            <w:r w:rsidRPr="00D953C5">
              <w:rPr>
                <w:rStyle w:val="Hiperpovezava"/>
                <w:rFonts w:eastAsiaTheme="majorEastAsia" w:cstheme="majorBidi"/>
                <w:noProof/>
              </w:rPr>
              <w:t>Pregled funkcionalni zahtev in zahtevane prioritete izvedbe</w:t>
            </w:r>
            <w:r>
              <w:rPr>
                <w:noProof/>
                <w:webHidden/>
              </w:rPr>
              <w:tab/>
            </w:r>
            <w:r>
              <w:rPr>
                <w:noProof/>
                <w:webHidden/>
              </w:rPr>
              <w:fldChar w:fldCharType="begin"/>
            </w:r>
            <w:r>
              <w:rPr>
                <w:noProof/>
                <w:webHidden/>
              </w:rPr>
              <w:instrText xml:space="preserve"> PAGEREF _Toc205990809 \h </w:instrText>
            </w:r>
            <w:r>
              <w:rPr>
                <w:noProof/>
                <w:webHidden/>
              </w:rPr>
            </w:r>
            <w:r>
              <w:rPr>
                <w:noProof/>
                <w:webHidden/>
              </w:rPr>
              <w:fldChar w:fldCharType="separate"/>
            </w:r>
            <w:r w:rsidR="00A24175">
              <w:rPr>
                <w:noProof/>
                <w:webHidden/>
              </w:rPr>
              <w:t>29</w:t>
            </w:r>
            <w:r>
              <w:rPr>
                <w:noProof/>
                <w:webHidden/>
              </w:rPr>
              <w:fldChar w:fldCharType="end"/>
            </w:r>
          </w:hyperlink>
        </w:p>
        <w:p w14:paraId="526C207A" w14:textId="1E46286E" w:rsidR="00402B7C" w:rsidRDefault="00402B7C">
          <w:pPr>
            <w:pStyle w:val="Kazalovsebine1"/>
            <w:tabs>
              <w:tab w:val="left" w:pos="440"/>
              <w:tab w:val="right" w:leader="dot" w:pos="9344"/>
            </w:tabs>
            <w:rPr>
              <w:rFonts w:eastAsiaTheme="minorEastAsia"/>
              <w:noProof/>
              <w:sz w:val="24"/>
              <w:szCs w:val="24"/>
              <w:lang w:eastAsia="sl-SI"/>
            </w:rPr>
          </w:pPr>
          <w:hyperlink w:anchor="_Toc205991636" w:history="1">
            <w:r w:rsidRPr="00D953C5">
              <w:rPr>
                <w:rStyle w:val="Hiperpovezava"/>
                <w:rFonts w:eastAsiaTheme="majorEastAsia" w:cstheme="majorBidi"/>
                <w:noProof/>
              </w:rPr>
              <w:t>8</w:t>
            </w:r>
            <w:r>
              <w:rPr>
                <w:rFonts w:eastAsiaTheme="minorEastAsia"/>
                <w:noProof/>
                <w:sz w:val="24"/>
                <w:szCs w:val="24"/>
                <w:lang w:eastAsia="sl-SI"/>
              </w:rPr>
              <w:tab/>
            </w:r>
            <w:r w:rsidRPr="00D953C5">
              <w:rPr>
                <w:rStyle w:val="Hiperpovezava"/>
                <w:rFonts w:eastAsiaTheme="majorEastAsia" w:cstheme="majorBidi"/>
                <w:noProof/>
              </w:rPr>
              <w:t>Izhodišča za obračun transakcij</w:t>
            </w:r>
            <w:r>
              <w:rPr>
                <w:noProof/>
                <w:webHidden/>
              </w:rPr>
              <w:tab/>
            </w:r>
            <w:r>
              <w:rPr>
                <w:noProof/>
                <w:webHidden/>
              </w:rPr>
              <w:fldChar w:fldCharType="begin"/>
            </w:r>
            <w:r>
              <w:rPr>
                <w:noProof/>
                <w:webHidden/>
              </w:rPr>
              <w:instrText xml:space="preserve"> PAGEREF _Toc205991636 \h </w:instrText>
            </w:r>
            <w:r>
              <w:rPr>
                <w:noProof/>
                <w:webHidden/>
              </w:rPr>
            </w:r>
            <w:r>
              <w:rPr>
                <w:noProof/>
                <w:webHidden/>
              </w:rPr>
              <w:fldChar w:fldCharType="separate"/>
            </w:r>
            <w:r w:rsidR="00A24175">
              <w:rPr>
                <w:noProof/>
                <w:webHidden/>
              </w:rPr>
              <w:t>50</w:t>
            </w:r>
            <w:r>
              <w:rPr>
                <w:noProof/>
                <w:webHidden/>
              </w:rPr>
              <w:fldChar w:fldCharType="end"/>
            </w:r>
          </w:hyperlink>
        </w:p>
        <w:p w14:paraId="1926C11D" w14:textId="2A171B5F" w:rsidR="00402B7C" w:rsidRDefault="00402B7C">
          <w:pPr>
            <w:pStyle w:val="Kazalovsebine1"/>
            <w:tabs>
              <w:tab w:val="left" w:pos="440"/>
              <w:tab w:val="right" w:leader="dot" w:pos="9344"/>
            </w:tabs>
            <w:rPr>
              <w:rFonts w:eastAsiaTheme="minorEastAsia"/>
              <w:noProof/>
              <w:sz w:val="24"/>
              <w:szCs w:val="24"/>
              <w:lang w:eastAsia="sl-SI"/>
            </w:rPr>
          </w:pPr>
          <w:hyperlink w:anchor="_Toc205991637" w:history="1">
            <w:r w:rsidRPr="00D953C5">
              <w:rPr>
                <w:rStyle w:val="Hiperpovezava"/>
                <w:rFonts w:eastAsiaTheme="majorEastAsia" w:cstheme="majorBidi"/>
                <w:noProof/>
              </w:rPr>
              <w:t>9</w:t>
            </w:r>
            <w:r>
              <w:rPr>
                <w:rFonts w:eastAsiaTheme="minorEastAsia"/>
                <w:noProof/>
                <w:sz w:val="24"/>
                <w:szCs w:val="24"/>
                <w:lang w:eastAsia="sl-SI"/>
              </w:rPr>
              <w:tab/>
            </w:r>
            <w:r w:rsidRPr="00D953C5">
              <w:rPr>
                <w:rStyle w:val="Hiperpovezava"/>
                <w:rFonts w:eastAsiaTheme="majorEastAsia" w:cstheme="majorBidi"/>
                <w:noProof/>
              </w:rPr>
              <w:t>Specifikacija komercialne ponudbe</w:t>
            </w:r>
            <w:r>
              <w:rPr>
                <w:noProof/>
                <w:webHidden/>
              </w:rPr>
              <w:tab/>
            </w:r>
            <w:r>
              <w:rPr>
                <w:noProof/>
                <w:webHidden/>
              </w:rPr>
              <w:fldChar w:fldCharType="begin"/>
            </w:r>
            <w:r>
              <w:rPr>
                <w:noProof/>
                <w:webHidden/>
              </w:rPr>
              <w:instrText xml:space="preserve"> PAGEREF _Toc205991637 \h </w:instrText>
            </w:r>
            <w:r>
              <w:rPr>
                <w:noProof/>
                <w:webHidden/>
              </w:rPr>
            </w:r>
            <w:r>
              <w:rPr>
                <w:noProof/>
                <w:webHidden/>
              </w:rPr>
              <w:fldChar w:fldCharType="separate"/>
            </w:r>
            <w:r w:rsidR="00A24175">
              <w:rPr>
                <w:noProof/>
                <w:webHidden/>
              </w:rPr>
              <w:t>51</w:t>
            </w:r>
            <w:r>
              <w:rPr>
                <w:noProof/>
                <w:webHidden/>
              </w:rPr>
              <w:fldChar w:fldCharType="end"/>
            </w:r>
          </w:hyperlink>
        </w:p>
        <w:p w14:paraId="7ECB3260" w14:textId="73B3A371" w:rsidR="00402B7C" w:rsidRDefault="00402B7C">
          <w:pPr>
            <w:pStyle w:val="Kazalovsebine1"/>
            <w:tabs>
              <w:tab w:val="left" w:pos="720"/>
              <w:tab w:val="right" w:leader="dot" w:pos="9344"/>
            </w:tabs>
            <w:rPr>
              <w:rFonts w:eastAsiaTheme="minorEastAsia"/>
              <w:noProof/>
              <w:sz w:val="24"/>
              <w:szCs w:val="24"/>
              <w:lang w:eastAsia="sl-SI"/>
            </w:rPr>
          </w:pPr>
          <w:hyperlink w:anchor="_Toc205991638" w:history="1">
            <w:r w:rsidRPr="00D953C5">
              <w:rPr>
                <w:rStyle w:val="Hiperpovezava"/>
                <w:rFonts w:eastAsiaTheme="majorEastAsia" w:cstheme="majorBidi"/>
                <w:noProof/>
              </w:rPr>
              <w:t>10</w:t>
            </w:r>
            <w:r>
              <w:rPr>
                <w:rFonts w:eastAsiaTheme="minorEastAsia"/>
                <w:noProof/>
                <w:sz w:val="24"/>
                <w:szCs w:val="24"/>
                <w:lang w:eastAsia="sl-SI"/>
              </w:rPr>
              <w:tab/>
            </w:r>
            <w:r w:rsidRPr="00D953C5">
              <w:rPr>
                <w:rStyle w:val="Hiperpovezava"/>
                <w:rFonts w:eastAsiaTheme="majorEastAsia" w:cstheme="majorBidi"/>
                <w:noProof/>
              </w:rPr>
              <w:t>Dodatne storitve s strani ponudnika</w:t>
            </w:r>
            <w:r>
              <w:rPr>
                <w:noProof/>
                <w:webHidden/>
              </w:rPr>
              <w:tab/>
            </w:r>
            <w:r>
              <w:rPr>
                <w:noProof/>
                <w:webHidden/>
              </w:rPr>
              <w:fldChar w:fldCharType="begin"/>
            </w:r>
            <w:r>
              <w:rPr>
                <w:noProof/>
                <w:webHidden/>
              </w:rPr>
              <w:instrText xml:space="preserve"> PAGEREF _Toc205991638 \h </w:instrText>
            </w:r>
            <w:r>
              <w:rPr>
                <w:noProof/>
                <w:webHidden/>
              </w:rPr>
            </w:r>
            <w:r>
              <w:rPr>
                <w:noProof/>
                <w:webHidden/>
              </w:rPr>
              <w:fldChar w:fldCharType="separate"/>
            </w:r>
            <w:r w:rsidR="00A24175">
              <w:rPr>
                <w:noProof/>
                <w:webHidden/>
              </w:rPr>
              <w:t>51</w:t>
            </w:r>
            <w:r>
              <w:rPr>
                <w:noProof/>
                <w:webHidden/>
              </w:rPr>
              <w:fldChar w:fldCharType="end"/>
            </w:r>
          </w:hyperlink>
        </w:p>
        <w:p w14:paraId="54587998" w14:textId="0C70450F" w:rsidR="00402B7C" w:rsidRDefault="00402B7C">
          <w:pPr>
            <w:pStyle w:val="Kazalovsebine1"/>
            <w:tabs>
              <w:tab w:val="left" w:pos="720"/>
              <w:tab w:val="right" w:leader="dot" w:pos="9344"/>
            </w:tabs>
            <w:rPr>
              <w:rFonts w:eastAsiaTheme="minorEastAsia"/>
              <w:noProof/>
              <w:sz w:val="24"/>
              <w:szCs w:val="24"/>
              <w:lang w:eastAsia="sl-SI"/>
            </w:rPr>
          </w:pPr>
          <w:hyperlink w:anchor="_Toc205991639" w:history="1">
            <w:r w:rsidRPr="00D953C5">
              <w:rPr>
                <w:rStyle w:val="Hiperpovezava"/>
                <w:rFonts w:eastAsiaTheme="majorEastAsia" w:cstheme="majorBidi"/>
                <w:noProof/>
              </w:rPr>
              <w:t>11</w:t>
            </w:r>
            <w:r>
              <w:rPr>
                <w:rFonts w:eastAsiaTheme="minorEastAsia"/>
                <w:noProof/>
                <w:sz w:val="24"/>
                <w:szCs w:val="24"/>
                <w:lang w:eastAsia="sl-SI"/>
              </w:rPr>
              <w:tab/>
            </w:r>
            <w:r w:rsidRPr="00D953C5">
              <w:rPr>
                <w:rStyle w:val="Hiperpovezava"/>
                <w:rFonts w:eastAsiaTheme="majorEastAsia" w:cstheme="majorBidi"/>
                <w:noProof/>
              </w:rPr>
              <w:t>Nivoji storitve</w:t>
            </w:r>
            <w:r>
              <w:rPr>
                <w:noProof/>
                <w:webHidden/>
              </w:rPr>
              <w:tab/>
            </w:r>
            <w:r>
              <w:rPr>
                <w:noProof/>
                <w:webHidden/>
              </w:rPr>
              <w:fldChar w:fldCharType="begin"/>
            </w:r>
            <w:r>
              <w:rPr>
                <w:noProof/>
                <w:webHidden/>
              </w:rPr>
              <w:instrText xml:space="preserve"> PAGEREF _Toc205991639 \h </w:instrText>
            </w:r>
            <w:r>
              <w:rPr>
                <w:noProof/>
                <w:webHidden/>
              </w:rPr>
            </w:r>
            <w:r>
              <w:rPr>
                <w:noProof/>
                <w:webHidden/>
              </w:rPr>
              <w:fldChar w:fldCharType="separate"/>
            </w:r>
            <w:r w:rsidR="00A24175">
              <w:rPr>
                <w:noProof/>
                <w:webHidden/>
              </w:rPr>
              <w:t>51</w:t>
            </w:r>
            <w:r>
              <w:rPr>
                <w:noProof/>
                <w:webHidden/>
              </w:rPr>
              <w:fldChar w:fldCharType="end"/>
            </w:r>
          </w:hyperlink>
        </w:p>
        <w:p w14:paraId="613DABA3" w14:textId="30FC74D1" w:rsidR="00402B7C" w:rsidRDefault="00402B7C">
          <w:pPr>
            <w:pStyle w:val="Kazalovsebine1"/>
            <w:tabs>
              <w:tab w:val="left" w:pos="720"/>
              <w:tab w:val="right" w:leader="dot" w:pos="9344"/>
            </w:tabs>
            <w:rPr>
              <w:rFonts w:eastAsiaTheme="minorEastAsia"/>
              <w:noProof/>
              <w:sz w:val="24"/>
              <w:szCs w:val="24"/>
              <w:lang w:eastAsia="sl-SI"/>
            </w:rPr>
          </w:pPr>
          <w:hyperlink w:anchor="_Toc205991640" w:history="1">
            <w:r w:rsidRPr="00D953C5">
              <w:rPr>
                <w:rStyle w:val="Hiperpovezava"/>
                <w:rFonts w:eastAsiaTheme="majorEastAsia" w:cstheme="majorBidi"/>
                <w:noProof/>
              </w:rPr>
              <w:t>12</w:t>
            </w:r>
            <w:r>
              <w:rPr>
                <w:rFonts w:eastAsiaTheme="minorEastAsia"/>
                <w:noProof/>
                <w:sz w:val="24"/>
                <w:szCs w:val="24"/>
                <w:lang w:eastAsia="sl-SI"/>
              </w:rPr>
              <w:tab/>
            </w:r>
            <w:r w:rsidRPr="00D953C5">
              <w:rPr>
                <w:rStyle w:val="Hiperpovezava"/>
                <w:rFonts w:eastAsiaTheme="majorEastAsia" w:cstheme="majorBidi"/>
                <w:noProof/>
              </w:rPr>
              <w:t>Uporabniška dokumentacija</w:t>
            </w:r>
            <w:r>
              <w:rPr>
                <w:noProof/>
                <w:webHidden/>
              </w:rPr>
              <w:tab/>
            </w:r>
            <w:r>
              <w:rPr>
                <w:noProof/>
                <w:webHidden/>
              </w:rPr>
              <w:fldChar w:fldCharType="begin"/>
            </w:r>
            <w:r>
              <w:rPr>
                <w:noProof/>
                <w:webHidden/>
              </w:rPr>
              <w:instrText xml:space="preserve"> PAGEREF _Toc205991640 \h </w:instrText>
            </w:r>
            <w:r>
              <w:rPr>
                <w:noProof/>
                <w:webHidden/>
              </w:rPr>
            </w:r>
            <w:r>
              <w:rPr>
                <w:noProof/>
                <w:webHidden/>
              </w:rPr>
              <w:fldChar w:fldCharType="separate"/>
            </w:r>
            <w:r w:rsidR="00A24175">
              <w:rPr>
                <w:noProof/>
                <w:webHidden/>
              </w:rPr>
              <w:t>52</w:t>
            </w:r>
            <w:r>
              <w:rPr>
                <w:noProof/>
                <w:webHidden/>
              </w:rPr>
              <w:fldChar w:fldCharType="end"/>
            </w:r>
          </w:hyperlink>
        </w:p>
        <w:p w14:paraId="15EE69E1" w14:textId="498EE4B2" w:rsidR="00402B7C" w:rsidRDefault="00402B7C">
          <w:pPr>
            <w:pStyle w:val="Kazalovsebine1"/>
            <w:tabs>
              <w:tab w:val="left" w:pos="720"/>
              <w:tab w:val="right" w:leader="dot" w:pos="9344"/>
            </w:tabs>
            <w:rPr>
              <w:rFonts w:eastAsiaTheme="minorEastAsia"/>
              <w:noProof/>
              <w:sz w:val="24"/>
              <w:szCs w:val="24"/>
              <w:lang w:eastAsia="sl-SI"/>
            </w:rPr>
          </w:pPr>
          <w:hyperlink w:anchor="_Toc205991641" w:history="1">
            <w:r w:rsidRPr="00D953C5">
              <w:rPr>
                <w:rStyle w:val="Hiperpovezava"/>
                <w:rFonts w:eastAsiaTheme="majorEastAsia" w:cstheme="majorBidi"/>
                <w:noProof/>
              </w:rPr>
              <w:t>13</w:t>
            </w:r>
            <w:r>
              <w:rPr>
                <w:rFonts w:eastAsiaTheme="minorEastAsia"/>
                <w:noProof/>
                <w:sz w:val="24"/>
                <w:szCs w:val="24"/>
                <w:lang w:eastAsia="sl-SI"/>
              </w:rPr>
              <w:tab/>
            </w:r>
            <w:r w:rsidRPr="00D953C5">
              <w:rPr>
                <w:rStyle w:val="Hiperpovezava"/>
                <w:rFonts w:eastAsiaTheme="majorEastAsia" w:cstheme="majorBidi"/>
                <w:noProof/>
              </w:rPr>
              <w:t>Usposabljanje zaposlenih za delo in upravljanje platforme</w:t>
            </w:r>
            <w:r>
              <w:rPr>
                <w:noProof/>
                <w:webHidden/>
              </w:rPr>
              <w:tab/>
            </w:r>
            <w:r>
              <w:rPr>
                <w:noProof/>
                <w:webHidden/>
              </w:rPr>
              <w:fldChar w:fldCharType="begin"/>
            </w:r>
            <w:r>
              <w:rPr>
                <w:noProof/>
                <w:webHidden/>
              </w:rPr>
              <w:instrText xml:space="preserve"> PAGEREF _Toc205991641 \h </w:instrText>
            </w:r>
            <w:r>
              <w:rPr>
                <w:noProof/>
                <w:webHidden/>
              </w:rPr>
            </w:r>
            <w:r>
              <w:rPr>
                <w:noProof/>
                <w:webHidden/>
              </w:rPr>
              <w:fldChar w:fldCharType="separate"/>
            </w:r>
            <w:r w:rsidR="00A24175">
              <w:rPr>
                <w:noProof/>
                <w:webHidden/>
              </w:rPr>
              <w:t>52</w:t>
            </w:r>
            <w:r>
              <w:rPr>
                <w:noProof/>
                <w:webHidden/>
              </w:rPr>
              <w:fldChar w:fldCharType="end"/>
            </w:r>
          </w:hyperlink>
        </w:p>
        <w:p w14:paraId="76609229" w14:textId="6D7C33DC" w:rsidR="00402B7C" w:rsidRDefault="00402B7C">
          <w:pPr>
            <w:pStyle w:val="Kazalovsebine1"/>
            <w:tabs>
              <w:tab w:val="left" w:pos="720"/>
              <w:tab w:val="right" w:leader="dot" w:pos="9344"/>
            </w:tabs>
            <w:rPr>
              <w:rFonts w:eastAsiaTheme="minorEastAsia"/>
              <w:noProof/>
              <w:sz w:val="24"/>
              <w:szCs w:val="24"/>
              <w:lang w:eastAsia="sl-SI"/>
            </w:rPr>
          </w:pPr>
          <w:hyperlink w:anchor="_Toc205991642" w:history="1">
            <w:r w:rsidRPr="00D953C5">
              <w:rPr>
                <w:rStyle w:val="Hiperpovezava"/>
                <w:rFonts w:eastAsiaTheme="majorEastAsia" w:cstheme="majorBidi"/>
                <w:noProof/>
              </w:rPr>
              <w:t>14</w:t>
            </w:r>
            <w:r>
              <w:rPr>
                <w:rFonts w:eastAsiaTheme="minorEastAsia"/>
                <w:noProof/>
                <w:sz w:val="24"/>
                <w:szCs w:val="24"/>
                <w:lang w:eastAsia="sl-SI"/>
              </w:rPr>
              <w:tab/>
            </w:r>
            <w:r w:rsidRPr="00D953C5">
              <w:rPr>
                <w:rStyle w:val="Hiperpovezava"/>
                <w:rFonts w:eastAsiaTheme="majorEastAsia" w:cstheme="majorBidi"/>
                <w:noProof/>
              </w:rPr>
              <w:t>Infrastruktura za delovanje platforme</w:t>
            </w:r>
            <w:r>
              <w:rPr>
                <w:noProof/>
                <w:webHidden/>
              </w:rPr>
              <w:tab/>
            </w:r>
            <w:r>
              <w:rPr>
                <w:noProof/>
                <w:webHidden/>
              </w:rPr>
              <w:fldChar w:fldCharType="begin"/>
            </w:r>
            <w:r>
              <w:rPr>
                <w:noProof/>
                <w:webHidden/>
              </w:rPr>
              <w:instrText xml:space="preserve"> PAGEREF _Toc205991642 \h </w:instrText>
            </w:r>
            <w:r>
              <w:rPr>
                <w:noProof/>
                <w:webHidden/>
              </w:rPr>
            </w:r>
            <w:r>
              <w:rPr>
                <w:noProof/>
                <w:webHidden/>
              </w:rPr>
              <w:fldChar w:fldCharType="separate"/>
            </w:r>
            <w:r w:rsidR="00A24175">
              <w:rPr>
                <w:noProof/>
                <w:webHidden/>
              </w:rPr>
              <w:t>52</w:t>
            </w:r>
            <w:r>
              <w:rPr>
                <w:noProof/>
                <w:webHidden/>
              </w:rPr>
              <w:fldChar w:fldCharType="end"/>
            </w:r>
          </w:hyperlink>
        </w:p>
        <w:p w14:paraId="71D41C4A" w14:textId="7BB10D62" w:rsidR="00402B7C" w:rsidRDefault="00402B7C">
          <w:pPr>
            <w:pStyle w:val="Kazalovsebine1"/>
            <w:tabs>
              <w:tab w:val="left" w:pos="720"/>
              <w:tab w:val="right" w:leader="dot" w:pos="9344"/>
            </w:tabs>
            <w:rPr>
              <w:rFonts w:eastAsiaTheme="minorEastAsia"/>
              <w:noProof/>
              <w:sz w:val="24"/>
              <w:szCs w:val="24"/>
              <w:lang w:eastAsia="sl-SI"/>
            </w:rPr>
          </w:pPr>
          <w:hyperlink w:anchor="_Toc205991643" w:history="1">
            <w:r w:rsidRPr="00D953C5">
              <w:rPr>
                <w:rStyle w:val="Hiperpovezava"/>
                <w:rFonts w:eastAsiaTheme="majorEastAsia" w:cstheme="majorBidi"/>
                <w:noProof/>
              </w:rPr>
              <w:t>15</w:t>
            </w:r>
            <w:r>
              <w:rPr>
                <w:rFonts w:eastAsiaTheme="minorEastAsia"/>
                <w:noProof/>
                <w:sz w:val="24"/>
                <w:szCs w:val="24"/>
                <w:lang w:eastAsia="sl-SI"/>
              </w:rPr>
              <w:tab/>
            </w:r>
            <w:r w:rsidRPr="00D953C5">
              <w:rPr>
                <w:rStyle w:val="Hiperpovezava"/>
                <w:rFonts w:eastAsiaTheme="majorEastAsia" w:cstheme="majorBidi"/>
                <w:noProof/>
              </w:rPr>
              <w:t>Zahtevani pogoji o ravni storitve (SLA)</w:t>
            </w:r>
            <w:r>
              <w:rPr>
                <w:noProof/>
                <w:webHidden/>
              </w:rPr>
              <w:tab/>
            </w:r>
            <w:r>
              <w:rPr>
                <w:noProof/>
                <w:webHidden/>
              </w:rPr>
              <w:fldChar w:fldCharType="begin"/>
            </w:r>
            <w:r>
              <w:rPr>
                <w:noProof/>
                <w:webHidden/>
              </w:rPr>
              <w:instrText xml:space="preserve"> PAGEREF _Toc205991643 \h </w:instrText>
            </w:r>
            <w:r>
              <w:rPr>
                <w:noProof/>
                <w:webHidden/>
              </w:rPr>
            </w:r>
            <w:r>
              <w:rPr>
                <w:noProof/>
                <w:webHidden/>
              </w:rPr>
              <w:fldChar w:fldCharType="separate"/>
            </w:r>
            <w:r w:rsidR="00A24175">
              <w:rPr>
                <w:noProof/>
                <w:webHidden/>
              </w:rPr>
              <w:t>53</w:t>
            </w:r>
            <w:r>
              <w:rPr>
                <w:noProof/>
                <w:webHidden/>
              </w:rPr>
              <w:fldChar w:fldCharType="end"/>
            </w:r>
          </w:hyperlink>
        </w:p>
        <w:p w14:paraId="714E2436" w14:textId="4C0A2692" w:rsidR="00402B7C" w:rsidRDefault="00402B7C">
          <w:pPr>
            <w:pStyle w:val="Kazalovsebine2"/>
            <w:tabs>
              <w:tab w:val="left" w:pos="960"/>
              <w:tab w:val="right" w:leader="dot" w:pos="9344"/>
            </w:tabs>
            <w:rPr>
              <w:rFonts w:eastAsiaTheme="minorEastAsia"/>
              <w:noProof/>
              <w:sz w:val="24"/>
              <w:szCs w:val="24"/>
              <w:lang w:eastAsia="sl-SI"/>
            </w:rPr>
          </w:pPr>
          <w:hyperlink w:anchor="_Toc205991644" w:history="1">
            <w:r w:rsidRPr="00D953C5">
              <w:rPr>
                <w:rStyle w:val="Hiperpovezava"/>
                <w:noProof/>
              </w:rPr>
              <w:t>15.1</w:t>
            </w:r>
            <w:r>
              <w:rPr>
                <w:rFonts w:eastAsiaTheme="minorEastAsia"/>
                <w:noProof/>
                <w:sz w:val="24"/>
                <w:szCs w:val="24"/>
                <w:lang w:eastAsia="sl-SI"/>
              </w:rPr>
              <w:tab/>
            </w:r>
            <w:r w:rsidRPr="00D953C5">
              <w:rPr>
                <w:rStyle w:val="Hiperpovezava"/>
                <w:noProof/>
              </w:rPr>
              <w:t>Začetek delovanja in vzdrževanja</w:t>
            </w:r>
            <w:r>
              <w:rPr>
                <w:noProof/>
                <w:webHidden/>
              </w:rPr>
              <w:tab/>
            </w:r>
            <w:r>
              <w:rPr>
                <w:noProof/>
                <w:webHidden/>
              </w:rPr>
              <w:fldChar w:fldCharType="begin"/>
            </w:r>
            <w:r>
              <w:rPr>
                <w:noProof/>
                <w:webHidden/>
              </w:rPr>
              <w:instrText xml:space="preserve"> PAGEREF _Toc205991644 \h </w:instrText>
            </w:r>
            <w:r>
              <w:rPr>
                <w:noProof/>
                <w:webHidden/>
              </w:rPr>
            </w:r>
            <w:r>
              <w:rPr>
                <w:noProof/>
                <w:webHidden/>
              </w:rPr>
              <w:fldChar w:fldCharType="separate"/>
            </w:r>
            <w:r w:rsidR="00A24175">
              <w:rPr>
                <w:noProof/>
                <w:webHidden/>
              </w:rPr>
              <w:t>53</w:t>
            </w:r>
            <w:r>
              <w:rPr>
                <w:noProof/>
                <w:webHidden/>
              </w:rPr>
              <w:fldChar w:fldCharType="end"/>
            </w:r>
          </w:hyperlink>
        </w:p>
        <w:p w14:paraId="5DD02A05" w14:textId="6E188E0A" w:rsidR="00402B7C" w:rsidRDefault="00402B7C">
          <w:pPr>
            <w:pStyle w:val="Kazalovsebine2"/>
            <w:tabs>
              <w:tab w:val="left" w:pos="960"/>
              <w:tab w:val="right" w:leader="dot" w:pos="9344"/>
            </w:tabs>
            <w:rPr>
              <w:rFonts w:eastAsiaTheme="minorEastAsia"/>
              <w:noProof/>
              <w:sz w:val="24"/>
              <w:szCs w:val="24"/>
              <w:lang w:eastAsia="sl-SI"/>
            </w:rPr>
          </w:pPr>
          <w:hyperlink w:anchor="_Toc205991645" w:history="1">
            <w:r w:rsidRPr="00D953C5">
              <w:rPr>
                <w:rStyle w:val="Hiperpovezava"/>
                <w:noProof/>
              </w:rPr>
              <w:t>15.2</w:t>
            </w:r>
            <w:r>
              <w:rPr>
                <w:rFonts w:eastAsiaTheme="minorEastAsia"/>
                <w:noProof/>
                <w:sz w:val="24"/>
                <w:szCs w:val="24"/>
                <w:lang w:eastAsia="sl-SI"/>
              </w:rPr>
              <w:tab/>
            </w:r>
            <w:r w:rsidRPr="00D953C5">
              <w:rPr>
                <w:rStyle w:val="Hiperpovezava"/>
                <w:noProof/>
              </w:rPr>
              <w:t>Odgovornosti naročnika</w:t>
            </w:r>
            <w:r>
              <w:rPr>
                <w:noProof/>
                <w:webHidden/>
              </w:rPr>
              <w:tab/>
            </w:r>
            <w:r>
              <w:rPr>
                <w:noProof/>
                <w:webHidden/>
              </w:rPr>
              <w:fldChar w:fldCharType="begin"/>
            </w:r>
            <w:r>
              <w:rPr>
                <w:noProof/>
                <w:webHidden/>
              </w:rPr>
              <w:instrText xml:space="preserve"> PAGEREF _Toc205991645 \h </w:instrText>
            </w:r>
            <w:r>
              <w:rPr>
                <w:noProof/>
                <w:webHidden/>
              </w:rPr>
            </w:r>
            <w:r>
              <w:rPr>
                <w:noProof/>
                <w:webHidden/>
              </w:rPr>
              <w:fldChar w:fldCharType="separate"/>
            </w:r>
            <w:r w:rsidR="00A24175">
              <w:rPr>
                <w:noProof/>
                <w:webHidden/>
              </w:rPr>
              <w:t>53</w:t>
            </w:r>
            <w:r>
              <w:rPr>
                <w:noProof/>
                <w:webHidden/>
              </w:rPr>
              <w:fldChar w:fldCharType="end"/>
            </w:r>
          </w:hyperlink>
        </w:p>
        <w:p w14:paraId="15E8EC24" w14:textId="0469F33A" w:rsidR="00402B7C" w:rsidRDefault="00402B7C">
          <w:pPr>
            <w:pStyle w:val="Kazalovsebine2"/>
            <w:tabs>
              <w:tab w:val="left" w:pos="960"/>
              <w:tab w:val="right" w:leader="dot" w:pos="9344"/>
            </w:tabs>
            <w:rPr>
              <w:rFonts w:eastAsiaTheme="minorEastAsia"/>
              <w:noProof/>
              <w:sz w:val="24"/>
              <w:szCs w:val="24"/>
              <w:lang w:eastAsia="sl-SI"/>
            </w:rPr>
          </w:pPr>
          <w:hyperlink w:anchor="_Toc205991646" w:history="1">
            <w:r w:rsidRPr="00D953C5">
              <w:rPr>
                <w:rStyle w:val="Hiperpovezava"/>
                <w:noProof/>
              </w:rPr>
              <w:t>15.3</w:t>
            </w:r>
            <w:r>
              <w:rPr>
                <w:rFonts w:eastAsiaTheme="minorEastAsia"/>
                <w:noProof/>
                <w:sz w:val="24"/>
                <w:szCs w:val="24"/>
                <w:lang w:eastAsia="sl-SI"/>
              </w:rPr>
              <w:tab/>
            </w:r>
            <w:r w:rsidRPr="00D953C5">
              <w:rPr>
                <w:rStyle w:val="Hiperpovezava"/>
                <w:noProof/>
              </w:rPr>
              <w:t>Odgovornosti dobavitelja</w:t>
            </w:r>
            <w:r>
              <w:rPr>
                <w:noProof/>
                <w:webHidden/>
              </w:rPr>
              <w:tab/>
            </w:r>
            <w:r>
              <w:rPr>
                <w:noProof/>
                <w:webHidden/>
              </w:rPr>
              <w:fldChar w:fldCharType="begin"/>
            </w:r>
            <w:r>
              <w:rPr>
                <w:noProof/>
                <w:webHidden/>
              </w:rPr>
              <w:instrText xml:space="preserve"> PAGEREF _Toc205991646 \h </w:instrText>
            </w:r>
            <w:r>
              <w:rPr>
                <w:noProof/>
                <w:webHidden/>
              </w:rPr>
            </w:r>
            <w:r>
              <w:rPr>
                <w:noProof/>
                <w:webHidden/>
              </w:rPr>
              <w:fldChar w:fldCharType="separate"/>
            </w:r>
            <w:r w:rsidR="00A24175">
              <w:rPr>
                <w:noProof/>
                <w:webHidden/>
              </w:rPr>
              <w:t>54</w:t>
            </w:r>
            <w:r>
              <w:rPr>
                <w:noProof/>
                <w:webHidden/>
              </w:rPr>
              <w:fldChar w:fldCharType="end"/>
            </w:r>
          </w:hyperlink>
        </w:p>
        <w:p w14:paraId="23B7F141" w14:textId="6E9891FA" w:rsidR="00402B7C" w:rsidRDefault="00402B7C">
          <w:pPr>
            <w:pStyle w:val="Kazalovsebine2"/>
            <w:tabs>
              <w:tab w:val="left" w:pos="960"/>
              <w:tab w:val="right" w:leader="dot" w:pos="9344"/>
            </w:tabs>
            <w:rPr>
              <w:rFonts w:eastAsiaTheme="minorEastAsia"/>
              <w:noProof/>
              <w:sz w:val="24"/>
              <w:szCs w:val="24"/>
              <w:lang w:eastAsia="sl-SI"/>
            </w:rPr>
          </w:pPr>
          <w:hyperlink w:anchor="_Toc205991647" w:history="1">
            <w:r w:rsidRPr="00D953C5">
              <w:rPr>
                <w:rStyle w:val="Hiperpovezava"/>
                <w:noProof/>
              </w:rPr>
              <w:t>15.4</w:t>
            </w:r>
            <w:r>
              <w:rPr>
                <w:rFonts w:eastAsiaTheme="minorEastAsia"/>
                <w:noProof/>
                <w:sz w:val="24"/>
                <w:szCs w:val="24"/>
                <w:lang w:eastAsia="sl-SI"/>
              </w:rPr>
              <w:tab/>
            </w:r>
            <w:r w:rsidRPr="00D953C5">
              <w:rPr>
                <w:rStyle w:val="Hiperpovezava"/>
                <w:noProof/>
              </w:rPr>
              <w:t>Obseg storitev</w:t>
            </w:r>
            <w:r>
              <w:rPr>
                <w:noProof/>
                <w:webHidden/>
              </w:rPr>
              <w:tab/>
            </w:r>
            <w:r>
              <w:rPr>
                <w:noProof/>
                <w:webHidden/>
              </w:rPr>
              <w:fldChar w:fldCharType="begin"/>
            </w:r>
            <w:r>
              <w:rPr>
                <w:noProof/>
                <w:webHidden/>
              </w:rPr>
              <w:instrText xml:space="preserve"> PAGEREF _Toc205991647 \h </w:instrText>
            </w:r>
            <w:r>
              <w:rPr>
                <w:noProof/>
                <w:webHidden/>
              </w:rPr>
            </w:r>
            <w:r>
              <w:rPr>
                <w:noProof/>
                <w:webHidden/>
              </w:rPr>
              <w:fldChar w:fldCharType="separate"/>
            </w:r>
            <w:r w:rsidR="00A24175">
              <w:rPr>
                <w:noProof/>
                <w:webHidden/>
              </w:rPr>
              <w:t>54</w:t>
            </w:r>
            <w:r>
              <w:rPr>
                <w:noProof/>
                <w:webHidden/>
              </w:rPr>
              <w:fldChar w:fldCharType="end"/>
            </w:r>
          </w:hyperlink>
        </w:p>
        <w:p w14:paraId="62AF0BB9" w14:textId="34ED8EB7" w:rsidR="00402B7C" w:rsidRDefault="00402B7C">
          <w:pPr>
            <w:pStyle w:val="Kazalovsebine3"/>
            <w:rPr>
              <w:rFonts w:eastAsiaTheme="minorEastAsia"/>
              <w:noProof/>
              <w:sz w:val="24"/>
              <w:szCs w:val="24"/>
              <w:lang w:eastAsia="sl-SI"/>
            </w:rPr>
          </w:pPr>
          <w:hyperlink w:anchor="_Toc205991648" w:history="1">
            <w:r w:rsidRPr="00D953C5">
              <w:rPr>
                <w:rStyle w:val="Hiperpovezava"/>
                <w:rFonts w:eastAsiaTheme="majorEastAsia" w:cstheme="majorBidi"/>
                <w:noProof/>
              </w:rPr>
              <w:t>15.4.1</w:t>
            </w:r>
            <w:r>
              <w:rPr>
                <w:rFonts w:eastAsiaTheme="minorEastAsia"/>
                <w:noProof/>
                <w:sz w:val="24"/>
                <w:szCs w:val="24"/>
                <w:lang w:eastAsia="sl-SI"/>
              </w:rPr>
              <w:tab/>
            </w:r>
            <w:r w:rsidRPr="00D953C5">
              <w:rPr>
                <w:rStyle w:val="Hiperpovezava"/>
                <w:rFonts w:eastAsiaTheme="majorEastAsia" w:cstheme="majorBidi"/>
                <w:noProof/>
              </w:rPr>
              <w:t>Opredelitev podpore pod podporo L1, L2 in L3</w:t>
            </w:r>
            <w:r>
              <w:rPr>
                <w:noProof/>
                <w:webHidden/>
              </w:rPr>
              <w:tab/>
            </w:r>
            <w:r>
              <w:rPr>
                <w:noProof/>
                <w:webHidden/>
              </w:rPr>
              <w:fldChar w:fldCharType="begin"/>
            </w:r>
            <w:r>
              <w:rPr>
                <w:noProof/>
                <w:webHidden/>
              </w:rPr>
              <w:instrText xml:space="preserve"> PAGEREF _Toc205991648 \h </w:instrText>
            </w:r>
            <w:r>
              <w:rPr>
                <w:noProof/>
                <w:webHidden/>
              </w:rPr>
            </w:r>
            <w:r>
              <w:rPr>
                <w:noProof/>
                <w:webHidden/>
              </w:rPr>
              <w:fldChar w:fldCharType="separate"/>
            </w:r>
            <w:r w:rsidR="00A24175">
              <w:rPr>
                <w:noProof/>
                <w:webHidden/>
              </w:rPr>
              <w:t>56</w:t>
            </w:r>
            <w:r>
              <w:rPr>
                <w:noProof/>
                <w:webHidden/>
              </w:rPr>
              <w:fldChar w:fldCharType="end"/>
            </w:r>
          </w:hyperlink>
        </w:p>
        <w:p w14:paraId="7061B27D" w14:textId="617FD51C" w:rsidR="00402B7C" w:rsidRDefault="00402B7C">
          <w:pPr>
            <w:pStyle w:val="Kazalovsebine3"/>
            <w:rPr>
              <w:rFonts w:eastAsiaTheme="minorEastAsia"/>
              <w:noProof/>
              <w:sz w:val="24"/>
              <w:szCs w:val="24"/>
              <w:lang w:eastAsia="sl-SI"/>
            </w:rPr>
          </w:pPr>
          <w:hyperlink w:anchor="_Toc205991649" w:history="1">
            <w:r w:rsidRPr="00D953C5">
              <w:rPr>
                <w:rStyle w:val="Hiperpovezava"/>
                <w:rFonts w:eastAsiaTheme="majorEastAsia" w:cstheme="majorBidi"/>
                <w:noProof/>
              </w:rPr>
              <w:t>15.4.2</w:t>
            </w:r>
            <w:r>
              <w:rPr>
                <w:rFonts w:eastAsiaTheme="minorEastAsia"/>
                <w:noProof/>
                <w:sz w:val="24"/>
                <w:szCs w:val="24"/>
                <w:lang w:eastAsia="sl-SI"/>
              </w:rPr>
              <w:tab/>
            </w:r>
            <w:r w:rsidRPr="00D953C5">
              <w:rPr>
                <w:rStyle w:val="Hiperpovezava"/>
                <w:rFonts w:eastAsiaTheme="majorEastAsia" w:cstheme="majorBidi"/>
                <w:noProof/>
              </w:rPr>
              <w:t>Stopnje resnosti in opisi</w:t>
            </w:r>
            <w:r>
              <w:rPr>
                <w:noProof/>
                <w:webHidden/>
              </w:rPr>
              <w:tab/>
            </w:r>
            <w:r>
              <w:rPr>
                <w:noProof/>
                <w:webHidden/>
              </w:rPr>
              <w:fldChar w:fldCharType="begin"/>
            </w:r>
            <w:r>
              <w:rPr>
                <w:noProof/>
                <w:webHidden/>
              </w:rPr>
              <w:instrText xml:space="preserve"> PAGEREF _Toc205991649 \h </w:instrText>
            </w:r>
            <w:r>
              <w:rPr>
                <w:noProof/>
                <w:webHidden/>
              </w:rPr>
            </w:r>
            <w:r>
              <w:rPr>
                <w:noProof/>
                <w:webHidden/>
              </w:rPr>
              <w:fldChar w:fldCharType="separate"/>
            </w:r>
            <w:r w:rsidR="00A24175">
              <w:rPr>
                <w:noProof/>
                <w:webHidden/>
              </w:rPr>
              <w:t>57</w:t>
            </w:r>
            <w:r>
              <w:rPr>
                <w:noProof/>
                <w:webHidden/>
              </w:rPr>
              <w:fldChar w:fldCharType="end"/>
            </w:r>
          </w:hyperlink>
        </w:p>
        <w:p w14:paraId="6F095008" w14:textId="39DA009D" w:rsidR="00402B7C" w:rsidRDefault="00402B7C">
          <w:pPr>
            <w:pStyle w:val="Kazalovsebine3"/>
            <w:rPr>
              <w:rFonts w:eastAsiaTheme="minorEastAsia"/>
              <w:noProof/>
              <w:sz w:val="24"/>
              <w:szCs w:val="24"/>
              <w:lang w:eastAsia="sl-SI"/>
            </w:rPr>
          </w:pPr>
          <w:hyperlink w:anchor="_Toc205991650" w:history="1">
            <w:r w:rsidRPr="00D953C5">
              <w:rPr>
                <w:rStyle w:val="Hiperpovezava"/>
                <w:rFonts w:eastAsiaTheme="majorEastAsia" w:cstheme="majorBidi"/>
                <w:noProof/>
              </w:rPr>
              <w:t>15.4.3</w:t>
            </w:r>
            <w:r>
              <w:rPr>
                <w:rFonts w:eastAsiaTheme="minorEastAsia"/>
                <w:noProof/>
                <w:sz w:val="24"/>
                <w:szCs w:val="24"/>
                <w:lang w:eastAsia="sl-SI"/>
              </w:rPr>
              <w:tab/>
            </w:r>
            <w:r w:rsidRPr="00D953C5">
              <w:rPr>
                <w:rStyle w:val="Hiperpovezava"/>
                <w:rFonts w:eastAsiaTheme="majorEastAsia" w:cstheme="majorBidi"/>
                <w:noProof/>
              </w:rPr>
              <w:t>Urnik podpore</w:t>
            </w:r>
            <w:r>
              <w:rPr>
                <w:noProof/>
                <w:webHidden/>
              </w:rPr>
              <w:tab/>
            </w:r>
            <w:r>
              <w:rPr>
                <w:noProof/>
                <w:webHidden/>
              </w:rPr>
              <w:fldChar w:fldCharType="begin"/>
            </w:r>
            <w:r>
              <w:rPr>
                <w:noProof/>
                <w:webHidden/>
              </w:rPr>
              <w:instrText xml:space="preserve"> PAGEREF _Toc205991650 \h </w:instrText>
            </w:r>
            <w:r>
              <w:rPr>
                <w:noProof/>
                <w:webHidden/>
              </w:rPr>
            </w:r>
            <w:r>
              <w:rPr>
                <w:noProof/>
                <w:webHidden/>
              </w:rPr>
              <w:fldChar w:fldCharType="separate"/>
            </w:r>
            <w:r w:rsidR="00A24175">
              <w:rPr>
                <w:noProof/>
                <w:webHidden/>
              </w:rPr>
              <w:t>58</w:t>
            </w:r>
            <w:r>
              <w:rPr>
                <w:noProof/>
                <w:webHidden/>
              </w:rPr>
              <w:fldChar w:fldCharType="end"/>
            </w:r>
          </w:hyperlink>
        </w:p>
        <w:p w14:paraId="53502F07" w14:textId="7F933729" w:rsidR="00402B7C" w:rsidRDefault="00402B7C">
          <w:pPr>
            <w:pStyle w:val="Kazalovsebine3"/>
            <w:rPr>
              <w:rFonts w:eastAsiaTheme="minorEastAsia"/>
              <w:noProof/>
              <w:sz w:val="24"/>
              <w:szCs w:val="24"/>
              <w:lang w:eastAsia="sl-SI"/>
            </w:rPr>
          </w:pPr>
          <w:hyperlink w:anchor="_Toc205991651" w:history="1">
            <w:r w:rsidRPr="00D953C5">
              <w:rPr>
                <w:rStyle w:val="Hiperpovezava"/>
                <w:rFonts w:eastAsiaTheme="majorEastAsia" w:cstheme="majorBidi"/>
                <w:noProof/>
              </w:rPr>
              <w:t>15.4.4</w:t>
            </w:r>
            <w:r>
              <w:rPr>
                <w:rFonts w:eastAsiaTheme="minorEastAsia"/>
                <w:noProof/>
                <w:sz w:val="24"/>
                <w:szCs w:val="24"/>
                <w:lang w:eastAsia="sl-SI"/>
              </w:rPr>
              <w:tab/>
            </w:r>
            <w:r w:rsidRPr="00D953C5">
              <w:rPr>
                <w:rStyle w:val="Hiperpovezava"/>
                <w:rFonts w:eastAsiaTheme="majorEastAsia" w:cstheme="majorBidi"/>
                <w:noProof/>
              </w:rPr>
              <w:t>Odzivni časi</w:t>
            </w:r>
            <w:r>
              <w:rPr>
                <w:noProof/>
                <w:webHidden/>
              </w:rPr>
              <w:tab/>
            </w:r>
            <w:r>
              <w:rPr>
                <w:noProof/>
                <w:webHidden/>
              </w:rPr>
              <w:fldChar w:fldCharType="begin"/>
            </w:r>
            <w:r>
              <w:rPr>
                <w:noProof/>
                <w:webHidden/>
              </w:rPr>
              <w:instrText xml:space="preserve"> PAGEREF _Toc205991651 \h </w:instrText>
            </w:r>
            <w:r>
              <w:rPr>
                <w:noProof/>
                <w:webHidden/>
              </w:rPr>
            </w:r>
            <w:r>
              <w:rPr>
                <w:noProof/>
                <w:webHidden/>
              </w:rPr>
              <w:fldChar w:fldCharType="separate"/>
            </w:r>
            <w:r w:rsidR="00A24175">
              <w:rPr>
                <w:noProof/>
                <w:webHidden/>
              </w:rPr>
              <w:t>58</w:t>
            </w:r>
            <w:r>
              <w:rPr>
                <w:noProof/>
                <w:webHidden/>
              </w:rPr>
              <w:fldChar w:fldCharType="end"/>
            </w:r>
          </w:hyperlink>
        </w:p>
        <w:p w14:paraId="4628FD94" w14:textId="5157B745" w:rsidR="00402B7C" w:rsidRDefault="00402B7C">
          <w:pPr>
            <w:pStyle w:val="Kazalovsebine2"/>
            <w:tabs>
              <w:tab w:val="left" w:pos="960"/>
              <w:tab w:val="right" w:leader="dot" w:pos="9344"/>
            </w:tabs>
            <w:rPr>
              <w:rFonts w:eastAsiaTheme="minorEastAsia"/>
              <w:noProof/>
              <w:sz w:val="24"/>
              <w:szCs w:val="24"/>
              <w:lang w:eastAsia="sl-SI"/>
            </w:rPr>
          </w:pPr>
          <w:hyperlink w:anchor="_Toc205991652" w:history="1">
            <w:r w:rsidRPr="00D953C5">
              <w:rPr>
                <w:rStyle w:val="Hiperpovezava"/>
                <w:noProof/>
              </w:rPr>
              <w:t>15.5</w:t>
            </w:r>
            <w:r>
              <w:rPr>
                <w:rFonts w:eastAsiaTheme="minorEastAsia"/>
                <w:noProof/>
                <w:sz w:val="24"/>
                <w:szCs w:val="24"/>
                <w:lang w:eastAsia="sl-SI"/>
              </w:rPr>
              <w:tab/>
            </w:r>
            <w:r w:rsidRPr="00D953C5">
              <w:rPr>
                <w:rStyle w:val="Hiperpovezava"/>
                <w:noProof/>
              </w:rPr>
              <w:t>Podpora zaposlenim – Sporočilni sistem za podporo internim uporabnikom</w:t>
            </w:r>
            <w:r>
              <w:rPr>
                <w:noProof/>
                <w:webHidden/>
              </w:rPr>
              <w:tab/>
            </w:r>
            <w:r>
              <w:rPr>
                <w:noProof/>
                <w:webHidden/>
              </w:rPr>
              <w:fldChar w:fldCharType="begin"/>
            </w:r>
            <w:r>
              <w:rPr>
                <w:noProof/>
                <w:webHidden/>
              </w:rPr>
              <w:instrText xml:space="preserve"> PAGEREF _Toc205991652 \h </w:instrText>
            </w:r>
            <w:r>
              <w:rPr>
                <w:noProof/>
                <w:webHidden/>
              </w:rPr>
            </w:r>
            <w:r>
              <w:rPr>
                <w:noProof/>
                <w:webHidden/>
              </w:rPr>
              <w:fldChar w:fldCharType="separate"/>
            </w:r>
            <w:r w:rsidR="00A24175">
              <w:rPr>
                <w:noProof/>
                <w:webHidden/>
              </w:rPr>
              <w:t>59</w:t>
            </w:r>
            <w:r>
              <w:rPr>
                <w:noProof/>
                <w:webHidden/>
              </w:rPr>
              <w:fldChar w:fldCharType="end"/>
            </w:r>
          </w:hyperlink>
        </w:p>
        <w:p w14:paraId="2D94EF08" w14:textId="40F7EF6D" w:rsidR="00402B7C" w:rsidRDefault="00402B7C">
          <w:pPr>
            <w:pStyle w:val="Kazalovsebine2"/>
            <w:tabs>
              <w:tab w:val="left" w:pos="960"/>
              <w:tab w:val="right" w:leader="dot" w:pos="9344"/>
            </w:tabs>
            <w:rPr>
              <w:rFonts w:eastAsiaTheme="minorEastAsia"/>
              <w:noProof/>
              <w:sz w:val="24"/>
              <w:szCs w:val="24"/>
              <w:lang w:eastAsia="sl-SI"/>
            </w:rPr>
          </w:pPr>
          <w:hyperlink w:anchor="_Toc205991653" w:history="1">
            <w:r w:rsidRPr="00D953C5">
              <w:rPr>
                <w:rStyle w:val="Hiperpovezava"/>
                <w:noProof/>
              </w:rPr>
              <w:t>15.6</w:t>
            </w:r>
            <w:r>
              <w:rPr>
                <w:rFonts w:eastAsiaTheme="minorEastAsia"/>
                <w:noProof/>
                <w:sz w:val="24"/>
                <w:szCs w:val="24"/>
                <w:lang w:eastAsia="sl-SI"/>
              </w:rPr>
              <w:tab/>
            </w:r>
            <w:r w:rsidRPr="00D953C5">
              <w:rPr>
                <w:rStyle w:val="Hiperpovezava"/>
                <w:noProof/>
              </w:rPr>
              <w:t>Podpora uporabnikom – Sporočilni sistem za podporo zunanjim uporabnikom</w:t>
            </w:r>
            <w:r>
              <w:rPr>
                <w:noProof/>
                <w:webHidden/>
              </w:rPr>
              <w:tab/>
            </w:r>
            <w:r>
              <w:rPr>
                <w:noProof/>
                <w:webHidden/>
              </w:rPr>
              <w:fldChar w:fldCharType="begin"/>
            </w:r>
            <w:r>
              <w:rPr>
                <w:noProof/>
                <w:webHidden/>
              </w:rPr>
              <w:instrText xml:space="preserve"> PAGEREF _Toc205991653 \h </w:instrText>
            </w:r>
            <w:r>
              <w:rPr>
                <w:noProof/>
                <w:webHidden/>
              </w:rPr>
            </w:r>
            <w:r>
              <w:rPr>
                <w:noProof/>
                <w:webHidden/>
              </w:rPr>
              <w:fldChar w:fldCharType="separate"/>
            </w:r>
            <w:r w:rsidR="00A24175">
              <w:rPr>
                <w:noProof/>
                <w:webHidden/>
              </w:rPr>
              <w:t>59</w:t>
            </w:r>
            <w:r>
              <w:rPr>
                <w:noProof/>
                <w:webHidden/>
              </w:rPr>
              <w:fldChar w:fldCharType="end"/>
            </w:r>
          </w:hyperlink>
        </w:p>
        <w:p w14:paraId="45A2DEB2" w14:textId="7C2D4B5C" w:rsidR="00402B7C" w:rsidRDefault="00402B7C">
          <w:pPr>
            <w:pStyle w:val="Kazalovsebine1"/>
            <w:tabs>
              <w:tab w:val="left" w:pos="720"/>
              <w:tab w:val="right" w:leader="dot" w:pos="9344"/>
            </w:tabs>
            <w:rPr>
              <w:rFonts w:eastAsiaTheme="minorEastAsia"/>
              <w:noProof/>
              <w:sz w:val="24"/>
              <w:szCs w:val="24"/>
              <w:lang w:eastAsia="sl-SI"/>
            </w:rPr>
          </w:pPr>
          <w:hyperlink w:anchor="_Toc205991654" w:history="1">
            <w:r w:rsidRPr="00D953C5">
              <w:rPr>
                <w:rStyle w:val="Hiperpovezava"/>
                <w:noProof/>
              </w:rPr>
              <w:t>16</w:t>
            </w:r>
            <w:r>
              <w:rPr>
                <w:rFonts w:eastAsiaTheme="minorEastAsia"/>
                <w:noProof/>
                <w:sz w:val="24"/>
                <w:szCs w:val="24"/>
                <w:lang w:eastAsia="sl-SI"/>
              </w:rPr>
              <w:tab/>
            </w:r>
            <w:r w:rsidRPr="00D953C5">
              <w:rPr>
                <w:rStyle w:val="Hiperpovezava"/>
                <w:noProof/>
              </w:rPr>
              <w:t>Poročanje</w:t>
            </w:r>
            <w:r>
              <w:rPr>
                <w:noProof/>
                <w:webHidden/>
              </w:rPr>
              <w:tab/>
            </w:r>
            <w:r>
              <w:rPr>
                <w:noProof/>
                <w:webHidden/>
              </w:rPr>
              <w:fldChar w:fldCharType="begin"/>
            </w:r>
            <w:r>
              <w:rPr>
                <w:noProof/>
                <w:webHidden/>
              </w:rPr>
              <w:instrText xml:space="preserve"> PAGEREF _Toc205991654 \h </w:instrText>
            </w:r>
            <w:r>
              <w:rPr>
                <w:noProof/>
                <w:webHidden/>
              </w:rPr>
            </w:r>
            <w:r>
              <w:rPr>
                <w:noProof/>
                <w:webHidden/>
              </w:rPr>
              <w:fldChar w:fldCharType="separate"/>
            </w:r>
            <w:r w:rsidR="00A24175">
              <w:rPr>
                <w:noProof/>
                <w:webHidden/>
              </w:rPr>
              <w:t>60</w:t>
            </w:r>
            <w:r>
              <w:rPr>
                <w:noProof/>
                <w:webHidden/>
              </w:rPr>
              <w:fldChar w:fldCharType="end"/>
            </w:r>
          </w:hyperlink>
        </w:p>
        <w:p w14:paraId="144635DF" w14:textId="023EF7FB" w:rsidR="00402B7C" w:rsidRDefault="00402B7C">
          <w:pPr>
            <w:pStyle w:val="Kazalovsebine2"/>
            <w:tabs>
              <w:tab w:val="left" w:pos="960"/>
              <w:tab w:val="right" w:leader="dot" w:pos="9344"/>
            </w:tabs>
            <w:rPr>
              <w:rFonts w:eastAsiaTheme="minorEastAsia"/>
              <w:noProof/>
              <w:sz w:val="24"/>
              <w:szCs w:val="24"/>
              <w:lang w:eastAsia="sl-SI"/>
            </w:rPr>
          </w:pPr>
          <w:hyperlink w:anchor="_Toc205991655" w:history="1">
            <w:r w:rsidRPr="00D953C5">
              <w:rPr>
                <w:rStyle w:val="Hiperpovezava"/>
                <w:noProof/>
              </w:rPr>
              <w:t>16.1</w:t>
            </w:r>
            <w:r>
              <w:rPr>
                <w:rFonts w:eastAsiaTheme="minorEastAsia"/>
                <w:noProof/>
                <w:sz w:val="24"/>
                <w:szCs w:val="24"/>
                <w:lang w:eastAsia="sl-SI"/>
              </w:rPr>
              <w:tab/>
            </w:r>
            <w:r w:rsidRPr="00D953C5">
              <w:rPr>
                <w:rStyle w:val="Hiperpovezava"/>
                <w:noProof/>
              </w:rPr>
              <w:t>Uvodno poročilo</w:t>
            </w:r>
            <w:r>
              <w:rPr>
                <w:noProof/>
                <w:webHidden/>
              </w:rPr>
              <w:tab/>
            </w:r>
            <w:r>
              <w:rPr>
                <w:noProof/>
                <w:webHidden/>
              </w:rPr>
              <w:fldChar w:fldCharType="begin"/>
            </w:r>
            <w:r>
              <w:rPr>
                <w:noProof/>
                <w:webHidden/>
              </w:rPr>
              <w:instrText xml:space="preserve"> PAGEREF _Toc205991655 \h </w:instrText>
            </w:r>
            <w:r>
              <w:rPr>
                <w:noProof/>
                <w:webHidden/>
              </w:rPr>
            </w:r>
            <w:r>
              <w:rPr>
                <w:noProof/>
                <w:webHidden/>
              </w:rPr>
              <w:fldChar w:fldCharType="separate"/>
            </w:r>
            <w:r w:rsidR="00A24175">
              <w:rPr>
                <w:noProof/>
                <w:webHidden/>
              </w:rPr>
              <w:t>60</w:t>
            </w:r>
            <w:r>
              <w:rPr>
                <w:noProof/>
                <w:webHidden/>
              </w:rPr>
              <w:fldChar w:fldCharType="end"/>
            </w:r>
          </w:hyperlink>
        </w:p>
        <w:p w14:paraId="648D725E" w14:textId="2FB8FE7F" w:rsidR="00402B7C" w:rsidRDefault="00402B7C">
          <w:pPr>
            <w:pStyle w:val="Kazalovsebine2"/>
            <w:tabs>
              <w:tab w:val="left" w:pos="960"/>
              <w:tab w:val="right" w:leader="dot" w:pos="9344"/>
            </w:tabs>
            <w:rPr>
              <w:rFonts w:eastAsiaTheme="minorEastAsia"/>
              <w:noProof/>
              <w:sz w:val="24"/>
              <w:szCs w:val="24"/>
              <w:lang w:eastAsia="sl-SI"/>
            </w:rPr>
          </w:pPr>
          <w:hyperlink w:anchor="_Toc205991656" w:history="1">
            <w:r w:rsidRPr="00D953C5">
              <w:rPr>
                <w:rStyle w:val="Hiperpovezava"/>
                <w:noProof/>
              </w:rPr>
              <w:t>16.2</w:t>
            </w:r>
            <w:r>
              <w:rPr>
                <w:rFonts w:eastAsiaTheme="minorEastAsia"/>
                <w:noProof/>
                <w:sz w:val="24"/>
                <w:szCs w:val="24"/>
                <w:lang w:eastAsia="sl-SI"/>
              </w:rPr>
              <w:tab/>
            </w:r>
            <w:r w:rsidRPr="00D953C5">
              <w:rPr>
                <w:rStyle w:val="Hiperpovezava"/>
                <w:noProof/>
              </w:rPr>
              <w:t>Redno mesečno poročilo o napredku projekta</w:t>
            </w:r>
            <w:r>
              <w:rPr>
                <w:noProof/>
                <w:webHidden/>
              </w:rPr>
              <w:tab/>
            </w:r>
            <w:r>
              <w:rPr>
                <w:noProof/>
                <w:webHidden/>
              </w:rPr>
              <w:fldChar w:fldCharType="begin"/>
            </w:r>
            <w:r>
              <w:rPr>
                <w:noProof/>
                <w:webHidden/>
              </w:rPr>
              <w:instrText xml:space="preserve"> PAGEREF _Toc205991656 \h </w:instrText>
            </w:r>
            <w:r>
              <w:rPr>
                <w:noProof/>
                <w:webHidden/>
              </w:rPr>
            </w:r>
            <w:r>
              <w:rPr>
                <w:noProof/>
                <w:webHidden/>
              </w:rPr>
              <w:fldChar w:fldCharType="separate"/>
            </w:r>
            <w:r w:rsidR="00A24175">
              <w:rPr>
                <w:noProof/>
                <w:webHidden/>
              </w:rPr>
              <w:t>60</w:t>
            </w:r>
            <w:r>
              <w:rPr>
                <w:noProof/>
                <w:webHidden/>
              </w:rPr>
              <w:fldChar w:fldCharType="end"/>
            </w:r>
          </w:hyperlink>
        </w:p>
        <w:p w14:paraId="21696F7E" w14:textId="5BC64343" w:rsidR="00402B7C" w:rsidRDefault="00402B7C">
          <w:pPr>
            <w:pStyle w:val="Kazalovsebine2"/>
            <w:tabs>
              <w:tab w:val="left" w:pos="960"/>
              <w:tab w:val="right" w:leader="dot" w:pos="9344"/>
            </w:tabs>
            <w:rPr>
              <w:rFonts w:eastAsiaTheme="minorEastAsia"/>
              <w:noProof/>
              <w:sz w:val="24"/>
              <w:szCs w:val="24"/>
              <w:lang w:eastAsia="sl-SI"/>
            </w:rPr>
          </w:pPr>
          <w:hyperlink w:anchor="_Toc205991657" w:history="1">
            <w:r w:rsidRPr="00D953C5">
              <w:rPr>
                <w:rStyle w:val="Hiperpovezava"/>
                <w:noProof/>
              </w:rPr>
              <w:t>16.3</w:t>
            </w:r>
            <w:r>
              <w:rPr>
                <w:rFonts w:eastAsiaTheme="minorEastAsia"/>
                <w:noProof/>
                <w:sz w:val="24"/>
                <w:szCs w:val="24"/>
                <w:lang w:eastAsia="sl-SI"/>
              </w:rPr>
              <w:tab/>
            </w:r>
            <w:r w:rsidRPr="00D953C5">
              <w:rPr>
                <w:rStyle w:val="Hiperpovezava"/>
                <w:noProof/>
              </w:rPr>
              <w:t>Prvo letno poročilo</w:t>
            </w:r>
            <w:r>
              <w:rPr>
                <w:noProof/>
                <w:webHidden/>
              </w:rPr>
              <w:tab/>
            </w:r>
            <w:r>
              <w:rPr>
                <w:noProof/>
                <w:webHidden/>
              </w:rPr>
              <w:fldChar w:fldCharType="begin"/>
            </w:r>
            <w:r>
              <w:rPr>
                <w:noProof/>
                <w:webHidden/>
              </w:rPr>
              <w:instrText xml:space="preserve"> PAGEREF _Toc205991657 \h </w:instrText>
            </w:r>
            <w:r>
              <w:rPr>
                <w:noProof/>
                <w:webHidden/>
              </w:rPr>
            </w:r>
            <w:r>
              <w:rPr>
                <w:noProof/>
                <w:webHidden/>
              </w:rPr>
              <w:fldChar w:fldCharType="separate"/>
            </w:r>
            <w:r w:rsidR="00A24175">
              <w:rPr>
                <w:noProof/>
                <w:webHidden/>
              </w:rPr>
              <w:t>61</w:t>
            </w:r>
            <w:r>
              <w:rPr>
                <w:noProof/>
                <w:webHidden/>
              </w:rPr>
              <w:fldChar w:fldCharType="end"/>
            </w:r>
          </w:hyperlink>
        </w:p>
        <w:p w14:paraId="64E70B77" w14:textId="18DAFC13" w:rsidR="00402B7C" w:rsidRDefault="00402B7C">
          <w:pPr>
            <w:pStyle w:val="Kazalovsebine2"/>
            <w:tabs>
              <w:tab w:val="left" w:pos="960"/>
              <w:tab w:val="right" w:leader="dot" w:pos="9344"/>
            </w:tabs>
            <w:rPr>
              <w:rFonts w:eastAsiaTheme="minorEastAsia"/>
              <w:noProof/>
              <w:sz w:val="24"/>
              <w:szCs w:val="24"/>
              <w:lang w:eastAsia="sl-SI"/>
            </w:rPr>
          </w:pPr>
          <w:hyperlink w:anchor="_Toc205991658" w:history="1">
            <w:r w:rsidRPr="00D953C5">
              <w:rPr>
                <w:rStyle w:val="Hiperpovezava"/>
                <w:noProof/>
              </w:rPr>
              <w:t>16.4</w:t>
            </w:r>
            <w:r>
              <w:rPr>
                <w:rFonts w:eastAsiaTheme="minorEastAsia"/>
                <w:noProof/>
                <w:sz w:val="24"/>
                <w:szCs w:val="24"/>
                <w:lang w:eastAsia="sl-SI"/>
              </w:rPr>
              <w:tab/>
            </w:r>
            <w:r w:rsidRPr="00D953C5">
              <w:rPr>
                <w:rStyle w:val="Hiperpovezava"/>
                <w:noProof/>
              </w:rPr>
              <w:t>Drugo, tretje in četrto letno poročilo</w:t>
            </w:r>
            <w:r>
              <w:rPr>
                <w:noProof/>
                <w:webHidden/>
              </w:rPr>
              <w:tab/>
            </w:r>
            <w:r>
              <w:rPr>
                <w:noProof/>
                <w:webHidden/>
              </w:rPr>
              <w:fldChar w:fldCharType="begin"/>
            </w:r>
            <w:r>
              <w:rPr>
                <w:noProof/>
                <w:webHidden/>
              </w:rPr>
              <w:instrText xml:space="preserve"> PAGEREF _Toc205991658 \h </w:instrText>
            </w:r>
            <w:r>
              <w:rPr>
                <w:noProof/>
                <w:webHidden/>
              </w:rPr>
            </w:r>
            <w:r>
              <w:rPr>
                <w:noProof/>
                <w:webHidden/>
              </w:rPr>
              <w:fldChar w:fldCharType="separate"/>
            </w:r>
            <w:r w:rsidR="00A24175">
              <w:rPr>
                <w:noProof/>
                <w:webHidden/>
              </w:rPr>
              <w:t>61</w:t>
            </w:r>
            <w:r>
              <w:rPr>
                <w:noProof/>
                <w:webHidden/>
              </w:rPr>
              <w:fldChar w:fldCharType="end"/>
            </w:r>
          </w:hyperlink>
        </w:p>
        <w:p w14:paraId="0EAFB424" w14:textId="2E473CD6" w:rsidR="00402B7C" w:rsidRDefault="00402B7C">
          <w:pPr>
            <w:pStyle w:val="Kazalovsebine2"/>
            <w:tabs>
              <w:tab w:val="left" w:pos="960"/>
              <w:tab w:val="right" w:leader="dot" w:pos="9344"/>
            </w:tabs>
            <w:rPr>
              <w:rFonts w:eastAsiaTheme="minorEastAsia"/>
              <w:noProof/>
              <w:sz w:val="24"/>
              <w:szCs w:val="24"/>
              <w:lang w:eastAsia="sl-SI"/>
            </w:rPr>
          </w:pPr>
          <w:hyperlink w:anchor="_Toc205991659" w:history="1">
            <w:r w:rsidRPr="00D953C5">
              <w:rPr>
                <w:rStyle w:val="Hiperpovezava"/>
                <w:noProof/>
              </w:rPr>
              <w:t>16.5</w:t>
            </w:r>
            <w:r>
              <w:rPr>
                <w:rFonts w:eastAsiaTheme="minorEastAsia"/>
                <w:noProof/>
                <w:sz w:val="24"/>
                <w:szCs w:val="24"/>
                <w:lang w:eastAsia="sl-SI"/>
              </w:rPr>
              <w:tab/>
            </w:r>
            <w:r w:rsidRPr="00D953C5">
              <w:rPr>
                <w:rStyle w:val="Hiperpovezava"/>
                <w:noProof/>
              </w:rPr>
              <w:t>Peto letno - končno poročilo</w:t>
            </w:r>
            <w:r>
              <w:rPr>
                <w:noProof/>
                <w:webHidden/>
              </w:rPr>
              <w:tab/>
            </w:r>
            <w:r>
              <w:rPr>
                <w:noProof/>
                <w:webHidden/>
              </w:rPr>
              <w:fldChar w:fldCharType="begin"/>
            </w:r>
            <w:r>
              <w:rPr>
                <w:noProof/>
                <w:webHidden/>
              </w:rPr>
              <w:instrText xml:space="preserve"> PAGEREF _Toc205991659 \h </w:instrText>
            </w:r>
            <w:r>
              <w:rPr>
                <w:noProof/>
                <w:webHidden/>
              </w:rPr>
            </w:r>
            <w:r>
              <w:rPr>
                <w:noProof/>
                <w:webHidden/>
              </w:rPr>
              <w:fldChar w:fldCharType="separate"/>
            </w:r>
            <w:r w:rsidR="00A24175">
              <w:rPr>
                <w:noProof/>
                <w:webHidden/>
              </w:rPr>
              <w:t>61</w:t>
            </w:r>
            <w:r>
              <w:rPr>
                <w:noProof/>
                <w:webHidden/>
              </w:rPr>
              <w:fldChar w:fldCharType="end"/>
            </w:r>
          </w:hyperlink>
        </w:p>
        <w:p w14:paraId="2EFD0427" w14:textId="1C1F939D" w:rsidR="00402B7C" w:rsidRDefault="00402B7C" w:rsidP="00A24175">
          <w:pPr>
            <w:pStyle w:val="Kazalovsebine1"/>
            <w:tabs>
              <w:tab w:val="left" w:pos="720"/>
              <w:tab w:val="right" w:leader="dot" w:pos="9344"/>
            </w:tabs>
            <w:rPr>
              <w:rFonts w:eastAsiaTheme="minorEastAsia"/>
              <w:noProof/>
              <w:sz w:val="24"/>
              <w:szCs w:val="24"/>
              <w:lang w:eastAsia="sl-SI"/>
            </w:rPr>
          </w:pPr>
          <w:hyperlink w:anchor="_Toc205991660" w:history="1">
            <w:r w:rsidRPr="00D953C5">
              <w:rPr>
                <w:rStyle w:val="Hiperpovezava"/>
                <w:rFonts w:eastAsiaTheme="majorEastAsia" w:cstheme="majorBidi"/>
                <w:noProof/>
              </w:rPr>
              <w:t>17</w:t>
            </w:r>
            <w:r>
              <w:rPr>
                <w:rFonts w:eastAsiaTheme="minorEastAsia"/>
                <w:noProof/>
                <w:sz w:val="24"/>
                <w:szCs w:val="24"/>
                <w:lang w:eastAsia="sl-SI"/>
              </w:rPr>
              <w:tab/>
            </w:r>
            <w:r w:rsidRPr="00D953C5">
              <w:rPr>
                <w:rStyle w:val="Hiperpovezava"/>
                <w:rFonts w:eastAsiaTheme="majorEastAsia" w:cstheme="majorBidi"/>
                <w:noProof/>
              </w:rPr>
              <w:t>Komunikacija</w:t>
            </w:r>
            <w:r>
              <w:rPr>
                <w:noProof/>
                <w:webHidden/>
              </w:rPr>
              <w:tab/>
            </w:r>
            <w:r>
              <w:rPr>
                <w:noProof/>
                <w:webHidden/>
              </w:rPr>
              <w:fldChar w:fldCharType="begin"/>
            </w:r>
            <w:r>
              <w:rPr>
                <w:noProof/>
                <w:webHidden/>
              </w:rPr>
              <w:instrText xml:space="preserve"> PAGEREF _Toc205991660 \h </w:instrText>
            </w:r>
            <w:r>
              <w:rPr>
                <w:noProof/>
                <w:webHidden/>
              </w:rPr>
            </w:r>
            <w:r>
              <w:rPr>
                <w:noProof/>
                <w:webHidden/>
              </w:rPr>
              <w:fldChar w:fldCharType="separate"/>
            </w:r>
            <w:r w:rsidR="00A24175">
              <w:rPr>
                <w:noProof/>
                <w:webHidden/>
              </w:rPr>
              <w:t>61</w:t>
            </w:r>
            <w:r>
              <w:rPr>
                <w:noProof/>
                <w:webHidden/>
              </w:rPr>
              <w:fldChar w:fldCharType="end"/>
            </w:r>
          </w:hyperlink>
        </w:p>
        <w:p w14:paraId="3B951260" w14:textId="1D923CB1" w:rsidR="00402B7C" w:rsidRDefault="00402B7C">
          <w:pPr>
            <w:pStyle w:val="Kazalovsebine1"/>
            <w:tabs>
              <w:tab w:val="left" w:pos="720"/>
              <w:tab w:val="right" w:leader="dot" w:pos="9344"/>
            </w:tabs>
            <w:rPr>
              <w:rFonts w:eastAsiaTheme="minorEastAsia"/>
              <w:noProof/>
              <w:sz w:val="24"/>
              <w:szCs w:val="24"/>
              <w:lang w:eastAsia="sl-SI"/>
            </w:rPr>
          </w:pPr>
          <w:hyperlink w:anchor="_Toc205991662" w:history="1">
            <w:r w:rsidRPr="00D953C5">
              <w:rPr>
                <w:rStyle w:val="Hiperpovezava"/>
                <w:noProof/>
              </w:rPr>
              <w:t>1</w:t>
            </w:r>
            <w:r w:rsidR="00A24175">
              <w:rPr>
                <w:rStyle w:val="Hiperpovezava"/>
                <w:noProof/>
              </w:rPr>
              <w:t>8</w:t>
            </w:r>
            <w:r>
              <w:rPr>
                <w:rFonts w:eastAsiaTheme="minorEastAsia"/>
                <w:noProof/>
                <w:sz w:val="24"/>
                <w:szCs w:val="24"/>
                <w:lang w:eastAsia="sl-SI"/>
              </w:rPr>
              <w:tab/>
            </w:r>
            <w:r w:rsidRPr="00D953C5">
              <w:rPr>
                <w:rStyle w:val="Hiperpovezava"/>
                <w:noProof/>
              </w:rPr>
              <w:t>Izjava o zavrnitvi odgovornosti</w:t>
            </w:r>
            <w:r>
              <w:rPr>
                <w:noProof/>
                <w:webHidden/>
              </w:rPr>
              <w:tab/>
            </w:r>
            <w:r>
              <w:rPr>
                <w:noProof/>
                <w:webHidden/>
              </w:rPr>
              <w:fldChar w:fldCharType="begin"/>
            </w:r>
            <w:r>
              <w:rPr>
                <w:noProof/>
                <w:webHidden/>
              </w:rPr>
              <w:instrText xml:space="preserve"> PAGEREF _Toc205991662 \h </w:instrText>
            </w:r>
            <w:r>
              <w:rPr>
                <w:noProof/>
                <w:webHidden/>
              </w:rPr>
            </w:r>
            <w:r>
              <w:rPr>
                <w:noProof/>
                <w:webHidden/>
              </w:rPr>
              <w:fldChar w:fldCharType="separate"/>
            </w:r>
            <w:r w:rsidR="00A24175">
              <w:rPr>
                <w:noProof/>
                <w:webHidden/>
              </w:rPr>
              <w:t>63</w:t>
            </w:r>
            <w:r>
              <w:rPr>
                <w:noProof/>
                <w:webHidden/>
              </w:rPr>
              <w:fldChar w:fldCharType="end"/>
            </w:r>
          </w:hyperlink>
        </w:p>
        <w:p w14:paraId="50FB3E1B" w14:textId="60EECE48" w:rsidR="00091ACA" w:rsidRPr="00091ACA" w:rsidRDefault="00091ACA" w:rsidP="00091ACA">
          <w:pPr>
            <w:tabs>
              <w:tab w:val="left" w:pos="426"/>
            </w:tabs>
            <w:jc w:val="both"/>
          </w:pPr>
          <w:r w:rsidRPr="00091ACA">
            <w:rPr>
              <w:b/>
              <w:bCs/>
            </w:rPr>
            <w:fldChar w:fldCharType="end"/>
          </w:r>
        </w:p>
      </w:sdtContent>
    </w:sdt>
    <w:p w14:paraId="518A771C" w14:textId="77777777" w:rsidR="00091ACA" w:rsidRPr="00091ACA" w:rsidRDefault="00091ACA" w:rsidP="00091ACA">
      <w:pPr>
        <w:jc w:val="both"/>
      </w:pPr>
      <w:r w:rsidRPr="00091ACA">
        <w:br w:type="page"/>
      </w:r>
    </w:p>
    <w:p w14:paraId="48085D31" w14:textId="77777777" w:rsidR="00091ACA" w:rsidRPr="00091ACA" w:rsidRDefault="00091ACA" w:rsidP="00091ACA">
      <w:pPr>
        <w:keepNext/>
        <w:keepLines/>
        <w:spacing w:before="240" w:after="120"/>
        <w:outlineLvl w:val="0"/>
        <w:rPr>
          <w:rFonts w:eastAsiaTheme="majorEastAsia" w:cstheme="majorBidi"/>
          <w:color w:val="2F5496" w:themeColor="accent1" w:themeShade="BF"/>
          <w:sz w:val="36"/>
          <w:szCs w:val="32"/>
        </w:rPr>
      </w:pPr>
      <w:bookmarkStart w:id="19" w:name="_Toc205990785"/>
      <w:r w:rsidRPr="00091ACA">
        <w:rPr>
          <w:rFonts w:eastAsiaTheme="majorEastAsia" w:cstheme="majorBidi"/>
          <w:color w:val="2F5496" w:themeColor="accent1" w:themeShade="BF"/>
          <w:sz w:val="36"/>
          <w:szCs w:val="32"/>
        </w:rPr>
        <w:t>Pregled uporabljenih izrazov, okrajšav, kratic in tujih besed</w:t>
      </w:r>
      <w:bookmarkEnd w:id="19"/>
    </w:p>
    <w:tbl>
      <w:tblPr>
        <w:tblW w:w="9214" w:type="dxa"/>
        <w:tblInd w:w="-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4A0" w:firstRow="1" w:lastRow="0" w:firstColumn="1" w:lastColumn="0" w:noHBand="0" w:noVBand="1"/>
      </w:tblPr>
      <w:tblGrid>
        <w:gridCol w:w="1985"/>
        <w:gridCol w:w="7229"/>
      </w:tblGrid>
      <w:tr w:rsidR="00091ACA" w:rsidRPr="00091ACA" w14:paraId="3186B2AE"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03EBE97C" w14:textId="77777777" w:rsidR="00091ACA" w:rsidRPr="00091ACA" w:rsidRDefault="00091ACA" w:rsidP="00091ACA">
            <w:pPr>
              <w:ind w:left="-1267" w:firstLine="1267"/>
              <w:jc w:val="both"/>
              <w:rPr>
                <w:b/>
                <w:bCs/>
              </w:rPr>
            </w:pPr>
            <w:r w:rsidRPr="00091ACA">
              <w:rPr>
                <w:b/>
                <w:bCs/>
              </w:rPr>
              <w:t>Izraz, okrajšava</w:t>
            </w:r>
          </w:p>
        </w:tc>
        <w:tc>
          <w:tcPr>
            <w:tcW w:w="7229" w:type="dxa"/>
            <w:tcBorders>
              <w:top w:val="single" w:sz="4" w:space="0" w:color="BEBEBE"/>
              <w:left w:val="single" w:sz="4" w:space="0" w:color="BEBEBE"/>
              <w:bottom w:val="single" w:sz="4" w:space="0" w:color="BEBEBE"/>
              <w:right w:val="single" w:sz="4" w:space="0" w:color="BEBEBE"/>
            </w:tcBorders>
            <w:hideMark/>
          </w:tcPr>
          <w:p w14:paraId="0C68F4DE" w14:textId="77777777" w:rsidR="00091ACA" w:rsidRPr="00091ACA" w:rsidRDefault="00091ACA" w:rsidP="00091ACA">
            <w:pPr>
              <w:ind w:left="-1267" w:firstLine="1267"/>
              <w:jc w:val="both"/>
              <w:rPr>
                <w:b/>
                <w:bCs/>
              </w:rPr>
            </w:pPr>
            <w:r w:rsidRPr="00091ACA">
              <w:rPr>
                <w:b/>
                <w:bCs/>
              </w:rPr>
              <w:t>Opis</w:t>
            </w:r>
          </w:p>
        </w:tc>
      </w:tr>
      <w:tr w:rsidR="00091ACA" w:rsidRPr="00091ACA" w14:paraId="1727DEE5" w14:textId="77777777" w:rsidTr="005B62A4">
        <w:trPr>
          <w:trHeight w:val="734"/>
        </w:trPr>
        <w:tc>
          <w:tcPr>
            <w:tcW w:w="1985" w:type="dxa"/>
            <w:tcBorders>
              <w:top w:val="single" w:sz="4" w:space="0" w:color="BEBEBE"/>
              <w:left w:val="single" w:sz="4" w:space="0" w:color="BEBEBE"/>
              <w:bottom w:val="single" w:sz="4" w:space="0" w:color="BEBEBE"/>
              <w:right w:val="single" w:sz="4" w:space="0" w:color="BEBEBE"/>
            </w:tcBorders>
          </w:tcPr>
          <w:p w14:paraId="1781825F" w14:textId="77777777" w:rsidR="00091ACA" w:rsidRPr="00091ACA" w:rsidRDefault="00091ACA" w:rsidP="00091ACA">
            <w:pPr>
              <w:spacing w:after="0"/>
              <w:ind w:left="-1267" w:firstLine="1267"/>
              <w:jc w:val="both"/>
            </w:pPr>
          </w:p>
          <w:p w14:paraId="5E734316" w14:textId="5CE93CB5" w:rsidR="00091ACA" w:rsidRPr="00091ACA" w:rsidRDefault="007E2CF4" w:rsidP="00091ACA">
            <w:pPr>
              <w:spacing w:after="0"/>
              <w:ind w:left="-1267" w:firstLine="1267"/>
              <w:jc w:val="both"/>
            </w:pPr>
            <w:r w:rsidRPr="00093657">
              <w:t>DPPV</w:t>
            </w:r>
            <w:r>
              <w:t>M</w:t>
            </w:r>
          </w:p>
        </w:tc>
        <w:tc>
          <w:tcPr>
            <w:tcW w:w="7229" w:type="dxa"/>
            <w:tcBorders>
              <w:top w:val="single" w:sz="4" w:space="0" w:color="BEBEBE"/>
              <w:left w:val="single" w:sz="4" w:space="0" w:color="BEBEBE"/>
              <w:bottom w:val="single" w:sz="4" w:space="0" w:color="BEBEBE"/>
              <w:right w:val="single" w:sz="4" w:space="0" w:color="BEBEBE"/>
            </w:tcBorders>
            <w:hideMark/>
          </w:tcPr>
          <w:p w14:paraId="06E19543" w14:textId="07588892" w:rsidR="00091ACA" w:rsidRPr="00091ACA" w:rsidRDefault="002D12A3" w:rsidP="00091ACA">
            <w:pPr>
              <w:spacing w:after="0"/>
              <w:ind w:firstLine="29"/>
              <w:jc w:val="both"/>
            </w:pPr>
            <w:r w:rsidRPr="00093657">
              <w:t>Celoten sklop vseh funkcionalnosti 'Smart City' platforme pametnega mesta in skupnosti Velenje, ki omogoča integracijo različnih</w:t>
            </w:r>
            <w:r>
              <w:t xml:space="preserve"> </w:t>
            </w:r>
            <w:proofErr w:type="spellStart"/>
            <w:r>
              <w:t>mobilnostnih</w:t>
            </w:r>
            <w:proofErr w:type="spellEnd"/>
            <w:r w:rsidRPr="00093657">
              <w:t xml:space="preserve"> storitev, zbiranje in izmenjavo podatkov ter komunikacijske vmesnike za uporabnike platforme.</w:t>
            </w:r>
          </w:p>
        </w:tc>
      </w:tr>
      <w:tr w:rsidR="00091ACA" w:rsidRPr="00091ACA" w14:paraId="73CDE56F" w14:textId="77777777" w:rsidTr="005B62A4">
        <w:trPr>
          <w:trHeight w:val="487"/>
        </w:trPr>
        <w:tc>
          <w:tcPr>
            <w:tcW w:w="1985" w:type="dxa"/>
            <w:tcBorders>
              <w:top w:val="single" w:sz="4" w:space="0" w:color="BEBEBE"/>
              <w:left w:val="single" w:sz="4" w:space="0" w:color="BEBEBE"/>
              <w:bottom w:val="single" w:sz="4" w:space="0" w:color="BEBEBE"/>
              <w:right w:val="single" w:sz="4" w:space="0" w:color="BEBEBE"/>
            </w:tcBorders>
          </w:tcPr>
          <w:p w14:paraId="6F9EA977" w14:textId="77777777" w:rsidR="00091ACA" w:rsidRPr="00091ACA" w:rsidRDefault="00091ACA" w:rsidP="00091ACA">
            <w:pPr>
              <w:spacing w:after="0"/>
              <w:ind w:left="-1267" w:firstLine="1267"/>
              <w:jc w:val="both"/>
            </w:pPr>
          </w:p>
          <w:p w14:paraId="34D835DD" w14:textId="77777777" w:rsidR="00091ACA" w:rsidRPr="00091ACA" w:rsidRDefault="00091ACA" w:rsidP="00091ACA">
            <w:pPr>
              <w:spacing w:after="0"/>
              <w:ind w:left="-1267" w:firstLine="1267"/>
              <w:jc w:val="both"/>
            </w:pPr>
            <w:proofErr w:type="spellStart"/>
            <w:r w:rsidRPr="00091ACA">
              <w:t>Workflow</w:t>
            </w:r>
            <w:proofErr w:type="spellEnd"/>
            <w:r w:rsidRPr="00091ACA">
              <w:t xml:space="preserve"> </w:t>
            </w:r>
            <w:proofErr w:type="spellStart"/>
            <w:r w:rsidRPr="00091ACA">
              <w:t>engine</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65972E08" w14:textId="77777777" w:rsidR="00091ACA" w:rsidRPr="00091ACA" w:rsidRDefault="00091ACA" w:rsidP="00091ACA">
            <w:pPr>
              <w:spacing w:after="0"/>
              <w:ind w:firstLine="29"/>
              <w:jc w:val="both"/>
            </w:pPr>
            <w:r w:rsidRPr="00091ACA">
              <w:t>Sistem za avtomatizacijo in nadzor nad poslovnimi procesi, ki zagotavlja pregled procesnih stanj in prehodov med njimi</w:t>
            </w:r>
          </w:p>
        </w:tc>
      </w:tr>
      <w:tr w:rsidR="00091ACA" w:rsidRPr="00091ACA" w14:paraId="47CC2F15"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CE7CF2E" w14:textId="77777777" w:rsidR="00091ACA" w:rsidRPr="00091ACA" w:rsidRDefault="00091ACA" w:rsidP="00091ACA">
            <w:pPr>
              <w:spacing w:after="0"/>
              <w:ind w:left="-1267" w:firstLine="1267"/>
              <w:jc w:val="both"/>
            </w:pPr>
            <w:r w:rsidRPr="00091ACA">
              <w:t>24/7</w:t>
            </w:r>
          </w:p>
        </w:tc>
        <w:tc>
          <w:tcPr>
            <w:tcW w:w="7229" w:type="dxa"/>
            <w:tcBorders>
              <w:top w:val="single" w:sz="4" w:space="0" w:color="BEBEBE"/>
              <w:left w:val="single" w:sz="4" w:space="0" w:color="BEBEBE"/>
              <w:bottom w:val="single" w:sz="4" w:space="0" w:color="BEBEBE"/>
              <w:right w:val="single" w:sz="4" w:space="0" w:color="BEBEBE"/>
            </w:tcBorders>
            <w:hideMark/>
          </w:tcPr>
          <w:p w14:paraId="2403FB4B" w14:textId="77777777" w:rsidR="00091ACA" w:rsidRPr="00091ACA" w:rsidRDefault="00091ACA" w:rsidP="00091ACA">
            <w:pPr>
              <w:spacing w:after="0"/>
              <w:ind w:left="-1267" w:firstLine="1267"/>
              <w:jc w:val="both"/>
            </w:pPr>
            <w:r w:rsidRPr="00091ACA">
              <w:t>24 ur na dan, sedem dni v tednu</w:t>
            </w:r>
          </w:p>
        </w:tc>
      </w:tr>
      <w:tr w:rsidR="00091ACA" w:rsidRPr="00091ACA" w14:paraId="2B899BEF"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7F37135D" w14:textId="77777777" w:rsidR="00091ACA" w:rsidRPr="00091ACA" w:rsidRDefault="00091ACA" w:rsidP="00091ACA">
            <w:pPr>
              <w:spacing w:after="0"/>
              <w:ind w:left="-1267" w:firstLine="1267"/>
              <w:jc w:val="both"/>
            </w:pPr>
            <w:r w:rsidRPr="00091ACA">
              <w:t>API</w:t>
            </w:r>
          </w:p>
        </w:tc>
        <w:tc>
          <w:tcPr>
            <w:tcW w:w="7229" w:type="dxa"/>
            <w:tcBorders>
              <w:top w:val="single" w:sz="4" w:space="0" w:color="BEBEBE"/>
              <w:left w:val="single" w:sz="4" w:space="0" w:color="BEBEBE"/>
              <w:bottom w:val="single" w:sz="4" w:space="0" w:color="BEBEBE"/>
              <w:right w:val="single" w:sz="4" w:space="0" w:color="BEBEBE"/>
            </w:tcBorders>
            <w:hideMark/>
          </w:tcPr>
          <w:p w14:paraId="7EEED5B6" w14:textId="77777777" w:rsidR="00091ACA" w:rsidRPr="00091ACA" w:rsidRDefault="00091ACA" w:rsidP="00091ACA">
            <w:pPr>
              <w:spacing w:after="0"/>
              <w:ind w:left="-1267" w:firstLine="1267"/>
              <w:jc w:val="both"/>
            </w:pPr>
            <w:proofErr w:type="spellStart"/>
            <w:r w:rsidRPr="00091ACA">
              <w:t>eng</w:t>
            </w:r>
            <w:proofErr w:type="spellEnd"/>
            <w:r w:rsidRPr="00091ACA">
              <w:t>. aplikacijski programski vmesnik</w:t>
            </w:r>
          </w:p>
        </w:tc>
      </w:tr>
      <w:tr w:rsidR="00091ACA" w:rsidRPr="00091ACA" w14:paraId="74225B45"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592FDA31" w14:textId="77777777" w:rsidR="00091ACA" w:rsidRPr="00091ACA" w:rsidRDefault="00091ACA" w:rsidP="00091ACA">
            <w:pPr>
              <w:ind w:left="-1267" w:firstLine="1267"/>
              <w:jc w:val="both"/>
            </w:pPr>
            <w:r w:rsidRPr="00091ACA">
              <w:t>API2API</w:t>
            </w:r>
          </w:p>
        </w:tc>
        <w:tc>
          <w:tcPr>
            <w:tcW w:w="7229" w:type="dxa"/>
            <w:tcBorders>
              <w:top w:val="single" w:sz="4" w:space="0" w:color="BEBEBE"/>
              <w:left w:val="single" w:sz="4" w:space="0" w:color="BEBEBE"/>
              <w:bottom w:val="single" w:sz="4" w:space="0" w:color="BEBEBE"/>
              <w:right w:val="single" w:sz="4" w:space="0" w:color="BEBEBE"/>
            </w:tcBorders>
            <w:hideMark/>
          </w:tcPr>
          <w:p w14:paraId="1BD276C0" w14:textId="77777777" w:rsidR="00091ACA" w:rsidRPr="00091ACA" w:rsidRDefault="00091ACA" w:rsidP="00091ACA">
            <w:pPr>
              <w:ind w:left="-1267" w:firstLine="1267"/>
              <w:jc w:val="both"/>
            </w:pPr>
            <w:r w:rsidRPr="00091ACA">
              <w:t>Neposredna komunikacija med dvema servisnima vmesnikoma</w:t>
            </w:r>
          </w:p>
        </w:tc>
      </w:tr>
      <w:tr w:rsidR="00091ACA" w:rsidRPr="00091ACA" w14:paraId="3DE52AAF"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51456C2" w14:textId="77777777" w:rsidR="00091ACA" w:rsidRPr="00091ACA" w:rsidRDefault="00091ACA" w:rsidP="00091ACA">
            <w:pPr>
              <w:ind w:left="-1267" w:firstLine="1267"/>
              <w:jc w:val="both"/>
            </w:pPr>
            <w:proofErr w:type="spellStart"/>
            <w:r w:rsidRPr="00091ACA">
              <w:t>Audit</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58513182" w14:textId="77777777" w:rsidR="00091ACA" w:rsidRPr="00091ACA" w:rsidRDefault="00091ACA" w:rsidP="00091ACA">
            <w:pPr>
              <w:spacing w:after="0"/>
              <w:ind w:firstLine="29"/>
              <w:jc w:val="both"/>
            </w:pPr>
            <w:r w:rsidRPr="00091ACA">
              <w:t>Revizijska sled aktivnosti in transakcij s podatki o osebi, ki je izvedla posamezno aktivnost ali transakcijo</w:t>
            </w:r>
          </w:p>
        </w:tc>
      </w:tr>
      <w:tr w:rsidR="00091ACA" w:rsidRPr="00091ACA" w14:paraId="698F3540"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BA348FA" w14:textId="77777777" w:rsidR="00091ACA" w:rsidRPr="00091ACA" w:rsidRDefault="00091ACA" w:rsidP="00091ACA">
            <w:pPr>
              <w:ind w:left="-1267" w:firstLine="1267"/>
              <w:jc w:val="both"/>
            </w:pPr>
            <w:r w:rsidRPr="00091ACA">
              <w:t>AVL</w:t>
            </w:r>
          </w:p>
        </w:tc>
        <w:tc>
          <w:tcPr>
            <w:tcW w:w="7229" w:type="dxa"/>
            <w:tcBorders>
              <w:top w:val="single" w:sz="4" w:space="0" w:color="BEBEBE"/>
              <w:left w:val="single" w:sz="4" w:space="0" w:color="BEBEBE"/>
              <w:bottom w:val="single" w:sz="4" w:space="0" w:color="BEBEBE"/>
              <w:right w:val="single" w:sz="4" w:space="0" w:color="BEBEBE"/>
            </w:tcBorders>
            <w:hideMark/>
          </w:tcPr>
          <w:p w14:paraId="62336AA5" w14:textId="77777777" w:rsidR="00091ACA" w:rsidRPr="00091ACA" w:rsidRDefault="00091ACA" w:rsidP="00091ACA">
            <w:pPr>
              <w:ind w:left="-1267" w:firstLine="1267"/>
              <w:jc w:val="both"/>
            </w:pPr>
            <w:r w:rsidRPr="00091ACA">
              <w:t xml:space="preserve">Sistem lokacije vozila (ang. </w:t>
            </w:r>
            <w:proofErr w:type="spellStart"/>
            <w:r w:rsidRPr="00091ACA">
              <w:t>Automatic</w:t>
            </w:r>
            <w:proofErr w:type="spellEnd"/>
            <w:r w:rsidRPr="00091ACA">
              <w:t xml:space="preserve"> </w:t>
            </w:r>
            <w:proofErr w:type="spellStart"/>
            <w:r w:rsidRPr="00091ACA">
              <w:t>Vehicle</w:t>
            </w:r>
            <w:proofErr w:type="spellEnd"/>
            <w:r w:rsidRPr="00091ACA">
              <w:t xml:space="preserve"> </w:t>
            </w:r>
            <w:proofErr w:type="spellStart"/>
            <w:r w:rsidRPr="00091ACA">
              <w:t>Location</w:t>
            </w:r>
            <w:proofErr w:type="spellEnd"/>
            <w:r w:rsidRPr="00091ACA">
              <w:t>)</w:t>
            </w:r>
          </w:p>
        </w:tc>
      </w:tr>
      <w:tr w:rsidR="00091ACA" w:rsidRPr="00091ACA" w14:paraId="6C087DAA"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5FAB503" w14:textId="77777777" w:rsidR="00091ACA" w:rsidRPr="00091ACA" w:rsidRDefault="00091ACA" w:rsidP="00091ACA">
            <w:pPr>
              <w:ind w:left="-1267" w:firstLine="1267"/>
              <w:jc w:val="both"/>
            </w:pPr>
            <w:r w:rsidRPr="00091ACA">
              <w:t>BAT</w:t>
            </w:r>
          </w:p>
        </w:tc>
        <w:tc>
          <w:tcPr>
            <w:tcW w:w="7229" w:type="dxa"/>
            <w:tcBorders>
              <w:top w:val="single" w:sz="4" w:space="0" w:color="BEBEBE"/>
              <w:left w:val="single" w:sz="4" w:space="0" w:color="BEBEBE"/>
              <w:bottom w:val="single" w:sz="4" w:space="0" w:color="BEBEBE"/>
              <w:right w:val="single" w:sz="4" w:space="0" w:color="BEBEBE"/>
            </w:tcBorders>
            <w:hideMark/>
          </w:tcPr>
          <w:p w14:paraId="6DFF08FB" w14:textId="77777777" w:rsidR="00091ACA" w:rsidRPr="00091ACA" w:rsidRDefault="00091ACA" w:rsidP="00091ACA">
            <w:pPr>
              <w:ind w:left="-1267" w:firstLine="1267"/>
              <w:jc w:val="both"/>
            </w:pPr>
            <w:r w:rsidRPr="00091ACA">
              <w:t xml:space="preserve">Sprejemni test posloven logike (ang. Business </w:t>
            </w:r>
            <w:proofErr w:type="spellStart"/>
            <w:r w:rsidRPr="00091ACA">
              <w:t>Acceptance</w:t>
            </w:r>
            <w:proofErr w:type="spellEnd"/>
            <w:r w:rsidRPr="00091ACA">
              <w:t xml:space="preserve"> Test)</w:t>
            </w:r>
          </w:p>
        </w:tc>
      </w:tr>
      <w:tr w:rsidR="00091ACA" w:rsidRPr="00091ACA" w14:paraId="5B74C985"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CC9E5F6" w14:textId="77777777" w:rsidR="00091ACA" w:rsidRPr="00091ACA" w:rsidRDefault="00091ACA" w:rsidP="00091ACA">
            <w:pPr>
              <w:ind w:left="-1267" w:firstLine="1267"/>
              <w:jc w:val="both"/>
            </w:pPr>
            <w:r w:rsidRPr="00091ACA">
              <w:t>COTS</w:t>
            </w:r>
          </w:p>
        </w:tc>
        <w:tc>
          <w:tcPr>
            <w:tcW w:w="7229" w:type="dxa"/>
            <w:tcBorders>
              <w:top w:val="single" w:sz="4" w:space="0" w:color="BEBEBE"/>
              <w:left w:val="single" w:sz="4" w:space="0" w:color="BEBEBE"/>
              <w:bottom w:val="single" w:sz="4" w:space="0" w:color="BEBEBE"/>
              <w:right w:val="single" w:sz="4" w:space="0" w:color="BEBEBE"/>
            </w:tcBorders>
            <w:hideMark/>
          </w:tcPr>
          <w:p w14:paraId="0887C3F2" w14:textId="77777777" w:rsidR="00091ACA" w:rsidRPr="00091ACA" w:rsidRDefault="00091ACA" w:rsidP="00091ACA">
            <w:pPr>
              <w:ind w:left="-1267" w:firstLine="1267"/>
              <w:jc w:val="both"/>
            </w:pPr>
            <w:r w:rsidRPr="00091ACA">
              <w:t xml:space="preserve">ang. </w:t>
            </w:r>
            <w:proofErr w:type="spellStart"/>
            <w:r w:rsidRPr="00091ACA">
              <w:t>Commercial-off-the-shelf</w:t>
            </w:r>
            <w:proofErr w:type="spellEnd"/>
            <w:r w:rsidRPr="00091ACA">
              <w:t> </w:t>
            </w:r>
          </w:p>
        </w:tc>
      </w:tr>
      <w:tr w:rsidR="00091ACA" w:rsidRPr="00091ACA" w14:paraId="56BF065F"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A63CC68" w14:textId="77777777" w:rsidR="00091ACA" w:rsidRPr="00091ACA" w:rsidRDefault="00091ACA" w:rsidP="00091ACA">
            <w:pPr>
              <w:ind w:left="-1267" w:firstLine="1267"/>
              <w:jc w:val="both"/>
            </w:pPr>
            <w:proofErr w:type="spellStart"/>
            <w:r w:rsidRPr="00091ACA">
              <w:t>DevOps</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51A58A7F" w14:textId="77777777" w:rsidR="00091ACA" w:rsidRPr="00091ACA" w:rsidRDefault="00091ACA" w:rsidP="00091ACA">
            <w:pPr>
              <w:spacing w:after="0"/>
              <w:ind w:firstLine="29"/>
              <w:jc w:val="both"/>
            </w:pPr>
            <w:r w:rsidRPr="00091ACA">
              <w:t>Niz praks, ki združuje razvoj programske opreme in informacijske tehnologije, katerih cilj je skrajšati razvojni cikel sistema in omogočiti neprekinjen razvoj visoko kakovostne programske opreme</w:t>
            </w:r>
          </w:p>
        </w:tc>
      </w:tr>
      <w:tr w:rsidR="00091ACA" w:rsidRPr="00091ACA" w14:paraId="2B9BA60C"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79645B5A" w14:textId="77777777" w:rsidR="00091ACA" w:rsidRPr="00091ACA" w:rsidRDefault="00091ACA" w:rsidP="00091ACA">
            <w:pPr>
              <w:spacing w:after="0"/>
              <w:ind w:left="-1267" w:firstLine="1267"/>
              <w:jc w:val="both"/>
            </w:pPr>
            <w:r w:rsidRPr="00091ACA">
              <w:t>DŠ</w:t>
            </w:r>
          </w:p>
        </w:tc>
        <w:tc>
          <w:tcPr>
            <w:tcW w:w="7229" w:type="dxa"/>
            <w:tcBorders>
              <w:top w:val="single" w:sz="4" w:space="0" w:color="BEBEBE"/>
              <w:left w:val="single" w:sz="4" w:space="0" w:color="BEBEBE"/>
              <w:bottom w:val="single" w:sz="4" w:space="0" w:color="BEBEBE"/>
              <w:right w:val="single" w:sz="4" w:space="0" w:color="BEBEBE"/>
            </w:tcBorders>
            <w:hideMark/>
          </w:tcPr>
          <w:p w14:paraId="1A117AAB" w14:textId="77777777" w:rsidR="00091ACA" w:rsidRPr="00091ACA" w:rsidRDefault="00091ACA" w:rsidP="00091ACA">
            <w:pPr>
              <w:spacing w:after="0"/>
              <w:ind w:left="-1267" w:firstLine="1267"/>
              <w:jc w:val="both"/>
            </w:pPr>
            <w:r w:rsidRPr="00091ACA">
              <w:t>osebna davčna številka</w:t>
            </w:r>
          </w:p>
        </w:tc>
      </w:tr>
      <w:tr w:rsidR="00091ACA" w:rsidRPr="00091ACA" w14:paraId="067BE0CF" w14:textId="77777777" w:rsidTr="005B62A4">
        <w:trPr>
          <w:trHeight w:val="242"/>
        </w:trPr>
        <w:tc>
          <w:tcPr>
            <w:tcW w:w="1985" w:type="dxa"/>
            <w:tcBorders>
              <w:top w:val="single" w:sz="4" w:space="0" w:color="BEBEBE"/>
              <w:left w:val="single" w:sz="4" w:space="0" w:color="BEBEBE"/>
              <w:bottom w:val="single" w:sz="4" w:space="0" w:color="BEBEBE"/>
              <w:right w:val="single" w:sz="4" w:space="0" w:color="BEBEBE"/>
            </w:tcBorders>
            <w:hideMark/>
          </w:tcPr>
          <w:p w14:paraId="0D3DEF7B" w14:textId="77777777" w:rsidR="00091ACA" w:rsidRPr="00091ACA" w:rsidRDefault="00091ACA" w:rsidP="00091ACA">
            <w:pPr>
              <w:spacing w:after="0"/>
              <w:ind w:left="-1267" w:firstLine="1267"/>
              <w:jc w:val="both"/>
            </w:pPr>
            <w:r w:rsidRPr="00091ACA">
              <w:t>DWH</w:t>
            </w:r>
          </w:p>
        </w:tc>
        <w:tc>
          <w:tcPr>
            <w:tcW w:w="7229" w:type="dxa"/>
            <w:tcBorders>
              <w:top w:val="single" w:sz="4" w:space="0" w:color="BEBEBE"/>
              <w:left w:val="single" w:sz="4" w:space="0" w:color="BEBEBE"/>
              <w:bottom w:val="single" w:sz="4" w:space="0" w:color="BEBEBE"/>
              <w:right w:val="single" w:sz="4" w:space="0" w:color="BEBEBE"/>
            </w:tcBorders>
            <w:hideMark/>
          </w:tcPr>
          <w:p w14:paraId="1C190259" w14:textId="77777777" w:rsidR="00091ACA" w:rsidRPr="00091ACA" w:rsidRDefault="00091ACA" w:rsidP="00091ACA">
            <w:pPr>
              <w:spacing w:after="0"/>
              <w:ind w:left="-1267" w:firstLine="1267"/>
              <w:jc w:val="both"/>
            </w:pPr>
            <w:proofErr w:type="spellStart"/>
            <w:r w:rsidRPr="00091ACA">
              <w:t>eng</w:t>
            </w:r>
            <w:proofErr w:type="spellEnd"/>
            <w:r w:rsidRPr="00091ACA">
              <w:t>. podatkovno skladišče</w:t>
            </w:r>
          </w:p>
        </w:tc>
      </w:tr>
      <w:tr w:rsidR="00091ACA" w:rsidRPr="00091ACA" w14:paraId="3B8C051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596C1BD2" w14:textId="77777777" w:rsidR="00091ACA" w:rsidRPr="00091ACA" w:rsidRDefault="00091ACA" w:rsidP="00091ACA">
            <w:pPr>
              <w:ind w:left="-1267" w:firstLine="1267"/>
              <w:jc w:val="both"/>
            </w:pPr>
            <w:proofErr w:type="spellStart"/>
            <w:r w:rsidRPr="00091ACA">
              <w:t>eESPD</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23743117" w14:textId="77777777" w:rsidR="00091ACA" w:rsidRPr="00091ACA" w:rsidRDefault="00091ACA" w:rsidP="00091ACA">
            <w:pPr>
              <w:ind w:left="-1267" w:firstLine="1267"/>
              <w:jc w:val="both"/>
            </w:pPr>
            <w:proofErr w:type="spellStart"/>
            <w:r w:rsidRPr="00091ACA">
              <w:t>eESPD</w:t>
            </w:r>
            <w:proofErr w:type="spellEnd"/>
            <w:r w:rsidRPr="00091ACA">
              <w:t xml:space="preserve"> je elektronska različica obrazca ESPD v obliki spletnega obrazca.</w:t>
            </w:r>
          </w:p>
        </w:tc>
      </w:tr>
      <w:tr w:rsidR="00091ACA" w:rsidRPr="00091ACA" w14:paraId="1BEAD33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05AD0780" w14:textId="77777777" w:rsidR="00091ACA" w:rsidRPr="00091ACA" w:rsidRDefault="00091ACA" w:rsidP="00091ACA">
            <w:pPr>
              <w:ind w:left="-1267" w:firstLine="1267"/>
              <w:jc w:val="both"/>
            </w:pPr>
            <w:r w:rsidRPr="00091ACA">
              <w:t>EMV</w:t>
            </w:r>
          </w:p>
        </w:tc>
        <w:tc>
          <w:tcPr>
            <w:tcW w:w="7229" w:type="dxa"/>
            <w:tcBorders>
              <w:top w:val="single" w:sz="4" w:space="0" w:color="BEBEBE"/>
              <w:left w:val="single" w:sz="4" w:space="0" w:color="BEBEBE"/>
              <w:bottom w:val="single" w:sz="4" w:space="0" w:color="BEBEBE"/>
              <w:right w:val="single" w:sz="4" w:space="0" w:color="BEBEBE"/>
            </w:tcBorders>
            <w:hideMark/>
          </w:tcPr>
          <w:p w14:paraId="5A05646F" w14:textId="77777777" w:rsidR="00091ACA" w:rsidRPr="00091ACA" w:rsidRDefault="00091ACA" w:rsidP="00091ACA">
            <w:pPr>
              <w:spacing w:after="0"/>
              <w:ind w:firstLine="29"/>
              <w:jc w:val="both"/>
            </w:pPr>
            <w:r w:rsidRPr="00091ACA">
              <w:t>EMV je način plačila, ki temelji na tehničnem standardu za pametne plačilne kartice ter za plačilne terminale in bankomate, ki jih lahko sprejemajo. EMV pomeni "</w:t>
            </w:r>
            <w:proofErr w:type="spellStart"/>
            <w:r w:rsidRPr="00091ACA">
              <w:t>Europay</w:t>
            </w:r>
            <w:proofErr w:type="spellEnd"/>
            <w:r w:rsidRPr="00091ACA">
              <w:t>, Mastercard in Visa", tri podjetja, ki so ustvarila ta standard.</w:t>
            </w:r>
          </w:p>
        </w:tc>
      </w:tr>
      <w:tr w:rsidR="00091ACA" w:rsidRPr="00091ACA" w14:paraId="663AF4BB"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AB687A1" w14:textId="77777777" w:rsidR="00091ACA" w:rsidRPr="00091ACA" w:rsidRDefault="00091ACA" w:rsidP="00091ACA">
            <w:pPr>
              <w:ind w:left="-1267" w:firstLine="1267"/>
              <w:jc w:val="both"/>
            </w:pPr>
            <w:r w:rsidRPr="00091ACA">
              <w:t>EMV POS  </w:t>
            </w:r>
          </w:p>
        </w:tc>
        <w:tc>
          <w:tcPr>
            <w:tcW w:w="7229" w:type="dxa"/>
            <w:tcBorders>
              <w:top w:val="single" w:sz="4" w:space="0" w:color="BEBEBE"/>
              <w:left w:val="single" w:sz="4" w:space="0" w:color="BEBEBE"/>
              <w:bottom w:val="single" w:sz="4" w:space="0" w:color="BEBEBE"/>
              <w:right w:val="single" w:sz="4" w:space="0" w:color="BEBEBE"/>
            </w:tcBorders>
            <w:hideMark/>
          </w:tcPr>
          <w:p w14:paraId="677DF55E" w14:textId="77777777" w:rsidR="00091ACA" w:rsidRPr="00091ACA" w:rsidRDefault="00091ACA" w:rsidP="00091ACA">
            <w:pPr>
              <w:spacing w:after="0"/>
              <w:ind w:firstLine="29"/>
              <w:jc w:val="both"/>
            </w:pPr>
            <w:r w:rsidRPr="00091ACA">
              <w:t xml:space="preserve">Terminalska oprema (HW) preko katere je možno sprejemati EMV plačilne transakcije </w:t>
            </w:r>
            <w:proofErr w:type="spellStart"/>
            <w:r w:rsidRPr="00091ACA">
              <w:t>splačilnimi</w:t>
            </w:r>
            <w:proofErr w:type="spellEnd"/>
            <w:r w:rsidRPr="00091ACA">
              <w:t xml:space="preserve"> </w:t>
            </w:r>
            <w:proofErr w:type="spellStart"/>
            <w:r w:rsidRPr="00091ACA">
              <w:t>karticamiza</w:t>
            </w:r>
            <w:proofErr w:type="spellEnd"/>
          </w:p>
        </w:tc>
      </w:tr>
      <w:tr w:rsidR="00091ACA" w:rsidRPr="00091ACA" w14:paraId="030842C2"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7ECBA51D" w14:textId="77777777" w:rsidR="00091ACA" w:rsidRPr="00091ACA" w:rsidRDefault="00091ACA" w:rsidP="00091ACA">
            <w:pPr>
              <w:spacing w:after="0"/>
              <w:ind w:left="-1267" w:firstLine="1267"/>
              <w:jc w:val="both"/>
            </w:pPr>
            <w:r w:rsidRPr="00091ACA">
              <w:t>ESPD</w:t>
            </w:r>
          </w:p>
        </w:tc>
        <w:tc>
          <w:tcPr>
            <w:tcW w:w="7229" w:type="dxa"/>
            <w:tcBorders>
              <w:top w:val="single" w:sz="4" w:space="0" w:color="BEBEBE"/>
              <w:left w:val="single" w:sz="4" w:space="0" w:color="BEBEBE"/>
              <w:bottom w:val="single" w:sz="4" w:space="0" w:color="BEBEBE"/>
              <w:right w:val="single" w:sz="4" w:space="0" w:color="BEBEBE"/>
            </w:tcBorders>
            <w:hideMark/>
          </w:tcPr>
          <w:p w14:paraId="658A3B0D" w14:textId="77777777" w:rsidR="00091ACA" w:rsidRPr="00091ACA" w:rsidRDefault="00091ACA" w:rsidP="00091ACA">
            <w:pPr>
              <w:spacing w:after="0"/>
              <w:ind w:left="-1267" w:firstLine="1267"/>
              <w:jc w:val="both"/>
            </w:pPr>
            <w:r w:rsidRPr="00091ACA">
              <w:t>Evropski enotni dokument o javnih naročilih</w:t>
            </w:r>
          </w:p>
        </w:tc>
      </w:tr>
      <w:tr w:rsidR="00091ACA" w:rsidRPr="00091ACA" w14:paraId="682D0FE1"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EF5C891" w14:textId="77777777" w:rsidR="00091ACA" w:rsidRPr="00091ACA" w:rsidRDefault="00091ACA" w:rsidP="00091ACA">
            <w:pPr>
              <w:ind w:left="-1267" w:firstLine="1267"/>
              <w:jc w:val="both"/>
            </w:pPr>
            <w:r w:rsidRPr="00091ACA">
              <w:t>GDPR</w:t>
            </w:r>
          </w:p>
        </w:tc>
        <w:tc>
          <w:tcPr>
            <w:tcW w:w="7229" w:type="dxa"/>
            <w:tcBorders>
              <w:top w:val="single" w:sz="4" w:space="0" w:color="BEBEBE"/>
              <w:left w:val="single" w:sz="4" w:space="0" w:color="BEBEBE"/>
              <w:bottom w:val="single" w:sz="4" w:space="0" w:color="BEBEBE"/>
              <w:right w:val="single" w:sz="4" w:space="0" w:color="BEBEBE"/>
            </w:tcBorders>
            <w:hideMark/>
          </w:tcPr>
          <w:p w14:paraId="661C5671" w14:textId="77777777" w:rsidR="00091ACA" w:rsidRPr="00091ACA" w:rsidRDefault="00091ACA" w:rsidP="00091ACA">
            <w:pPr>
              <w:ind w:left="-1267" w:firstLine="1267"/>
              <w:jc w:val="both"/>
            </w:pPr>
            <w:r w:rsidRPr="00091ACA">
              <w:t>Splošna EU uredba o varstvu podatkov</w:t>
            </w:r>
          </w:p>
        </w:tc>
      </w:tr>
      <w:tr w:rsidR="00091ACA" w:rsidRPr="00091ACA" w14:paraId="76221662"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3C71AFC" w14:textId="77777777" w:rsidR="00091ACA" w:rsidRPr="00091ACA" w:rsidRDefault="00091ACA" w:rsidP="00091ACA">
            <w:pPr>
              <w:ind w:left="-1267" w:firstLine="1267"/>
              <w:jc w:val="both"/>
            </w:pPr>
            <w:r w:rsidRPr="00091ACA">
              <w:t>GPS</w:t>
            </w:r>
          </w:p>
        </w:tc>
        <w:tc>
          <w:tcPr>
            <w:tcW w:w="7229" w:type="dxa"/>
            <w:tcBorders>
              <w:top w:val="single" w:sz="4" w:space="0" w:color="BEBEBE"/>
              <w:left w:val="single" w:sz="4" w:space="0" w:color="BEBEBE"/>
              <w:bottom w:val="single" w:sz="4" w:space="0" w:color="BEBEBE"/>
              <w:right w:val="single" w:sz="4" w:space="0" w:color="BEBEBE"/>
            </w:tcBorders>
            <w:hideMark/>
          </w:tcPr>
          <w:p w14:paraId="2862ECC5" w14:textId="77777777" w:rsidR="00091ACA" w:rsidRPr="00091ACA" w:rsidRDefault="00091ACA" w:rsidP="00091ACA">
            <w:pPr>
              <w:ind w:left="-1267" w:firstLine="1267"/>
              <w:jc w:val="both"/>
            </w:pPr>
            <w:r w:rsidRPr="00091ACA">
              <w:t xml:space="preserve">Global </w:t>
            </w:r>
            <w:proofErr w:type="spellStart"/>
            <w:r w:rsidRPr="00091ACA">
              <w:t>Positioning</w:t>
            </w:r>
            <w:proofErr w:type="spellEnd"/>
            <w:r w:rsidRPr="00091ACA">
              <w:t xml:space="preserve"> </w:t>
            </w:r>
            <w:proofErr w:type="spellStart"/>
            <w:r w:rsidRPr="00091ACA">
              <w:t>System</w:t>
            </w:r>
            <w:proofErr w:type="spellEnd"/>
            <w:r w:rsidRPr="00091ACA">
              <w:t xml:space="preserve"> / Globalni sistem </w:t>
            </w:r>
            <w:proofErr w:type="spellStart"/>
            <w:r w:rsidRPr="00091ACA">
              <w:t>pozicioniranja</w:t>
            </w:r>
            <w:proofErr w:type="spellEnd"/>
          </w:p>
        </w:tc>
      </w:tr>
      <w:tr w:rsidR="00091ACA" w:rsidRPr="00091ACA" w14:paraId="6402E6EA"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4C19F1F" w14:textId="77777777" w:rsidR="00091ACA" w:rsidRPr="00091ACA" w:rsidRDefault="00091ACA" w:rsidP="00091ACA">
            <w:pPr>
              <w:ind w:left="-1267" w:firstLine="1267"/>
              <w:jc w:val="both"/>
            </w:pPr>
            <w:r w:rsidRPr="00091ACA">
              <w:t>GTFS</w:t>
            </w:r>
          </w:p>
        </w:tc>
        <w:tc>
          <w:tcPr>
            <w:tcW w:w="7229" w:type="dxa"/>
            <w:tcBorders>
              <w:top w:val="single" w:sz="4" w:space="0" w:color="BEBEBE"/>
              <w:left w:val="single" w:sz="4" w:space="0" w:color="BEBEBE"/>
              <w:bottom w:val="single" w:sz="4" w:space="0" w:color="BEBEBE"/>
              <w:right w:val="single" w:sz="4" w:space="0" w:color="BEBEBE"/>
            </w:tcBorders>
            <w:hideMark/>
          </w:tcPr>
          <w:p w14:paraId="630222EE" w14:textId="77777777" w:rsidR="00091ACA" w:rsidRPr="00091ACA" w:rsidRDefault="00091ACA" w:rsidP="00091ACA">
            <w:pPr>
              <w:spacing w:after="0"/>
              <w:ind w:firstLine="29"/>
              <w:jc w:val="both"/>
            </w:pPr>
            <w:r w:rsidRPr="00091ACA">
              <w:t xml:space="preserve">Standard General </w:t>
            </w:r>
            <w:proofErr w:type="spellStart"/>
            <w:r w:rsidRPr="00091ACA">
              <w:t>Transit</w:t>
            </w:r>
            <w:proofErr w:type="spellEnd"/>
            <w:r w:rsidRPr="00091ACA">
              <w:t xml:space="preserve"> </w:t>
            </w:r>
            <w:proofErr w:type="spellStart"/>
            <w:r w:rsidRPr="00091ACA">
              <w:t>Feed</w:t>
            </w:r>
            <w:proofErr w:type="spellEnd"/>
            <w:r w:rsidRPr="00091ACA">
              <w:t xml:space="preserve"> </w:t>
            </w:r>
            <w:proofErr w:type="spellStart"/>
            <w:r w:rsidRPr="00091ACA">
              <w:t>Specification</w:t>
            </w:r>
            <w:proofErr w:type="spellEnd"/>
            <w:r w:rsidRPr="00091ACA">
              <w:t xml:space="preserve"> določa skupno obliko podatkov za vozne rede javnega prevoza in povezane geografske informacije.</w:t>
            </w:r>
          </w:p>
        </w:tc>
      </w:tr>
      <w:tr w:rsidR="00091ACA" w:rsidRPr="00091ACA" w14:paraId="58A6C26C"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5E6192C5" w14:textId="77777777" w:rsidR="00091ACA" w:rsidRPr="00091ACA" w:rsidRDefault="00091ACA" w:rsidP="00091ACA">
            <w:pPr>
              <w:ind w:left="-1267" w:firstLine="1267"/>
              <w:jc w:val="both"/>
            </w:pPr>
            <w:r w:rsidRPr="00091ACA">
              <w:t>GTFS-R (</w:t>
            </w:r>
            <w:proofErr w:type="spellStart"/>
            <w:r w:rsidRPr="00091ACA">
              <w:t>Realtime</w:t>
            </w:r>
            <w:proofErr w:type="spellEnd"/>
            <w:r w:rsidRPr="00091ACA">
              <w:t>)</w:t>
            </w:r>
          </w:p>
        </w:tc>
        <w:tc>
          <w:tcPr>
            <w:tcW w:w="7229" w:type="dxa"/>
            <w:tcBorders>
              <w:top w:val="single" w:sz="4" w:space="0" w:color="BEBEBE"/>
              <w:left w:val="single" w:sz="4" w:space="0" w:color="BEBEBE"/>
              <w:bottom w:val="single" w:sz="4" w:space="0" w:color="BEBEBE"/>
              <w:right w:val="single" w:sz="4" w:space="0" w:color="BEBEBE"/>
            </w:tcBorders>
            <w:hideMark/>
          </w:tcPr>
          <w:p w14:paraId="604881C1" w14:textId="77777777" w:rsidR="00091ACA" w:rsidRPr="00091ACA" w:rsidRDefault="00091ACA" w:rsidP="00091ACA">
            <w:pPr>
              <w:ind w:left="-1267" w:firstLine="1267"/>
              <w:jc w:val="both"/>
            </w:pPr>
            <w:r w:rsidRPr="00091ACA">
              <w:t>GTFS podatki v realnem času</w:t>
            </w:r>
          </w:p>
        </w:tc>
      </w:tr>
      <w:tr w:rsidR="00091ACA" w:rsidRPr="00091ACA" w14:paraId="690C9F87"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07D8600" w14:textId="77777777" w:rsidR="00091ACA" w:rsidRPr="00091ACA" w:rsidRDefault="00091ACA" w:rsidP="00091ACA">
            <w:pPr>
              <w:ind w:left="-1267" w:firstLine="1267"/>
              <w:jc w:val="both"/>
            </w:pPr>
            <w:r w:rsidRPr="00091ACA">
              <w:t>GTFS-S (</w:t>
            </w:r>
            <w:proofErr w:type="spellStart"/>
            <w:r w:rsidRPr="00091ACA">
              <w:t>Static</w:t>
            </w:r>
            <w:proofErr w:type="spellEnd"/>
            <w:r w:rsidRPr="00091ACA">
              <w:t>)</w:t>
            </w:r>
          </w:p>
        </w:tc>
        <w:tc>
          <w:tcPr>
            <w:tcW w:w="7229" w:type="dxa"/>
            <w:tcBorders>
              <w:top w:val="single" w:sz="4" w:space="0" w:color="BEBEBE"/>
              <w:left w:val="single" w:sz="4" w:space="0" w:color="BEBEBE"/>
              <w:bottom w:val="single" w:sz="4" w:space="0" w:color="BEBEBE"/>
              <w:right w:val="single" w:sz="4" w:space="0" w:color="BEBEBE"/>
            </w:tcBorders>
            <w:hideMark/>
          </w:tcPr>
          <w:p w14:paraId="3A8A5C88" w14:textId="77777777" w:rsidR="00091ACA" w:rsidRPr="00091ACA" w:rsidRDefault="00091ACA" w:rsidP="00091ACA">
            <w:pPr>
              <w:ind w:left="-1267" w:firstLine="1267"/>
              <w:jc w:val="both"/>
            </w:pPr>
            <w:r w:rsidRPr="00091ACA">
              <w:t>Statični podatki (vozni redi) GTFS</w:t>
            </w:r>
          </w:p>
        </w:tc>
      </w:tr>
      <w:tr w:rsidR="00091ACA" w:rsidRPr="00091ACA" w14:paraId="3F4E72F2"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2450DAE2" w14:textId="77777777" w:rsidR="00091ACA" w:rsidRPr="00091ACA" w:rsidRDefault="00091ACA" w:rsidP="00091ACA">
            <w:pPr>
              <w:spacing w:after="0"/>
              <w:ind w:left="-1267" w:firstLine="1267"/>
              <w:jc w:val="both"/>
            </w:pPr>
            <w:r w:rsidRPr="00091ACA">
              <w:t>GUI</w:t>
            </w:r>
          </w:p>
        </w:tc>
        <w:tc>
          <w:tcPr>
            <w:tcW w:w="7229" w:type="dxa"/>
            <w:tcBorders>
              <w:top w:val="single" w:sz="4" w:space="0" w:color="BEBEBE"/>
              <w:left w:val="single" w:sz="4" w:space="0" w:color="BEBEBE"/>
              <w:bottom w:val="single" w:sz="4" w:space="0" w:color="BEBEBE"/>
              <w:right w:val="single" w:sz="4" w:space="0" w:color="BEBEBE"/>
            </w:tcBorders>
            <w:hideMark/>
          </w:tcPr>
          <w:p w14:paraId="4CE9C59A" w14:textId="77777777" w:rsidR="00091ACA" w:rsidRPr="00091ACA" w:rsidRDefault="00091ACA" w:rsidP="00091ACA">
            <w:pPr>
              <w:spacing w:after="0"/>
              <w:ind w:left="-1267" w:firstLine="1267"/>
              <w:jc w:val="both"/>
            </w:pPr>
            <w:proofErr w:type="spellStart"/>
            <w:r w:rsidRPr="00091ACA">
              <w:t>eng</w:t>
            </w:r>
            <w:proofErr w:type="spellEnd"/>
            <w:r w:rsidRPr="00091ACA">
              <w:t>. grafični uporabniški vmesnik</w:t>
            </w:r>
          </w:p>
        </w:tc>
      </w:tr>
      <w:tr w:rsidR="00091ACA" w:rsidRPr="00091ACA" w14:paraId="48543D7D" w14:textId="77777777" w:rsidTr="005B62A4">
        <w:trPr>
          <w:trHeight w:val="889"/>
        </w:trPr>
        <w:tc>
          <w:tcPr>
            <w:tcW w:w="1985" w:type="dxa"/>
            <w:tcBorders>
              <w:top w:val="single" w:sz="4" w:space="0" w:color="BEBEBE"/>
              <w:left w:val="single" w:sz="4" w:space="0" w:color="BEBEBE"/>
              <w:bottom w:val="single" w:sz="4" w:space="0" w:color="BEBEBE"/>
              <w:right w:val="single" w:sz="4" w:space="0" w:color="BEBEBE"/>
            </w:tcBorders>
            <w:hideMark/>
          </w:tcPr>
          <w:p w14:paraId="3F9C8B20" w14:textId="77777777" w:rsidR="00091ACA" w:rsidRPr="00091ACA" w:rsidRDefault="00091ACA" w:rsidP="00091ACA">
            <w:pPr>
              <w:ind w:left="-1267" w:firstLine="1267"/>
              <w:jc w:val="both"/>
            </w:pPr>
            <w:r w:rsidRPr="00091ACA">
              <w:t xml:space="preserve">HTML 5  </w:t>
            </w:r>
          </w:p>
        </w:tc>
        <w:tc>
          <w:tcPr>
            <w:tcW w:w="7229" w:type="dxa"/>
            <w:tcBorders>
              <w:top w:val="single" w:sz="4" w:space="0" w:color="BEBEBE"/>
              <w:left w:val="single" w:sz="4" w:space="0" w:color="BEBEBE"/>
              <w:bottom w:val="single" w:sz="4" w:space="0" w:color="BEBEBE"/>
              <w:right w:val="single" w:sz="4" w:space="0" w:color="BEBEBE"/>
            </w:tcBorders>
            <w:hideMark/>
          </w:tcPr>
          <w:p w14:paraId="739222F6" w14:textId="77777777" w:rsidR="00091ACA" w:rsidRPr="00091ACA" w:rsidRDefault="00091ACA" w:rsidP="00091ACA">
            <w:pPr>
              <w:spacing w:after="0"/>
              <w:ind w:firstLine="29"/>
              <w:jc w:val="both"/>
            </w:pPr>
            <w:r w:rsidRPr="00091ACA">
              <w:t>HTML5 (</w:t>
            </w:r>
            <w:proofErr w:type="spellStart"/>
            <w:r w:rsidRPr="00091ACA">
              <w:t>Hypertext</w:t>
            </w:r>
            <w:proofErr w:type="spellEnd"/>
            <w:r w:rsidRPr="00091ACA">
              <w:t xml:space="preserve"> </w:t>
            </w:r>
            <w:proofErr w:type="spellStart"/>
            <w:r w:rsidRPr="00091ACA">
              <w:t>Markup</w:t>
            </w:r>
            <w:proofErr w:type="spellEnd"/>
            <w:r w:rsidRPr="00091ACA">
              <w:t xml:space="preserve"> </w:t>
            </w:r>
            <w:proofErr w:type="spellStart"/>
            <w:r w:rsidRPr="00091ACA">
              <w:t>Language</w:t>
            </w:r>
            <w:proofErr w:type="spellEnd"/>
            <w:r w:rsidRPr="00091ACA">
              <w:t xml:space="preserve"> 5) je označevalni jezik, ki se uporablja za strukturiranje in predstavitev </w:t>
            </w:r>
            <w:proofErr w:type="spellStart"/>
            <w:r w:rsidRPr="00091ACA">
              <w:t>hiperbesedilnih</w:t>
            </w:r>
            <w:proofErr w:type="spellEnd"/>
            <w:r w:rsidRPr="00091ACA">
              <w:t xml:space="preserve"> dokumentov na svetovnem spletu.</w:t>
            </w:r>
          </w:p>
        </w:tc>
      </w:tr>
      <w:tr w:rsidR="00091ACA" w:rsidRPr="00091ACA" w14:paraId="11ABF541"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2C7C3A4" w14:textId="77777777" w:rsidR="00091ACA" w:rsidRPr="00091ACA" w:rsidRDefault="00091ACA" w:rsidP="00091ACA">
            <w:pPr>
              <w:ind w:left="-1267" w:firstLine="1267"/>
              <w:jc w:val="both"/>
            </w:pPr>
            <w:r w:rsidRPr="00091ACA">
              <w:t>HTTPS</w:t>
            </w:r>
          </w:p>
        </w:tc>
        <w:tc>
          <w:tcPr>
            <w:tcW w:w="7229" w:type="dxa"/>
            <w:tcBorders>
              <w:top w:val="single" w:sz="4" w:space="0" w:color="BEBEBE"/>
              <w:left w:val="single" w:sz="4" w:space="0" w:color="BEBEBE"/>
              <w:bottom w:val="single" w:sz="4" w:space="0" w:color="BEBEBE"/>
              <w:right w:val="single" w:sz="4" w:space="0" w:color="BEBEBE"/>
            </w:tcBorders>
            <w:hideMark/>
          </w:tcPr>
          <w:p w14:paraId="24A9659D" w14:textId="77777777" w:rsidR="00091ACA" w:rsidRPr="00091ACA" w:rsidRDefault="00091ACA" w:rsidP="00091ACA">
            <w:pPr>
              <w:ind w:left="-1267" w:firstLine="1267"/>
              <w:jc w:val="both"/>
            </w:pPr>
            <w:proofErr w:type="spellStart"/>
            <w:r w:rsidRPr="00091ACA">
              <w:t>eng</w:t>
            </w:r>
            <w:proofErr w:type="spellEnd"/>
            <w:r w:rsidRPr="00091ACA">
              <w:t xml:space="preserve">. protokol za varen prenos </w:t>
            </w:r>
            <w:proofErr w:type="spellStart"/>
            <w:r w:rsidRPr="00091ACA">
              <w:t>hiperteksta</w:t>
            </w:r>
            <w:proofErr w:type="spellEnd"/>
          </w:p>
        </w:tc>
      </w:tr>
      <w:tr w:rsidR="00091ACA" w:rsidRPr="00091ACA" w14:paraId="6C40E784"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0CEC8174" w14:textId="77777777" w:rsidR="00091ACA" w:rsidRPr="00091ACA" w:rsidRDefault="00091ACA" w:rsidP="00091ACA">
            <w:pPr>
              <w:ind w:left="-1267" w:firstLine="1267"/>
              <w:jc w:val="both"/>
            </w:pPr>
            <w:proofErr w:type="spellStart"/>
            <w:r w:rsidRPr="00091ACA">
              <w:t>IaaS</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682EF383" w14:textId="77777777" w:rsidR="00091ACA" w:rsidRPr="00091ACA" w:rsidRDefault="00091ACA" w:rsidP="00091ACA">
            <w:pPr>
              <w:ind w:left="-1267" w:firstLine="1267"/>
              <w:jc w:val="both"/>
            </w:pPr>
            <w:proofErr w:type="spellStart"/>
            <w:r w:rsidRPr="00091ACA">
              <w:t>Infrastructure</w:t>
            </w:r>
            <w:proofErr w:type="spellEnd"/>
            <w:r w:rsidRPr="00091ACA">
              <w:t xml:space="preserve"> as a </w:t>
            </w:r>
            <w:proofErr w:type="spellStart"/>
            <w:r w:rsidRPr="00091ACA">
              <w:t>service</w:t>
            </w:r>
            <w:proofErr w:type="spellEnd"/>
            <w:r w:rsidRPr="00091ACA">
              <w:t xml:space="preserve"> / Infrastruktura kot storitev</w:t>
            </w:r>
          </w:p>
        </w:tc>
      </w:tr>
      <w:tr w:rsidR="00091ACA" w:rsidRPr="00091ACA" w14:paraId="5492EBF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0FEA79F" w14:textId="77777777" w:rsidR="00091ACA" w:rsidRPr="00091ACA" w:rsidRDefault="00091ACA" w:rsidP="00091ACA">
            <w:pPr>
              <w:ind w:left="-1267" w:firstLine="1267"/>
              <w:jc w:val="both"/>
            </w:pPr>
            <w:r w:rsidRPr="00091ACA">
              <w:t>IJPP</w:t>
            </w:r>
          </w:p>
        </w:tc>
        <w:tc>
          <w:tcPr>
            <w:tcW w:w="7229" w:type="dxa"/>
            <w:tcBorders>
              <w:top w:val="single" w:sz="4" w:space="0" w:color="BEBEBE"/>
              <w:left w:val="single" w:sz="4" w:space="0" w:color="BEBEBE"/>
              <w:bottom w:val="single" w:sz="4" w:space="0" w:color="BEBEBE"/>
              <w:right w:val="single" w:sz="4" w:space="0" w:color="BEBEBE"/>
            </w:tcBorders>
            <w:hideMark/>
          </w:tcPr>
          <w:p w14:paraId="14712B32" w14:textId="77777777" w:rsidR="00091ACA" w:rsidRPr="00091ACA" w:rsidRDefault="00091ACA" w:rsidP="00091ACA">
            <w:pPr>
              <w:ind w:left="-1267" w:firstLine="1267"/>
              <w:jc w:val="both"/>
            </w:pPr>
            <w:r w:rsidRPr="00091ACA">
              <w:t>Integriran javni potniški promet</w:t>
            </w:r>
          </w:p>
        </w:tc>
      </w:tr>
      <w:tr w:rsidR="00091ACA" w:rsidRPr="00091ACA" w14:paraId="0B05C8D1"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374260C" w14:textId="77777777" w:rsidR="00091ACA" w:rsidRPr="00091ACA" w:rsidRDefault="00091ACA" w:rsidP="00091ACA">
            <w:pPr>
              <w:ind w:left="-1267" w:firstLine="1267"/>
              <w:jc w:val="both"/>
            </w:pPr>
            <w:r w:rsidRPr="00091ACA">
              <w:t>IMPP</w:t>
            </w:r>
          </w:p>
        </w:tc>
        <w:tc>
          <w:tcPr>
            <w:tcW w:w="7229" w:type="dxa"/>
            <w:tcBorders>
              <w:top w:val="single" w:sz="4" w:space="0" w:color="BEBEBE"/>
              <w:left w:val="single" w:sz="4" w:space="0" w:color="BEBEBE"/>
              <w:bottom w:val="single" w:sz="4" w:space="0" w:color="BEBEBE"/>
              <w:right w:val="single" w:sz="4" w:space="0" w:color="BEBEBE"/>
            </w:tcBorders>
            <w:hideMark/>
          </w:tcPr>
          <w:p w14:paraId="39E46BBB" w14:textId="77777777" w:rsidR="00091ACA" w:rsidRPr="00091ACA" w:rsidRDefault="00091ACA" w:rsidP="00091ACA">
            <w:pPr>
              <w:ind w:left="-1267" w:firstLine="1267"/>
              <w:jc w:val="both"/>
            </w:pPr>
            <w:r w:rsidRPr="00091ACA">
              <w:t>Integriran Mestni Potniški Promet</w:t>
            </w:r>
          </w:p>
        </w:tc>
      </w:tr>
      <w:tr w:rsidR="00091ACA" w:rsidRPr="00091ACA" w14:paraId="4978A0B6"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77F5B245" w14:textId="77777777" w:rsidR="00091ACA" w:rsidRPr="00091ACA" w:rsidRDefault="00091ACA" w:rsidP="00091ACA">
            <w:pPr>
              <w:spacing w:after="0"/>
              <w:ind w:left="-1267" w:firstLine="1267"/>
              <w:jc w:val="both"/>
            </w:pPr>
            <w:r w:rsidRPr="00091ACA">
              <w:t>ISO 27001</w:t>
            </w:r>
          </w:p>
        </w:tc>
        <w:tc>
          <w:tcPr>
            <w:tcW w:w="7229" w:type="dxa"/>
            <w:tcBorders>
              <w:top w:val="single" w:sz="4" w:space="0" w:color="BEBEBE"/>
              <w:left w:val="single" w:sz="4" w:space="0" w:color="BEBEBE"/>
              <w:bottom w:val="single" w:sz="4" w:space="0" w:color="BEBEBE"/>
              <w:right w:val="single" w:sz="4" w:space="0" w:color="BEBEBE"/>
            </w:tcBorders>
            <w:hideMark/>
          </w:tcPr>
          <w:p w14:paraId="27C4F1AF" w14:textId="77777777" w:rsidR="00091ACA" w:rsidRPr="00091ACA" w:rsidRDefault="00091ACA" w:rsidP="00091ACA">
            <w:pPr>
              <w:spacing w:after="0"/>
              <w:ind w:firstLine="29"/>
              <w:jc w:val="both"/>
            </w:pPr>
            <w:r w:rsidRPr="00091ACA">
              <w:t>Mednarodni standard upravljanja informacijske varnosti v podjetjih</w:t>
            </w:r>
          </w:p>
        </w:tc>
      </w:tr>
      <w:tr w:rsidR="00091ACA" w:rsidRPr="00091ACA" w14:paraId="3F6A6E7B"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3BA53AA" w14:textId="77777777" w:rsidR="00091ACA" w:rsidRPr="00091ACA" w:rsidRDefault="00091ACA" w:rsidP="00091ACA">
            <w:pPr>
              <w:ind w:left="-1267" w:firstLine="1267"/>
              <w:jc w:val="both"/>
            </w:pPr>
            <w:r w:rsidRPr="00091ACA">
              <w:t>ISO 9001</w:t>
            </w:r>
          </w:p>
        </w:tc>
        <w:tc>
          <w:tcPr>
            <w:tcW w:w="7229" w:type="dxa"/>
            <w:tcBorders>
              <w:top w:val="single" w:sz="4" w:space="0" w:color="BEBEBE"/>
              <w:left w:val="single" w:sz="4" w:space="0" w:color="BEBEBE"/>
              <w:bottom w:val="single" w:sz="4" w:space="0" w:color="BEBEBE"/>
              <w:right w:val="single" w:sz="4" w:space="0" w:color="BEBEBE"/>
            </w:tcBorders>
            <w:hideMark/>
          </w:tcPr>
          <w:p w14:paraId="0E2869AB" w14:textId="77777777" w:rsidR="00091ACA" w:rsidRPr="00091ACA" w:rsidRDefault="00091ACA" w:rsidP="00091ACA">
            <w:pPr>
              <w:ind w:left="-1267" w:firstLine="1267"/>
              <w:jc w:val="both"/>
            </w:pPr>
            <w:r w:rsidRPr="00091ACA">
              <w:t>Mednarodni standard sisteme kakovosti</w:t>
            </w:r>
          </w:p>
        </w:tc>
      </w:tr>
      <w:tr w:rsidR="00091ACA" w:rsidRPr="00091ACA" w14:paraId="1655D35E"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711D48B6" w14:textId="77777777" w:rsidR="00091ACA" w:rsidRPr="00091ACA" w:rsidRDefault="00091ACA" w:rsidP="00091ACA">
            <w:pPr>
              <w:ind w:left="-1267" w:firstLine="1267"/>
              <w:jc w:val="both"/>
            </w:pPr>
            <w:r w:rsidRPr="00091ACA">
              <w:t>Izvajalec</w:t>
            </w:r>
          </w:p>
        </w:tc>
        <w:tc>
          <w:tcPr>
            <w:tcW w:w="7229" w:type="dxa"/>
            <w:tcBorders>
              <w:top w:val="single" w:sz="4" w:space="0" w:color="BEBEBE"/>
              <w:left w:val="single" w:sz="4" w:space="0" w:color="BEBEBE"/>
              <w:bottom w:val="single" w:sz="4" w:space="0" w:color="BEBEBE"/>
              <w:right w:val="single" w:sz="4" w:space="0" w:color="BEBEBE"/>
            </w:tcBorders>
            <w:hideMark/>
          </w:tcPr>
          <w:p w14:paraId="0B7B5AC4" w14:textId="77777777" w:rsidR="00091ACA" w:rsidRPr="00091ACA" w:rsidRDefault="00091ACA" w:rsidP="00091ACA">
            <w:pPr>
              <w:spacing w:after="0"/>
              <w:ind w:firstLine="29"/>
              <w:jc w:val="both"/>
            </w:pPr>
            <w:r w:rsidRPr="00091ACA">
              <w:t xml:space="preserve">Podjetje oz. konzorcij </w:t>
            </w:r>
            <w:proofErr w:type="spellStart"/>
            <w:r w:rsidRPr="00091ACA">
              <w:t>podjetih</w:t>
            </w:r>
            <w:proofErr w:type="spellEnd"/>
            <w:r w:rsidRPr="00091ACA">
              <w:t xml:space="preserve"> izbranih s strani naročnika za izgradnjo platforme</w:t>
            </w:r>
          </w:p>
        </w:tc>
      </w:tr>
      <w:tr w:rsidR="00091ACA" w:rsidRPr="00091ACA" w14:paraId="11596AD2" w14:textId="77777777" w:rsidTr="005B62A4">
        <w:trPr>
          <w:trHeight w:val="471"/>
        </w:trPr>
        <w:tc>
          <w:tcPr>
            <w:tcW w:w="1985" w:type="dxa"/>
            <w:tcBorders>
              <w:top w:val="single" w:sz="4" w:space="0" w:color="BEBEBE"/>
              <w:left w:val="single" w:sz="4" w:space="0" w:color="BEBEBE"/>
              <w:bottom w:val="single" w:sz="4" w:space="0" w:color="BEBEBE"/>
              <w:right w:val="single" w:sz="4" w:space="0" w:color="BEBEBE"/>
            </w:tcBorders>
            <w:hideMark/>
          </w:tcPr>
          <w:p w14:paraId="759A7F88" w14:textId="77777777" w:rsidR="00091ACA" w:rsidRPr="00091ACA" w:rsidRDefault="00091ACA" w:rsidP="00091ACA">
            <w:pPr>
              <w:ind w:left="-1267" w:firstLine="1267"/>
              <w:jc w:val="both"/>
            </w:pPr>
            <w:r w:rsidRPr="00091ACA">
              <w:t>Java EE</w:t>
            </w:r>
          </w:p>
        </w:tc>
        <w:tc>
          <w:tcPr>
            <w:tcW w:w="7229" w:type="dxa"/>
            <w:tcBorders>
              <w:top w:val="single" w:sz="4" w:space="0" w:color="BEBEBE"/>
              <w:left w:val="single" w:sz="4" w:space="0" w:color="BEBEBE"/>
              <w:bottom w:val="single" w:sz="4" w:space="0" w:color="BEBEBE"/>
              <w:right w:val="single" w:sz="4" w:space="0" w:color="BEBEBE"/>
            </w:tcBorders>
            <w:hideMark/>
          </w:tcPr>
          <w:p w14:paraId="431B8210" w14:textId="77777777" w:rsidR="00091ACA" w:rsidRPr="00091ACA" w:rsidRDefault="00091ACA" w:rsidP="00091ACA">
            <w:pPr>
              <w:spacing w:after="0"/>
              <w:ind w:firstLine="29"/>
              <w:jc w:val="both"/>
              <w:rPr>
                <w:color w:val="000000" w:themeColor="text1"/>
              </w:rPr>
            </w:pPr>
            <w:r w:rsidRPr="00091ACA">
              <w:t xml:space="preserve">Standard za razvoj komercialnih IT rešitev (ang. Java Platform, </w:t>
            </w:r>
            <w:proofErr w:type="spellStart"/>
            <w:r w:rsidRPr="00091ACA">
              <w:t>Enterprise</w:t>
            </w:r>
            <w:proofErr w:type="spellEnd"/>
            <w:r w:rsidRPr="00091ACA">
              <w:t xml:space="preserve"> </w:t>
            </w:r>
            <w:proofErr w:type="spellStart"/>
            <w:r w:rsidRPr="00091ACA">
              <w:t>Edition</w:t>
            </w:r>
            <w:proofErr w:type="spellEnd"/>
            <w:r w:rsidRPr="00091ACA">
              <w:t>)</w:t>
            </w:r>
          </w:p>
        </w:tc>
      </w:tr>
      <w:tr w:rsidR="00091ACA" w:rsidRPr="00091ACA" w14:paraId="1F960BB7"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E63A6F3" w14:textId="77777777" w:rsidR="00091ACA" w:rsidRPr="00091ACA" w:rsidRDefault="00091ACA" w:rsidP="00091ACA">
            <w:pPr>
              <w:ind w:left="-1267" w:firstLine="1267"/>
              <w:jc w:val="both"/>
            </w:pPr>
            <w:r w:rsidRPr="00091ACA">
              <w:t>JIRA</w:t>
            </w:r>
          </w:p>
        </w:tc>
        <w:tc>
          <w:tcPr>
            <w:tcW w:w="7229" w:type="dxa"/>
            <w:tcBorders>
              <w:top w:val="single" w:sz="4" w:space="0" w:color="BEBEBE"/>
              <w:left w:val="single" w:sz="4" w:space="0" w:color="BEBEBE"/>
              <w:bottom w:val="single" w:sz="4" w:space="0" w:color="BEBEBE"/>
              <w:right w:val="single" w:sz="4" w:space="0" w:color="BEBEBE"/>
            </w:tcBorders>
            <w:hideMark/>
          </w:tcPr>
          <w:p w14:paraId="400875A5" w14:textId="77777777" w:rsidR="00091ACA" w:rsidRPr="00091ACA" w:rsidRDefault="00091ACA" w:rsidP="00091ACA">
            <w:pPr>
              <w:ind w:left="-1267" w:firstLine="1267"/>
              <w:jc w:val="both"/>
              <w:rPr>
                <w:color w:val="000000" w:themeColor="text1"/>
              </w:rPr>
            </w:pPr>
            <w:r w:rsidRPr="00091ACA">
              <w:rPr>
                <w:color w:val="000000" w:themeColor="text1"/>
              </w:rPr>
              <w:t xml:space="preserve">Programska rešitev za vodenje in sledenje projektom </w:t>
            </w:r>
          </w:p>
        </w:tc>
      </w:tr>
      <w:tr w:rsidR="00091ACA" w:rsidRPr="00091ACA" w14:paraId="261DFAF9"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5A4C3DFA" w14:textId="77777777" w:rsidR="00091ACA" w:rsidRPr="00091ACA" w:rsidRDefault="00091ACA" w:rsidP="00091ACA">
            <w:pPr>
              <w:spacing w:after="0"/>
              <w:ind w:left="-1267" w:firstLine="1267"/>
              <w:jc w:val="both"/>
            </w:pPr>
            <w:r w:rsidRPr="00091ACA">
              <w:t>JSON</w:t>
            </w:r>
          </w:p>
        </w:tc>
        <w:tc>
          <w:tcPr>
            <w:tcW w:w="7229" w:type="dxa"/>
            <w:tcBorders>
              <w:top w:val="single" w:sz="4" w:space="0" w:color="BEBEBE"/>
              <w:left w:val="single" w:sz="4" w:space="0" w:color="BEBEBE"/>
              <w:bottom w:val="single" w:sz="4" w:space="0" w:color="BEBEBE"/>
              <w:right w:val="single" w:sz="4" w:space="0" w:color="BEBEBE"/>
            </w:tcBorders>
            <w:hideMark/>
          </w:tcPr>
          <w:p w14:paraId="39F27923" w14:textId="77777777" w:rsidR="00091ACA" w:rsidRPr="00091ACA" w:rsidRDefault="00091ACA" w:rsidP="00091ACA">
            <w:pPr>
              <w:spacing w:after="0"/>
              <w:ind w:left="-1267" w:firstLine="1267"/>
              <w:jc w:val="both"/>
            </w:pPr>
            <w:proofErr w:type="spellStart"/>
            <w:r w:rsidRPr="00091ACA">
              <w:t>eng</w:t>
            </w:r>
            <w:proofErr w:type="spellEnd"/>
            <w:r w:rsidRPr="00091ACA">
              <w:t xml:space="preserve">. oznaka </w:t>
            </w:r>
            <w:proofErr w:type="spellStart"/>
            <w:r w:rsidRPr="00091ACA">
              <w:t>JavaScript</w:t>
            </w:r>
            <w:proofErr w:type="spellEnd"/>
            <w:r w:rsidRPr="00091ACA">
              <w:t xml:space="preserve"> predmeta</w:t>
            </w:r>
          </w:p>
        </w:tc>
      </w:tr>
      <w:tr w:rsidR="00091ACA" w:rsidRPr="00091ACA" w14:paraId="3176BD17"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731F254" w14:textId="77777777" w:rsidR="00091ACA" w:rsidRPr="00091ACA" w:rsidRDefault="00091ACA" w:rsidP="00091ACA">
            <w:pPr>
              <w:ind w:left="-1267" w:firstLine="1267"/>
              <w:jc w:val="both"/>
            </w:pPr>
            <w:r w:rsidRPr="00091ACA">
              <w:t>JSON</w:t>
            </w:r>
          </w:p>
        </w:tc>
        <w:tc>
          <w:tcPr>
            <w:tcW w:w="7229" w:type="dxa"/>
            <w:tcBorders>
              <w:top w:val="single" w:sz="4" w:space="0" w:color="BEBEBE"/>
              <w:left w:val="single" w:sz="4" w:space="0" w:color="BEBEBE"/>
              <w:bottom w:val="single" w:sz="4" w:space="0" w:color="BEBEBE"/>
              <w:right w:val="single" w:sz="4" w:space="0" w:color="BEBEBE"/>
            </w:tcBorders>
            <w:hideMark/>
          </w:tcPr>
          <w:p w14:paraId="022A727C" w14:textId="77777777" w:rsidR="00091ACA" w:rsidRPr="00091ACA" w:rsidRDefault="00091ACA" w:rsidP="00091ACA">
            <w:pPr>
              <w:ind w:left="-1267" w:firstLine="1267"/>
              <w:jc w:val="both"/>
            </w:pPr>
            <w:proofErr w:type="spellStart"/>
            <w:r w:rsidRPr="00091ACA">
              <w:t>eng</w:t>
            </w:r>
            <w:proofErr w:type="spellEnd"/>
            <w:r w:rsidRPr="00091ACA">
              <w:t xml:space="preserve">. oznaka </w:t>
            </w:r>
            <w:proofErr w:type="spellStart"/>
            <w:r w:rsidRPr="00091ACA">
              <w:t>JavaScript</w:t>
            </w:r>
            <w:proofErr w:type="spellEnd"/>
            <w:r w:rsidRPr="00091ACA">
              <w:t xml:space="preserve"> predmeta</w:t>
            </w:r>
          </w:p>
        </w:tc>
      </w:tr>
      <w:tr w:rsidR="00091ACA" w:rsidRPr="00091ACA" w14:paraId="49E40D1B"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340DE1F" w14:textId="77777777" w:rsidR="00091ACA" w:rsidRPr="00091ACA" w:rsidRDefault="00091ACA" w:rsidP="00091ACA">
            <w:pPr>
              <w:ind w:left="-1267" w:firstLine="1267"/>
              <w:jc w:val="both"/>
            </w:pPr>
            <w:r w:rsidRPr="00091ACA">
              <w:t>MDM </w:t>
            </w:r>
          </w:p>
        </w:tc>
        <w:tc>
          <w:tcPr>
            <w:tcW w:w="7229" w:type="dxa"/>
            <w:tcBorders>
              <w:top w:val="single" w:sz="4" w:space="0" w:color="BEBEBE"/>
              <w:left w:val="single" w:sz="4" w:space="0" w:color="BEBEBE"/>
              <w:bottom w:val="single" w:sz="4" w:space="0" w:color="BEBEBE"/>
              <w:right w:val="single" w:sz="4" w:space="0" w:color="BEBEBE"/>
            </w:tcBorders>
            <w:hideMark/>
          </w:tcPr>
          <w:p w14:paraId="5A960FAC" w14:textId="77777777" w:rsidR="00091ACA" w:rsidRPr="00091ACA" w:rsidRDefault="00091ACA" w:rsidP="00091ACA">
            <w:pPr>
              <w:ind w:left="-1267" w:firstLine="1267"/>
              <w:jc w:val="both"/>
            </w:pPr>
            <w:proofErr w:type="spellStart"/>
            <w:r w:rsidRPr="00091ACA">
              <w:t>Master</w:t>
            </w:r>
            <w:proofErr w:type="spellEnd"/>
            <w:r w:rsidRPr="00091ACA">
              <w:t xml:space="preserve"> Data Management</w:t>
            </w:r>
          </w:p>
        </w:tc>
      </w:tr>
      <w:tr w:rsidR="00091ACA" w:rsidRPr="00091ACA" w14:paraId="36657364"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4CD7938F" w14:textId="77777777" w:rsidR="00091ACA" w:rsidRPr="00091ACA" w:rsidRDefault="00091ACA" w:rsidP="00091ACA">
            <w:pPr>
              <w:ind w:left="-1267" w:firstLine="1267"/>
              <w:jc w:val="both"/>
            </w:pPr>
            <w:r w:rsidRPr="00091ACA">
              <w:t>MO Velenje</w:t>
            </w:r>
          </w:p>
        </w:tc>
        <w:tc>
          <w:tcPr>
            <w:tcW w:w="7229" w:type="dxa"/>
            <w:tcBorders>
              <w:top w:val="single" w:sz="4" w:space="0" w:color="BEBEBE"/>
              <w:left w:val="single" w:sz="4" w:space="0" w:color="BEBEBE"/>
              <w:bottom w:val="single" w:sz="4" w:space="0" w:color="BEBEBE"/>
              <w:right w:val="single" w:sz="4" w:space="0" w:color="BEBEBE"/>
            </w:tcBorders>
            <w:hideMark/>
          </w:tcPr>
          <w:p w14:paraId="0544AB1F" w14:textId="77777777" w:rsidR="00091ACA" w:rsidRPr="00091ACA" w:rsidRDefault="00091ACA" w:rsidP="00091ACA">
            <w:pPr>
              <w:ind w:left="-1267" w:firstLine="1267"/>
              <w:jc w:val="both"/>
            </w:pPr>
            <w:r w:rsidRPr="00091ACA">
              <w:t>Mestna občina Velenje</w:t>
            </w:r>
          </w:p>
        </w:tc>
      </w:tr>
      <w:tr w:rsidR="00091ACA" w:rsidRPr="00091ACA" w14:paraId="79310E9A"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6D08A6D5" w14:textId="77777777" w:rsidR="00091ACA" w:rsidRPr="00091ACA" w:rsidRDefault="00091ACA" w:rsidP="00091ACA">
            <w:pPr>
              <w:spacing w:after="0"/>
              <w:ind w:left="-1267" w:firstLine="1267"/>
              <w:jc w:val="both"/>
            </w:pPr>
            <w:r w:rsidRPr="00091ACA">
              <w:t>MVP</w:t>
            </w:r>
          </w:p>
        </w:tc>
        <w:tc>
          <w:tcPr>
            <w:tcW w:w="7229" w:type="dxa"/>
            <w:tcBorders>
              <w:top w:val="single" w:sz="4" w:space="0" w:color="BEBEBE"/>
              <w:left w:val="single" w:sz="4" w:space="0" w:color="BEBEBE"/>
              <w:bottom w:val="single" w:sz="4" w:space="0" w:color="BEBEBE"/>
              <w:right w:val="single" w:sz="4" w:space="0" w:color="BEBEBE"/>
            </w:tcBorders>
            <w:hideMark/>
          </w:tcPr>
          <w:p w14:paraId="7FF51B9B" w14:textId="77777777" w:rsidR="00091ACA" w:rsidRPr="00091ACA" w:rsidRDefault="00091ACA" w:rsidP="00091ACA">
            <w:pPr>
              <w:spacing w:after="0"/>
              <w:ind w:left="-1267" w:firstLine="1267"/>
              <w:jc w:val="both"/>
            </w:pPr>
            <w:proofErr w:type="spellStart"/>
            <w:r w:rsidRPr="00091ACA">
              <w:t>eng</w:t>
            </w:r>
            <w:proofErr w:type="spellEnd"/>
            <w:r w:rsidRPr="00091ACA">
              <w:t>. minimalna funkcionalnost/kakovost izdelka</w:t>
            </w:r>
          </w:p>
        </w:tc>
      </w:tr>
      <w:tr w:rsidR="00091ACA" w:rsidRPr="00091ACA" w14:paraId="4D185AB5"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A0A2F8A" w14:textId="77777777" w:rsidR="00091ACA" w:rsidRPr="00091ACA" w:rsidRDefault="00091ACA" w:rsidP="00091ACA">
            <w:pPr>
              <w:ind w:left="-1267" w:firstLine="1267"/>
              <w:jc w:val="both"/>
            </w:pPr>
            <w:r w:rsidRPr="00091ACA">
              <w:t>Naročnik</w:t>
            </w:r>
          </w:p>
        </w:tc>
        <w:tc>
          <w:tcPr>
            <w:tcW w:w="7229" w:type="dxa"/>
            <w:tcBorders>
              <w:top w:val="single" w:sz="4" w:space="0" w:color="BEBEBE"/>
              <w:left w:val="single" w:sz="4" w:space="0" w:color="BEBEBE"/>
              <w:bottom w:val="single" w:sz="4" w:space="0" w:color="BEBEBE"/>
              <w:right w:val="single" w:sz="4" w:space="0" w:color="BEBEBE"/>
            </w:tcBorders>
            <w:hideMark/>
          </w:tcPr>
          <w:p w14:paraId="23CEBC3E" w14:textId="77777777" w:rsidR="00091ACA" w:rsidRPr="00091ACA" w:rsidRDefault="00091ACA" w:rsidP="00091ACA">
            <w:pPr>
              <w:ind w:left="-1267" w:firstLine="1267"/>
              <w:jc w:val="both"/>
            </w:pPr>
            <w:r w:rsidRPr="00091ACA">
              <w:t>Mestna občina Velenje</w:t>
            </w:r>
          </w:p>
        </w:tc>
      </w:tr>
      <w:tr w:rsidR="00091ACA" w:rsidRPr="00091ACA" w14:paraId="2EF08AD2"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A5CB6D5" w14:textId="77777777" w:rsidR="00091ACA" w:rsidRPr="00091ACA" w:rsidRDefault="00091ACA" w:rsidP="00091ACA">
            <w:pPr>
              <w:ind w:left="-1267" w:firstLine="1267"/>
              <w:jc w:val="both"/>
            </w:pPr>
            <w:proofErr w:type="spellStart"/>
            <w:r w:rsidRPr="00091ACA">
              <w:t>NeTEX</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11DEE47F" w14:textId="77777777" w:rsidR="00091ACA" w:rsidRPr="00091ACA" w:rsidRDefault="00091ACA" w:rsidP="00091ACA">
            <w:pPr>
              <w:ind w:left="-1267" w:firstLine="1267"/>
              <w:jc w:val="both"/>
            </w:pPr>
            <w:r w:rsidRPr="00091ACA">
              <w:t>Standardni format za izmenjavo podatkov o voznih redih</w:t>
            </w:r>
          </w:p>
        </w:tc>
      </w:tr>
      <w:tr w:rsidR="00091ACA" w:rsidRPr="00091ACA" w14:paraId="1865A4B1"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5D0A53FB" w14:textId="77777777" w:rsidR="00091ACA" w:rsidRPr="00091ACA" w:rsidRDefault="00091ACA" w:rsidP="00091ACA">
            <w:pPr>
              <w:spacing w:after="0"/>
              <w:ind w:left="-1267" w:firstLine="1267"/>
              <w:jc w:val="both"/>
            </w:pPr>
            <w:r w:rsidRPr="00091ACA">
              <w:t>NIAS</w:t>
            </w:r>
          </w:p>
        </w:tc>
        <w:tc>
          <w:tcPr>
            <w:tcW w:w="7229" w:type="dxa"/>
            <w:tcBorders>
              <w:top w:val="single" w:sz="4" w:space="0" w:color="BEBEBE"/>
              <w:left w:val="single" w:sz="4" w:space="0" w:color="BEBEBE"/>
              <w:bottom w:val="single" w:sz="4" w:space="0" w:color="BEBEBE"/>
              <w:right w:val="single" w:sz="4" w:space="0" w:color="BEBEBE"/>
            </w:tcBorders>
            <w:hideMark/>
          </w:tcPr>
          <w:p w14:paraId="7044BF23" w14:textId="77777777" w:rsidR="00091ACA" w:rsidRPr="00091ACA" w:rsidRDefault="00091ACA" w:rsidP="00091ACA">
            <w:pPr>
              <w:spacing w:after="0"/>
              <w:ind w:left="-1267" w:firstLine="1267"/>
              <w:jc w:val="both"/>
            </w:pPr>
            <w:r w:rsidRPr="00091ACA">
              <w:t>nacionalni identifikacijski sistem za preverjanje pristnosti</w:t>
            </w:r>
          </w:p>
        </w:tc>
      </w:tr>
      <w:tr w:rsidR="00091ACA" w:rsidRPr="00091ACA" w14:paraId="296194B2"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0E6BE143" w14:textId="77777777" w:rsidR="00091ACA" w:rsidRPr="00091ACA" w:rsidRDefault="00091ACA" w:rsidP="00091ACA">
            <w:pPr>
              <w:ind w:left="-1267" w:firstLine="1267"/>
              <w:jc w:val="both"/>
            </w:pPr>
            <w:r w:rsidRPr="00091ACA">
              <w:t>O&amp;M</w:t>
            </w:r>
          </w:p>
        </w:tc>
        <w:tc>
          <w:tcPr>
            <w:tcW w:w="7229" w:type="dxa"/>
            <w:tcBorders>
              <w:top w:val="single" w:sz="4" w:space="0" w:color="BEBEBE"/>
              <w:left w:val="single" w:sz="4" w:space="0" w:color="BEBEBE"/>
              <w:bottom w:val="single" w:sz="4" w:space="0" w:color="BEBEBE"/>
              <w:right w:val="single" w:sz="4" w:space="0" w:color="BEBEBE"/>
            </w:tcBorders>
            <w:hideMark/>
          </w:tcPr>
          <w:p w14:paraId="5BAD7B57" w14:textId="77777777" w:rsidR="00091ACA" w:rsidRPr="00091ACA" w:rsidRDefault="00091ACA" w:rsidP="00091ACA">
            <w:pPr>
              <w:ind w:left="-1267" w:firstLine="1267"/>
              <w:jc w:val="both"/>
            </w:pPr>
            <w:r w:rsidRPr="00091ACA">
              <w:t>Delovanje in vzdrževanje (</w:t>
            </w:r>
            <w:proofErr w:type="spellStart"/>
            <w:r w:rsidRPr="00091ACA">
              <w:t>amg</w:t>
            </w:r>
            <w:proofErr w:type="spellEnd"/>
            <w:r w:rsidRPr="00091ACA">
              <w:t xml:space="preserve">. </w:t>
            </w:r>
            <w:proofErr w:type="spellStart"/>
            <w:r w:rsidRPr="00091ACA">
              <w:t>Operation&amp;Maintenance</w:t>
            </w:r>
            <w:proofErr w:type="spellEnd"/>
            <w:r w:rsidRPr="00091ACA">
              <w:t>)</w:t>
            </w:r>
          </w:p>
        </w:tc>
      </w:tr>
      <w:tr w:rsidR="00091ACA" w:rsidRPr="00091ACA" w14:paraId="4E658DE9"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F922D35" w14:textId="77777777" w:rsidR="00091ACA" w:rsidRPr="00091ACA" w:rsidRDefault="00091ACA" w:rsidP="00091ACA">
            <w:pPr>
              <w:ind w:left="-1267" w:firstLine="1267"/>
              <w:jc w:val="both"/>
            </w:pPr>
            <w:r w:rsidRPr="00091ACA">
              <w:t>Open API</w:t>
            </w:r>
          </w:p>
        </w:tc>
        <w:tc>
          <w:tcPr>
            <w:tcW w:w="7229" w:type="dxa"/>
            <w:tcBorders>
              <w:top w:val="single" w:sz="4" w:space="0" w:color="BEBEBE"/>
              <w:left w:val="single" w:sz="4" w:space="0" w:color="BEBEBE"/>
              <w:bottom w:val="single" w:sz="4" w:space="0" w:color="BEBEBE"/>
              <w:right w:val="single" w:sz="4" w:space="0" w:color="BEBEBE"/>
            </w:tcBorders>
            <w:hideMark/>
          </w:tcPr>
          <w:p w14:paraId="45DD1B1A" w14:textId="77777777" w:rsidR="00091ACA" w:rsidRPr="00091ACA" w:rsidRDefault="00091ACA" w:rsidP="00091ACA">
            <w:pPr>
              <w:spacing w:after="0"/>
              <w:ind w:firstLine="29"/>
              <w:jc w:val="both"/>
            </w:pPr>
            <w:r w:rsidRPr="00091ACA">
              <w:t>Globalna pobuda za nedvoumno povezljivost, interoperabilnost in prenosljivost informacij. Omogoča hitro, ponovljivo in prilagodljivo integracijo med različnimi operacijskimi in upravljavskimi sistemi.</w:t>
            </w:r>
            <w:r w:rsidRPr="00091ACA">
              <w:br/>
              <w:t>https://www.tmforum.org/open-apis/about-the-program/</w:t>
            </w:r>
          </w:p>
        </w:tc>
      </w:tr>
      <w:tr w:rsidR="00091ACA" w:rsidRPr="00091ACA" w14:paraId="21F8A274" w14:textId="77777777" w:rsidTr="005B62A4">
        <w:trPr>
          <w:trHeight w:val="489"/>
        </w:trPr>
        <w:tc>
          <w:tcPr>
            <w:tcW w:w="1985" w:type="dxa"/>
            <w:tcBorders>
              <w:top w:val="single" w:sz="4" w:space="0" w:color="BEBEBE"/>
              <w:left w:val="single" w:sz="4" w:space="0" w:color="BEBEBE"/>
              <w:bottom w:val="single" w:sz="4" w:space="0" w:color="BEBEBE"/>
              <w:right w:val="single" w:sz="4" w:space="0" w:color="BEBEBE"/>
            </w:tcBorders>
            <w:hideMark/>
          </w:tcPr>
          <w:p w14:paraId="2901F8D7" w14:textId="77777777" w:rsidR="00091ACA" w:rsidRPr="00091ACA" w:rsidRDefault="00091ACA" w:rsidP="00091ACA">
            <w:pPr>
              <w:spacing w:after="0"/>
              <w:ind w:left="-1267" w:firstLine="1267"/>
              <w:jc w:val="both"/>
            </w:pPr>
            <w:r w:rsidRPr="00091ACA">
              <w:t xml:space="preserve">Open </w:t>
            </w:r>
            <w:proofErr w:type="spellStart"/>
            <w:r w:rsidRPr="00091ACA">
              <w:t>Source</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4BB417BD" w14:textId="77777777" w:rsidR="00091ACA" w:rsidRPr="00091ACA" w:rsidRDefault="00091ACA" w:rsidP="00091ACA">
            <w:pPr>
              <w:spacing w:after="0"/>
              <w:ind w:left="-1267" w:firstLine="1267"/>
              <w:jc w:val="both"/>
            </w:pPr>
            <w:r w:rsidRPr="00091ACA">
              <w:t>programska oprema, ki se distribuira skupaj z njeno izvorno kodo, ki je odprta in</w:t>
            </w:r>
          </w:p>
          <w:p w14:paraId="56FF7A03" w14:textId="77777777" w:rsidR="00091ACA" w:rsidRPr="00091ACA" w:rsidRDefault="00091ACA" w:rsidP="00091ACA">
            <w:pPr>
              <w:spacing w:after="0"/>
              <w:ind w:left="-1267" w:firstLine="1267"/>
              <w:jc w:val="both"/>
            </w:pPr>
            <w:r w:rsidRPr="00091ACA">
              <w:t>dostopna</w:t>
            </w:r>
          </w:p>
        </w:tc>
      </w:tr>
      <w:tr w:rsidR="00091ACA" w:rsidRPr="00091ACA" w14:paraId="7D5EFFC6"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5A7CFC0E" w14:textId="77777777" w:rsidR="00091ACA" w:rsidRPr="00091ACA" w:rsidRDefault="00091ACA" w:rsidP="00091ACA">
            <w:pPr>
              <w:ind w:left="-1267" w:firstLine="1267"/>
              <w:jc w:val="both"/>
            </w:pPr>
            <w:r w:rsidRPr="00091ACA">
              <w:t>PaaS</w:t>
            </w:r>
          </w:p>
        </w:tc>
        <w:tc>
          <w:tcPr>
            <w:tcW w:w="7229" w:type="dxa"/>
            <w:tcBorders>
              <w:top w:val="single" w:sz="4" w:space="0" w:color="BEBEBE"/>
              <w:left w:val="single" w:sz="4" w:space="0" w:color="BEBEBE"/>
              <w:bottom w:val="single" w:sz="4" w:space="0" w:color="BEBEBE"/>
              <w:right w:val="single" w:sz="4" w:space="0" w:color="BEBEBE"/>
            </w:tcBorders>
            <w:hideMark/>
          </w:tcPr>
          <w:p w14:paraId="07DE7C9B" w14:textId="77777777" w:rsidR="00091ACA" w:rsidRPr="00091ACA" w:rsidRDefault="00091ACA" w:rsidP="00091ACA">
            <w:pPr>
              <w:ind w:left="-1267" w:firstLine="1267"/>
              <w:jc w:val="both"/>
            </w:pPr>
            <w:r w:rsidRPr="00091ACA">
              <w:t xml:space="preserve">Platform as a </w:t>
            </w:r>
            <w:proofErr w:type="spellStart"/>
            <w:r w:rsidRPr="00091ACA">
              <w:t>Service</w:t>
            </w:r>
            <w:proofErr w:type="spellEnd"/>
            <w:r w:rsidRPr="00091ACA">
              <w:t xml:space="preserve"> - Platforma kot Storitev</w:t>
            </w:r>
          </w:p>
        </w:tc>
      </w:tr>
      <w:tr w:rsidR="00091ACA" w:rsidRPr="00091ACA" w14:paraId="50B6F47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40875B58" w14:textId="77777777" w:rsidR="00091ACA" w:rsidRPr="00091ACA" w:rsidRDefault="00091ACA" w:rsidP="00091ACA">
            <w:pPr>
              <w:ind w:left="-1267" w:firstLine="1267"/>
              <w:jc w:val="both"/>
            </w:pPr>
            <w:r w:rsidRPr="00091ACA">
              <w:t>Payment Gateway</w:t>
            </w:r>
          </w:p>
        </w:tc>
        <w:tc>
          <w:tcPr>
            <w:tcW w:w="7229" w:type="dxa"/>
            <w:tcBorders>
              <w:top w:val="single" w:sz="4" w:space="0" w:color="BEBEBE"/>
              <w:left w:val="single" w:sz="4" w:space="0" w:color="BEBEBE"/>
              <w:bottom w:val="single" w:sz="4" w:space="0" w:color="BEBEBE"/>
              <w:right w:val="single" w:sz="4" w:space="0" w:color="BEBEBE"/>
            </w:tcBorders>
            <w:hideMark/>
          </w:tcPr>
          <w:p w14:paraId="23C82818" w14:textId="77777777" w:rsidR="00091ACA" w:rsidRPr="00091ACA" w:rsidRDefault="00091ACA" w:rsidP="00091ACA">
            <w:pPr>
              <w:ind w:left="-1267" w:firstLine="1267"/>
              <w:jc w:val="both"/>
            </w:pPr>
            <w:r w:rsidRPr="00091ACA">
              <w:t>Sistem varne avtorizacije za potrebe elektronskih plačil preko interneta</w:t>
            </w:r>
          </w:p>
        </w:tc>
      </w:tr>
      <w:tr w:rsidR="00091ACA" w:rsidRPr="00091ACA" w14:paraId="0A3777F9"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5CE3C19" w14:textId="77777777" w:rsidR="00091ACA" w:rsidRPr="00091ACA" w:rsidRDefault="00091ACA" w:rsidP="00091ACA">
            <w:pPr>
              <w:ind w:left="-1267" w:firstLine="1267"/>
              <w:jc w:val="both"/>
            </w:pPr>
            <w:r w:rsidRPr="00091ACA">
              <w:t>PCI DSS</w:t>
            </w:r>
          </w:p>
        </w:tc>
        <w:tc>
          <w:tcPr>
            <w:tcW w:w="7229" w:type="dxa"/>
            <w:tcBorders>
              <w:top w:val="single" w:sz="4" w:space="0" w:color="BEBEBE"/>
              <w:left w:val="single" w:sz="4" w:space="0" w:color="BEBEBE"/>
              <w:bottom w:val="single" w:sz="4" w:space="0" w:color="BEBEBE"/>
              <w:right w:val="single" w:sz="4" w:space="0" w:color="BEBEBE"/>
            </w:tcBorders>
            <w:hideMark/>
          </w:tcPr>
          <w:p w14:paraId="23E45902" w14:textId="77777777" w:rsidR="00091ACA" w:rsidRPr="00091ACA" w:rsidRDefault="00091ACA" w:rsidP="00091ACA">
            <w:pPr>
              <w:spacing w:after="0"/>
              <w:ind w:firstLine="29"/>
              <w:jc w:val="both"/>
            </w:pPr>
            <w:r w:rsidRPr="00091ACA">
              <w:t xml:space="preserve">Payment </w:t>
            </w:r>
            <w:proofErr w:type="spellStart"/>
            <w:r w:rsidRPr="00091ACA">
              <w:t>Card</w:t>
            </w:r>
            <w:proofErr w:type="spellEnd"/>
            <w:r w:rsidRPr="00091ACA">
              <w:t xml:space="preserve"> </w:t>
            </w:r>
            <w:proofErr w:type="spellStart"/>
            <w:r w:rsidRPr="00091ACA">
              <w:t>Industry</w:t>
            </w:r>
            <w:proofErr w:type="spellEnd"/>
            <w:r w:rsidRPr="00091ACA">
              <w:t xml:space="preserve"> Data </w:t>
            </w:r>
            <w:proofErr w:type="spellStart"/>
            <w:r w:rsidRPr="00091ACA">
              <w:t>Security</w:t>
            </w:r>
            <w:proofErr w:type="spellEnd"/>
            <w:r w:rsidRPr="00091ACA">
              <w:t xml:space="preserve"> Standard / Varnostni standard - Niz zahtev, namenjenih zagotavljanju, da vsa podjetja, ki obdelujejo, shranjujejo ali prenašajo podatke o kreditnih karticah, vzdržujejo varno okolje, Neodvisno telo, ki so ga ustanovili Visa, </w:t>
            </w:r>
            <w:proofErr w:type="spellStart"/>
            <w:r w:rsidRPr="00091ACA">
              <w:t>MasterCard</w:t>
            </w:r>
            <w:proofErr w:type="spellEnd"/>
            <w:r w:rsidRPr="00091ACA">
              <w:t xml:space="preserve">, </w:t>
            </w:r>
            <w:proofErr w:type="spellStart"/>
            <w:r w:rsidRPr="00091ACA">
              <w:t>American</w:t>
            </w:r>
            <w:proofErr w:type="spellEnd"/>
            <w:r w:rsidRPr="00091ACA">
              <w:t xml:space="preserve"> Express, Discover in JCB,</w:t>
            </w:r>
          </w:p>
        </w:tc>
      </w:tr>
      <w:tr w:rsidR="00091ACA" w:rsidRPr="00091ACA" w14:paraId="67FFE3B3"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0D02418F" w14:textId="77777777" w:rsidR="00091ACA" w:rsidRPr="00091ACA" w:rsidRDefault="00091ACA" w:rsidP="00091ACA">
            <w:pPr>
              <w:spacing w:after="0"/>
              <w:ind w:left="-1267" w:firstLine="1267"/>
              <w:jc w:val="both"/>
            </w:pPr>
            <w:proofErr w:type="spellStart"/>
            <w:r w:rsidRPr="00091ACA">
              <w:t>PopUp</w:t>
            </w:r>
            <w:proofErr w:type="spellEnd"/>
            <w:r w:rsidRPr="00091ACA">
              <w:t xml:space="preserve"> obvestilo</w:t>
            </w:r>
          </w:p>
        </w:tc>
        <w:tc>
          <w:tcPr>
            <w:tcW w:w="7229" w:type="dxa"/>
            <w:tcBorders>
              <w:top w:val="single" w:sz="4" w:space="0" w:color="BEBEBE"/>
              <w:left w:val="single" w:sz="4" w:space="0" w:color="BEBEBE"/>
              <w:bottom w:val="single" w:sz="4" w:space="0" w:color="BEBEBE"/>
              <w:right w:val="single" w:sz="4" w:space="0" w:color="BEBEBE"/>
            </w:tcBorders>
            <w:hideMark/>
          </w:tcPr>
          <w:p w14:paraId="2A99C3F9" w14:textId="77777777" w:rsidR="00091ACA" w:rsidRPr="00091ACA" w:rsidRDefault="00091ACA" w:rsidP="00091ACA">
            <w:pPr>
              <w:spacing w:after="0"/>
              <w:ind w:left="-1267" w:firstLine="1267"/>
              <w:jc w:val="both"/>
            </w:pPr>
            <w:r w:rsidRPr="00091ACA">
              <w:t>Novo okno internetnega brskalnika, ki samodejno prikaže dodatne informacije</w:t>
            </w:r>
          </w:p>
        </w:tc>
      </w:tr>
      <w:tr w:rsidR="00091ACA" w:rsidRPr="00091ACA" w14:paraId="3E2EA2FE"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5ECF255D" w14:textId="77777777" w:rsidR="00091ACA" w:rsidRPr="00091ACA" w:rsidRDefault="00091ACA" w:rsidP="00091ACA">
            <w:pPr>
              <w:ind w:left="-1267" w:firstLine="1267"/>
              <w:jc w:val="both"/>
            </w:pPr>
            <w:r w:rsidRPr="00091ACA">
              <w:t>Potisno</w:t>
            </w:r>
          </w:p>
          <w:p w14:paraId="4BD94ABC" w14:textId="77777777" w:rsidR="00091ACA" w:rsidRPr="00091ACA" w:rsidRDefault="00091ACA" w:rsidP="00091ACA">
            <w:pPr>
              <w:ind w:left="-1267" w:firstLine="1267"/>
              <w:jc w:val="both"/>
            </w:pPr>
            <w:r w:rsidRPr="00091ACA">
              <w:t>obveščanje</w:t>
            </w:r>
          </w:p>
        </w:tc>
        <w:tc>
          <w:tcPr>
            <w:tcW w:w="7229" w:type="dxa"/>
            <w:tcBorders>
              <w:top w:val="single" w:sz="4" w:space="0" w:color="BEBEBE"/>
              <w:left w:val="single" w:sz="4" w:space="0" w:color="BEBEBE"/>
              <w:bottom w:val="single" w:sz="4" w:space="0" w:color="BEBEBE"/>
              <w:right w:val="single" w:sz="4" w:space="0" w:color="BEBEBE"/>
            </w:tcBorders>
            <w:hideMark/>
          </w:tcPr>
          <w:p w14:paraId="6A14E1FD" w14:textId="77777777" w:rsidR="00091ACA" w:rsidRPr="00091ACA" w:rsidRDefault="00091ACA" w:rsidP="00091ACA">
            <w:pPr>
              <w:spacing w:after="0"/>
              <w:ind w:firstLine="29"/>
              <w:jc w:val="both"/>
            </w:pPr>
            <w:r w:rsidRPr="00091ACA">
              <w:t xml:space="preserve">Dostava informacij iz aplikacije v računalnik, ne da bi jih prejemnik (odjemalec) posebej zahteval </w:t>
            </w:r>
          </w:p>
        </w:tc>
      </w:tr>
      <w:tr w:rsidR="00091ACA" w:rsidRPr="00091ACA" w14:paraId="6326EC03"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1E2FBC53" w14:textId="77777777" w:rsidR="00091ACA" w:rsidRPr="00091ACA" w:rsidRDefault="00091ACA" w:rsidP="00091ACA">
            <w:pPr>
              <w:ind w:left="-1267" w:firstLine="1267"/>
              <w:jc w:val="both"/>
            </w:pPr>
            <w:r w:rsidRPr="00091ACA">
              <w:t>Replikacija</w:t>
            </w:r>
          </w:p>
        </w:tc>
        <w:tc>
          <w:tcPr>
            <w:tcW w:w="7229" w:type="dxa"/>
            <w:tcBorders>
              <w:top w:val="single" w:sz="4" w:space="0" w:color="BEBEBE"/>
              <w:left w:val="single" w:sz="4" w:space="0" w:color="BEBEBE"/>
              <w:bottom w:val="single" w:sz="4" w:space="0" w:color="BEBEBE"/>
              <w:right w:val="single" w:sz="4" w:space="0" w:color="BEBEBE"/>
            </w:tcBorders>
            <w:hideMark/>
          </w:tcPr>
          <w:p w14:paraId="28586BA9" w14:textId="77777777" w:rsidR="00091ACA" w:rsidRPr="00091ACA" w:rsidRDefault="00091ACA" w:rsidP="00091ACA">
            <w:pPr>
              <w:ind w:left="-1267" w:firstLine="1267"/>
              <w:jc w:val="both"/>
            </w:pPr>
            <w:r w:rsidRPr="00091ACA">
              <w:t>Ustvarjanje in vzdrževanje več kopij izvirnega vira podatkov</w:t>
            </w:r>
          </w:p>
        </w:tc>
      </w:tr>
      <w:tr w:rsidR="00091ACA" w:rsidRPr="00091ACA" w14:paraId="22C4A196"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7392314" w14:textId="77777777" w:rsidR="00091ACA" w:rsidRPr="00091ACA" w:rsidRDefault="00091ACA" w:rsidP="00091ACA">
            <w:pPr>
              <w:ind w:left="-1267" w:firstLine="1267"/>
              <w:jc w:val="both"/>
            </w:pPr>
            <w:proofErr w:type="spellStart"/>
            <w:r w:rsidRPr="00091ACA">
              <w:t>SaaS</w:t>
            </w:r>
            <w:proofErr w:type="spellEnd"/>
          </w:p>
        </w:tc>
        <w:tc>
          <w:tcPr>
            <w:tcW w:w="7229" w:type="dxa"/>
            <w:tcBorders>
              <w:top w:val="single" w:sz="4" w:space="0" w:color="BEBEBE"/>
              <w:left w:val="single" w:sz="4" w:space="0" w:color="BEBEBE"/>
              <w:bottom w:val="single" w:sz="4" w:space="0" w:color="BEBEBE"/>
              <w:right w:val="single" w:sz="4" w:space="0" w:color="BEBEBE"/>
            </w:tcBorders>
            <w:hideMark/>
          </w:tcPr>
          <w:p w14:paraId="16039700" w14:textId="77777777" w:rsidR="00091ACA" w:rsidRPr="00091ACA" w:rsidRDefault="00091ACA" w:rsidP="00091ACA">
            <w:pPr>
              <w:ind w:left="-1267" w:firstLine="1267"/>
              <w:jc w:val="both"/>
            </w:pPr>
            <w:r w:rsidRPr="00091ACA">
              <w:t xml:space="preserve">Software as a </w:t>
            </w:r>
            <w:proofErr w:type="spellStart"/>
            <w:r w:rsidRPr="00091ACA">
              <w:t>Service</w:t>
            </w:r>
            <w:proofErr w:type="spellEnd"/>
            <w:r w:rsidRPr="00091ACA">
              <w:t xml:space="preserve"> / Programska oprema kot storitev</w:t>
            </w:r>
          </w:p>
        </w:tc>
      </w:tr>
      <w:tr w:rsidR="00091ACA" w:rsidRPr="00091ACA" w14:paraId="02E537B1"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C77AF03" w14:textId="77777777" w:rsidR="00091ACA" w:rsidRPr="00091ACA" w:rsidRDefault="00091ACA" w:rsidP="00091ACA">
            <w:pPr>
              <w:ind w:left="-1267" w:firstLine="1267"/>
              <w:jc w:val="both"/>
            </w:pPr>
            <w:r w:rsidRPr="00091ACA">
              <w:t>SIRI 2.0</w:t>
            </w:r>
          </w:p>
        </w:tc>
        <w:tc>
          <w:tcPr>
            <w:tcW w:w="7229" w:type="dxa"/>
            <w:tcBorders>
              <w:top w:val="single" w:sz="4" w:space="0" w:color="BEBEBE"/>
              <w:left w:val="single" w:sz="4" w:space="0" w:color="BEBEBE"/>
              <w:bottom w:val="single" w:sz="4" w:space="0" w:color="BEBEBE"/>
              <w:right w:val="single" w:sz="4" w:space="0" w:color="BEBEBE"/>
            </w:tcBorders>
            <w:hideMark/>
          </w:tcPr>
          <w:p w14:paraId="4681F6C8" w14:textId="77777777" w:rsidR="00091ACA" w:rsidRPr="00091ACA" w:rsidRDefault="00091ACA" w:rsidP="00091ACA">
            <w:pPr>
              <w:spacing w:after="0"/>
              <w:ind w:firstLine="29"/>
              <w:jc w:val="both"/>
            </w:pPr>
            <w:r w:rsidRPr="00091ACA">
              <w:t>Standard XML protokola za izmenjavo podatkov o javnem transportu v realnem času.</w:t>
            </w:r>
          </w:p>
        </w:tc>
      </w:tr>
      <w:tr w:rsidR="00091ACA" w:rsidRPr="00091ACA" w14:paraId="1BD5908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E963D65" w14:textId="77777777" w:rsidR="00091ACA" w:rsidRPr="00091ACA" w:rsidRDefault="00091ACA" w:rsidP="00091ACA">
            <w:pPr>
              <w:ind w:left="-1267" w:firstLine="1267"/>
              <w:jc w:val="both"/>
            </w:pPr>
            <w:r w:rsidRPr="00091ACA">
              <w:t xml:space="preserve">SIRI VM </w:t>
            </w:r>
          </w:p>
        </w:tc>
        <w:tc>
          <w:tcPr>
            <w:tcW w:w="7229" w:type="dxa"/>
            <w:tcBorders>
              <w:top w:val="single" w:sz="4" w:space="0" w:color="BEBEBE"/>
              <w:left w:val="single" w:sz="4" w:space="0" w:color="BEBEBE"/>
              <w:bottom w:val="single" w:sz="4" w:space="0" w:color="BEBEBE"/>
              <w:right w:val="single" w:sz="4" w:space="0" w:color="BEBEBE"/>
            </w:tcBorders>
            <w:hideMark/>
          </w:tcPr>
          <w:p w14:paraId="54BE1918" w14:textId="77777777" w:rsidR="00091ACA" w:rsidRPr="00091ACA" w:rsidRDefault="00091ACA" w:rsidP="00091ACA">
            <w:pPr>
              <w:spacing w:after="0"/>
              <w:ind w:firstLine="29"/>
              <w:jc w:val="both"/>
            </w:pPr>
            <w:r w:rsidRPr="00091ACA">
              <w:t xml:space="preserve">Standard, za nadzor vozil, ki omogoča </w:t>
            </w:r>
            <w:proofErr w:type="spellStart"/>
            <w:r w:rsidRPr="00091ACA">
              <w:t>pozicioniranje</w:t>
            </w:r>
            <w:proofErr w:type="spellEnd"/>
            <w:r w:rsidRPr="00091ACA">
              <w:t xml:space="preserve"> vozil v javnem transportu v realnem času.</w:t>
            </w:r>
          </w:p>
        </w:tc>
      </w:tr>
      <w:tr w:rsidR="00091ACA" w:rsidRPr="00091ACA" w14:paraId="2DE331C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B173B1A" w14:textId="77777777" w:rsidR="00091ACA" w:rsidRPr="00091ACA" w:rsidRDefault="00091ACA" w:rsidP="00091ACA">
            <w:pPr>
              <w:ind w:left="-1267" w:firstLine="1267"/>
              <w:jc w:val="both"/>
            </w:pPr>
            <w:r w:rsidRPr="00091ACA">
              <w:t>SNRO</w:t>
            </w:r>
          </w:p>
        </w:tc>
        <w:tc>
          <w:tcPr>
            <w:tcW w:w="7229" w:type="dxa"/>
            <w:tcBorders>
              <w:top w:val="single" w:sz="4" w:space="0" w:color="BEBEBE"/>
              <w:left w:val="single" w:sz="4" w:space="0" w:color="BEBEBE"/>
              <w:bottom w:val="single" w:sz="4" w:space="0" w:color="BEBEBE"/>
              <w:right w:val="single" w:sz="4" w:space="0" w:color="BEBEBE"/>
            </w:tcBorders>
            <w:hideMark/>
          </w:tcPr>
          <w:p w14:paraId="75433207" w14:textId="77777777" w:rsidR="00091ACA" w:rsidRPr="00091ACA" w:rsidRDefault="00091ACA" w:rsidP="00091ACA">
            <w:pPr>
              <w:ind w:left="-1267" w:firstLine="1267"/>
              <w:jc w:val="both"/>
            </w:pPr>
            <w:r w:rsidRPr="00091ACA">
              <w:t>Sistem za načrtovanje, razporejanje in odpremo voznikov in vozil</w:t>
            </w:r>
          </w:p>
        </w:tc>
      </w:tr>
      <w:tr w:rsidR="00091ACA" w:rsidRPr="00091ACA" w14:paraId="666941D6" w14:textId="77777777" w:rsidTr="005B62A4">
        <w:trPr>
          <w:trHeight w:val="241"/>
        </w:trPr>
        <w:tc>
          <w:tcPr>
            <w:tcW w:w="1985" w:type="dxa"/>
            <w:tcBorders>
              <w:top w:val="single" w:sz="4" w:space="0" w:color="BEBEBE"/>
              <w:left w:val="single" w:sz="4" w:space="0" w:color="BEBEBE"/>
              <w:bottom w:val="single" w:sz="4" w:space="0" w:color="BEBEBE"/>
              <w:right w:val="single" w:sz="4" w:space="0" w:color="BEBEBE"/>
            </w:tcBorders>
            <w:hideMark/>
          </w:tcPr>
          <w:p w14:paraId="7FFA57AA" w14:textId="77777777" w:rsidR="00091ACA" w:rsidRPr="00091ACA" w:rsidRDefault="00091ACA" w:rsidP="00091ACA">
            <w:pPr>
              <w:spacing w:after="0"/>
              <w:ind w:left="-1267" w:firstLine="1267"/>
              <w:jc w:val="both"/>
            </w:pPr>
            <w:r w:rsidRPr="00091ACA">
              <w:t>SSL</w:t>
            </w:r>
          </w:p>
        </w:tc>
        <w:tc>
          <w:tcPr>
            <w:tcW w:w="7229" w:type="dxa"/>
            <w:tcBorders>
              <w:top w:val="single" w:sz="4" w:space="0" w:color="BEBEBE"/>
              <w:left w:val="single" w:sz="4" w:space="0" w:color="BEBEBE"/>
              <w:bottom w:val="single" w:sz="4" w:space="0" w:color="BEBEBE"/>
              <w:right w:val="single" w:sz="4" w:space="0" w:color="BEBEBE"/>
            </w:tcBorders>
            <w:hideMark/>
          </w:tcPr>
          <w:p w14:paraId="42021EED" w14:textId="77777777" w:rsidR="00091ACA" w:rsidRPr="00091ACA" w:rsidRDefault="00091ACA" w:rsidP="00091ACA">
            <w:pPr>
              <w:spacing w:after="0"/>
              <w:ind w:left="-1267" w:firstLine="1267"/>
              <w:jc w:val="both"/>
            </w:pPr>
            <w:r w:rsidRPr="00091ACA">
              <w:t xml:space="preserve">Secure </w:t>
            </w:r>
            <w:proofErr w:type="spellStart"/>
            <w:r w:rsidRPr="00091ACA">
              <w:t>Socket</w:t>
            </w:r>
            <w:proofErr w:type="spellEnd"/>
            <w:r w:rsidRPr="00091ACA">
              <w:t xml:space="preserve"> </w:t>
            </w:r>
            <w:proofErr w:type="spellStart"/>
            <w:r w:rsidRPr="00091ACA">
              <w:t>Layer</w:t>
            </w:r>
            <w:proofErr w:type="spellEnd"/>
            <w:r w:rsidRPr="00091ACA">
              <w:t xml:space="preserve"> - metoda šifriranja spletnega prometa</w:t>
            </w:r>
          </w:p>
        </w:tc>
      </w:tr>
      <w:tr w:rsidR="00091ACA" w:rsidRPr="00091ACA" w14:paraId="75C649AF"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6F0FA37A" w14:textId="77777777" w:rsidR="00091ACA" w:rsidRPr="00091ACA" w:rsidRDefault="00091ACA" w:rsidP="00091ACA">
            <w:pPr>
              <w:ind w:left="-1267" w:firstLine="1267"/>
              <w:jc w:val="both"/>
            </w:pPr>
            <w:r w:rsidRPr="00091ACA">
              <w:t>SSO</w:t>
            </w:r>
          </w:p>
        </w:tc>
        <w:tc>
          <w:tcPr>
            <w:tcW w:w="7229" w:type="dxa"/>
            <w:tcBorders>
              <w:top w:val="single" w:sz="4" w:space="0" w:color="BEBEBE"/>
              <w:left w:val="single" w:sz="4" w:space="0" w:color="BEBEBE"/>
              <w:bottom w:val="single" w:sz="4" w:space="0" w:color="BEBEBE"/>
              <w:right w:val="single" w:sz="4" w:space="0" w:color="BEBEBE"/>
            </w:tcBorders>
            <w:hideMark/>
          </w:tcPr>
          <w:p w14:paraId="45FF7F5F" w14:textId="77777777" w:rsidR="00091ACA" w:rsidRPr="00091ACA" w:rsidRDefault="00091ACA" w:rsidP="00091ACA">
            <w:pPr>
              <w:ind w:left="-1267" w:firstLine="1267"/>
              <w:jc w:val="both"/>
            </w:pPr>
            <w:proofErr w:type="spellStart"/>
            <w:r w:rsidRPr="00091ACA">
              <w:t>Single</w:t>
            </w:r>
            <w:proofErr w:type="spellEnd"/>
            <w:r w:rsidRPr="00091ACA">
              <w:t xml:space="preserve"> </w:t>
            </w:r>
            <w:proofErr w:type="spellStart"/>
            <w:r w:rsidRPr="00091ACA">
              <w:t>Sign</w:t>
            </w:r>
            <w:proofErr w:type="spellEnd"/>
            <w:r w:rsidRPr="00091ACA">
              <w:t xml:space="preserve"> On - centralni sistem za avtentikacijo</w:t>
            </w:r>
          </w:p>
        </w:tc>
      </w:tr>
      <w:tr w:rsidR="00091ACA" w:rsidRPr="00091ACA" w14:paraId="4C04F690" w14:textId="77777777" w:rsidTr="005B62A4">
        <w:trPr>
          <w:trHeight w:val="241"/>
        </w:trPr>
        <w:tc>
          <w:tcPr>
            <w:tcW w:w="1985" w:type="dxa"/>
            <w:tcBorders>
              <w:top w:val="single" w:sz="4" w:space="0" w:color="BEBEBE"/>
              <w:left w:val="single" w:sz="4" w:space="0" w:color="BEBEBE"/>
              <w:bottom w:val="single" w:sz="4" w:space="0" w:color="BEBEBE"/>
              <w:right w:val="single" w:sz="4" w:space="0" w:color="BEBEBE"/>
            </w:tcBorders>
            <w:hideMark/>
          </w:tcPr>
          <w:p w14:paraId="5305A72C" w14:textId="77777777" w:rsidR="00091ACA" w:rsidRPr="00091ACA" w:rsidRDefault="00091ACA" w:rsidP="00091ACA">
            <w:pPr>
              <w:spacing w:after="0"/>
              <w:ind w:left="-1267" w:firstLine="1267"/>
              <w:jc w:val="both"/>
            </w:pPr>
            <w:proofErr w:type="spellStart"/>
            <w:r w:rsidRPr="00091ACA">
              <w:t>Ticketing</w:t>
            </w:r>
            <w:proofErr w:type="spellEnd"/>
            <w:r w:rsidRPr="00091ACA">
              <w:t xml:space="preserve"> sistem</w:t>
            </w:r>
          </w:p>
        </w:tc>
        <w:tc>
          <w:tcPr>
            <w:tcW w:w="7229" w:type="dxa"/>
            <w:tcBorders>
              <w:top w:val="single" w:sz="4" w:space="0" w:color="BEBEBE"/>
              <w:left w:val="single" w:sz="4" w:space="0" w:color="BEBEBE"/>
              <w:bottom w:val="single" w:sz="4" w:space="0" w:color="BEBEBE"/>
              <w:right w:val="single" w:sz="4" w:space="0" w:color="BEBEBE"/>
            </w:tcBorders>
            <w:hideMark/>
          </w:tcPr>
          <w:p w14:paraId="1AEB32B4" w14:textId="77777777" w:rsidR="00091ACA" w:rsidRPr="00091ACA" w:rsidRDefault="00091ACA" w:rsidP="00091ACA">
            <w:pPr>
              <w:spacing w:after="0"/>
              <w:ind w:left="-1267" w:firstLine="1267"/>
              <w:jc w:val="both"/>
            </w:pPr>
            <w:r w:rsidRPr="00091ACA">
              <w:t>Upravljanje z zahtevki za pomoč in podporo</w:t>
            </w:r>
          </w:p>
        </w:tc>
      </w:tr>
      <w:tr w:rsidR="00091ACA" w:rsidRPr="00091ACA" w14:paraId="0E3563B6" w14:textId="77777777" w:rsidTr="005B62A4">
        <w:trPr>
          <w:trHeight w:val="489"/>
        </w:trPr>
        <w:tc>
          <w:tcPr>
            <w:tcW w:w="1985" w:type="dxa"/>
            <w:tcBorders>
              <w:top w:val="single" w:sz="4" w:space="0" w:color="BEBEBE"/>
              <w:left w:val="single" w:sz="4" w:space="0" w:color="BEBEBE"/>
              <w:bottom w:val="single" w:sz="4" w:space="0" w:color="BEBEBE"/>
              <w:right w:val="single" w:sz="4" w:space="0" w:color="BEBEBE"/>
            </w:tcBorders>
            <w:hideMark/>
          </w:tcPr>
          <w:p w14:paraId="7573BD9D" w14:textId="77777777" w:rsidR="00091ACA" w:rsidRPr="00091ACA" w:rsidRDefault="00091ACA" w:rsidP="00091ACA">
            <w:pPr>
              <w:spacing w:after="0"/>
              <w:ind w:left="-1267" w:firstLine="1267"/>
              <w:jc w:val="both"/>
            </w:pPr>
            <w:r w:rsidRPr="00091ACA">
              <w:t>Uporabnik</w:t>
            </w:r>
          </w:p>
        </w:tc>
        <w:tc>
          <w:tcPr>
            <w:tcW w:w="7229" w:type="dxa"/>
            <w:tcBorders>
              <w:top w:val="single" w:sz="4" w:space="0" w:color="BEBEBE"/>
              <w:left w:val="single" w:sz="4" w:space="0" w:color="BEBEBE"/>
              <w:bottom w:val="single" w:sz="4" w:space="0" w:color="BEBEBE"/>
              <w:right w:val="single" w:sz="4" w:space="0" w:color="BEBEBE"/>
            </w:tcBorders>
            <w:hideMark/>
          </w:tcPr>
          <w:p w14:paraId="743E1EED" w14:textId="77777777" w:rsidR="00091ACA" w:rsidRPr="00091ACA" w:rsidRDefault="00091ACA" w:rsidP="00091ACA">
            <w:pPr>
              <w:spacing w:after="0"/>
              <w:ind w:firstLine="29"/>
              <w:jc w:val="both"/>
            </w:pPr>
            <w:r w:rsidRPr="00091ACA">
              <w:t>Oseba (meščan ali gost), ki na svoji napravi uporablja storitve vertikal digitalne platforme</w:t>
            </w:r>
          </w:p>
        </w:tc>
      </w:tr>
      <w:tr w:rsidR="00091ACA" w:rsidRPr="00091ACA" w14:paraId="5DC64F26"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313EE91A" w14:textId="77777777" w:rsidR="00091ACA" w:rsidRPr="00091ACA" w:rsidRDefault="00091ACA" w:rsidP="00091ACA">
            <w:pPr>
              <w:ind w:left="-1267" w:firstLine="1267"/>
              <w:jc w:val="both"/>
            </w:pPr>
            <w:r w:rsidRPr="00091ACA">
              <w:t>USB</w:t>
            </w:r>
          </w:p>
        </w:tc>
        <w:tc>
          <w:tcPr>
            <w:tcW w:w="7229" w:type="dxa"/>
            <w:tcBorders>
              <w:top w:val="single" w:sz="4" w:space="0" w:color="BEBEBE"/>
              <w:left w:val="single" w:sz="4" w:space="0" w:color="BEBEBE"/>
              <w:bottom w:val="single" w:sz="4" w:space="0" w:color="BEBEBE"/>
              <w:right w:val="single" w:sz="4" w:space="0" w:color="BEBEBE"/>
            </w:tcBorders>
            <w:hideMark/>
          </w:tcPr>
          <w:p w14:paraId="558155D2" w14:textId="77777777" w:rsidR="00091ACA" w:rsidRPr="00091ACA" w:rsidRDefault="00091ACA" w:rsidP="00091ACA">
            <w:pPr>
              <w:ind w:left="-1267" w:firstLine="1267"/>
              <w:jc w:val="both"/>
            </w:pPr>
            <w:proofErr w:type="spellStart"/>
            <w:r w:rsidRPr="00091ACA">
              <w:t>Universal</w:t>
            </w:r>
            <w:proofErr w:type="spellEnd"/>
            <w:r w:rsidRPr="00091ACA">
              <w:t xml:space="preserve"> </w:t>
            </w:r>
            <w:proofErr w:type="spellStart"/>
            <w:r w:rsidRPr="00091ACA">
              <w:t>Serial</w:t>
            </w:r>
            <w:proofErr w:type="spellEnd"/>
            <w:r w:rsidRPr="00091ACA">
              <w:t xml:space="preserve"> Bus / Univerzalno serijsko vodilo</w:t>
            </w:r>
          </w:p>
        </w:tc>
      </w:tr>
      <w:tr w:rsidR="00091ACA" w:rsidRPr="00091ACA" w14:paraId="04AE2F15" w14:textId="77777777" w:rsidTr="005B62A4">
        <w:trPr>
          <w:trHeight w:val="486"/>
        </w:trPr>
        <w:tc>
          <w:tcPr>
            <w:tcW w:w="1985" w:type="dxa"/>
            <w:tcBorders>
              <w:top w:val="single" w:sz="4" w:space="0" w:color="BEBEBE"/>
              <w:left w:val="single" w:sz="4" w:space="0" w:color="BEBEBE"/>
              <w:bottom w:val="single" w:sz="4" w:space="0" w:color="BEBEBE"/>
              <w:right w:val="single" w:sz="4" w:space="0" w:color="BEBEBE"/>
            </w:tcBorders>
            <w:hideMark/>
          </w:tcPr>
          <w:p w14:paraId="1BD75A4B" w14:textId="77777777" w:rsidR="00091ACA" w:rsidRPr="00091ACA" w:rsidRDefault="00091ACA" w:rsidP="00091ACA">
            <w:pPr>
              <w:spacing w:after="0"/>
              <w:ind w:left="-1267" w:firstLine="1267"/>
              <w:jc w:val="both"/>
            </w:pPr>
            <w:r w:rsidRPr="00091ACA">
              <w:t>Varnostne kopije</w:t>
            </w:r>
          </w:p>
        </w:tc>
        <w:tc>
          <w:tcPr>
            <w:tcW w:w="7229" w:type="dxa"/>
            <w:tcBorders>
              <w:top w:val="single" w:sz="4" w:space="0" w:color="BEBEBE"/>
              <w:left w:val="single" w:sz="4" w:space="0" w:color="BEBEBE"/>
              <w:bottom w:val="single" w:sz="4" w:space="0" w:color="BEBEBE"/>
              <w:right w:val="single" w:sz="4" w:space="0" w:color="BEBEBE"/>
            </w:tcBorders>
            <w:hideMark/>
          </w:tcPr>
          <w:p w14:paraId="2FAFC1E5" w14:textId="77777777" w:rsidR="00091ACA" w:rsidRPr="00091ACA" w:rsidRDefault="00091ACA" w:rsidP="00091ACA">
            <w:pPr>
              <w:spacing w:after="0"/>
              <w:ind w:firstLine="29"/>
              <w:jc w:val="both"/>
            </w:pPr>
            <w:r w:rsidRPr="00091ACA">
              <w:t>Ustvarjanje kopije izvirnega vira podatkov, z namenom obnove, če so izvirni podatki poškodovani ali izgubljeni.</w:t>
            </w:r>
          </w:p>
        </w:tc>
      </w:tr>
      <w:tr w:rsidR="00091ACA" w:rsidRPr="00091ACA" w14:paraId="0A2E903D" w14:textId="77777777" w:rsidTr="005B62A4">
        <w:trPr>
          <w:trHeight w:val="482"/>
        </w:trPr>
        <w:tc>
          <w:tcPr>
            <w:tcW w:w="1985" w:type="dxa"/>
            <w:tcBorders>
              <w:top w:val="single" w:sz="4" w:space="0" w:color="BEBEBE"/>
              <w:left w:val="single" w:sz="4" w:space="0" w:color="BEBEBE"/>
              <w:bottom w:val="single" w:sz="4" w:space="0" w:color="BEBEBE"/>
              <w:right w:val="single" w:sz="4" w:space="0" w:color="BEBEBE"/>
            </w:tcBorders>
            <w:hideMark/>
          </w:tcPr>
          <w:p w14:paraId="2950F7A5" w14:textId="77777777" w:rsidR="00091ACA" w:rsidRPr="00091ACA" w:rsidRDefault="00091ACA" w:rsidP="00091ACA">
            <w:pPr>
              <w:ind w:left="-1267" w:firstLine="1267"/>
              <w:jc w:val="both"/>
            </w:pPr>
            <w:r w:rsidRPr="00091ACA">
              <w:t>Vertikala</w:t>
            </w:r>
          </w:p>
        </w:tc>
        <w:tc>
          <w:tcPr>
            <w:tcW w:w="7229" w:type="dxa"/>
            <w:tcBorders>
              <w:top w:val="single" w:sz="4" w:space="0" w:color="BEBEBE"/>
              <w:left w:val="single" w:sz="4" w:space="0" w:color="BEBEBE"/>
              <w:bottom w:val="single" w:sz="4" w:space="0" w:color="BEBEBE"/>
              <w:right w:val="single" w:sz="4" w:space="0" w:color="BEBEBE"/>
            </w:tcBorders>
            <w:hideMark/>
          </w:tcPr>
          <w:p w14:paraId="22394591" w14:textId="77777777" w:rsidR="00091ACA" w:rsidRPr="00091ACA" w:rsidRDefault="00091ACA" w:rsidP="00091ACA">
            <w:pPr>
              <w:spacing w:after="0"/>
              <w:ind w:firstLine="29"/>
              <w:jc w:val="both"/>
            </w:pPr>
            <w:r w:rsidRPr="00091ACA">
              <w:t>Ločena enota z notranjo avtonomijo, procesno logiko in lastnimi podatki, od izvirnega poslovnega procesa do končne storitve za uporabnike</w:t>
            </w:r>
          </w:p>
        </w:tc>
      </w:tr>
      <w:tr w:rsidR="00091ACA" w:rsidRPr="00091ACA" w14:paraId="6D889D97" w14:textId="77777777" w:rsidTr="005B62A4">
        <w:trPr>
          <w:trHeight w:val="244"/>
        </w:trPr>
        <w:tc>
          <w:tcPr>
            <w:tcW w:w="1985" w:type="dxa"/>
            <w:tcBorders>
              <w:top w:val="single" w:sz="4" w:space="0" w:color="BEBEBE"/>
              <w:left w:val="single" w:sz="4" w:space="0" w:color="BEBEBE"/>
              <w:bottom w:val="single" w:sz="4" w:space="0" w:color="BEBEBE"/>
              <w:right w:val="single" w:sz="4" w:space="0" w:color="BEBEBE"/>
            </w:tcBorders>
            <w:hideMark/>
          </w:tcPr>
          <w:p w14:paraId="37602F5B" w14:textId="77777777" w:rsidR="00091ACA" w:rsidRPr="00091ACA" w:rsidRDefault="00091ACA" w:rsidP="00091ACA">
            <w:pPr>
              <w:spacing w:after="0"/>
              <w:ind w:left="-1267" w:firstLine="1267"/>
              <w:jc w:val="both"/>
            </w:pPr>
            <w:r w:rsidRPr="00091ACA">
              <w:t>XML</w:t>
            </w:r>
          </w:p>
        </w:tc>
        <w:tc>
          <w:tcPr>
            <w:tcW w:w="7229" w:type="dxa"/>
            <w:tcBorders>
              <w:top w:val="single" w:sz="4" w:space="0" w:color="BEBEBE"/>
              <w:left w:val="single" w:sz="4" w:space="0" w:color="BEBEBE"/>
              <w:bottom w:val="single" w:sz="4" w:space="0" w:color="BEBEBE"/>
              <w:right w:val="single" w:sz="4" w:space="0" w:color="BEBEBE"/>
            </w:tcBorders>
            <w:hideMark/>
          </w:tcPr>
          <w:p w14:paraId="00057C92" w14:textId="77777777" w:rsidR="00091ACA" w:rsidRPr="00091ACA" w:rsidRDefault="00091ACA" w:rsidP="00091ACA">
            <w:pPr>
              <w:spacing w:after="0"/>
              <w:ind w:left="-1267" w:firstLine="1267"/>
              <w:jc w:val="both"/>
            </w:pPr>
            <w:proofErr w:type="spellStart"/>
            <w:r w:rsidRPr="00091ACA">
              <w:t>eng</w:t>
            </w:r>
            <w:proofErr w:type="spellEnd"/>
            <w:r w:rsidRPr="00091ACA">
              <w:t>. razširljivi označevalni jezik</w:t>
            </w:r>
          </w:p>
        </w:tc>
      </w:tr>
    </w:tbl>
    <w:p w14:paraId="2D129EAC" w14:textId="77777777" w:rsidR="00091ACA" w:rsidRPr="00091ACA" w:rsidRDefault="00091ACA" w:rsidP="00091ACA">
      <w:pPr>
        <w:keepNext/>
        <w:keepLines/>
        <w:spacing w:before="240" w:after="120"/>
        <w:outlineLvl w:val="0"/>
        <w:rPr>
          <w:rFonts w:eastAsiaTheme="majorEastAsia" w:cstheme="majorBidi"/>
          <w:color w:val="2F5496" w:themeColor="accent1" w:themeShade="BF"/>
          <w:sz w:val="36"/>
          <w:szCs w:val="32"/>
        </w:rPr>
      </w:pPr>
    </w:p>
    <w:p w14:paraId="3E5DF4A4" w14:textId="77777777" w:rsidR="00091ACA" w:rsidRPr="00091ACA" w:rsidRDefault="00091ACA" w:rsidP="00091ACA">
      <w:pPr>
        <w:jc w:val="both"/>
        <w:rPr>
          <w:rFonts w:eastAsiaTheme="majorEastAsia" w:cstheme="majorBidi"/>
          <w:color w:val="2F5496" w:themeColor="accent1" w:themeShade="BF"/>
          <w:sz w:val="36"/>
          <w:szCs w:val="32"/>
        </w:rPr>
      </w:pPr>
      <w:r w:rsidRPr="00091ACA">
        <w:br w:type="page"/>
      </w:r>
    </w:p>
    <w:p w14:paraId="357F0E59"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20" w:name="_Toc205990786"/>
      <w:r w:rsidRPr="00091ACA">
        <w:rPr>
          <w:rFonts w:eastAsiaTheme="majorEastAsia" w:cstheme="majorBidi"/>
          <w:color w:val="2F5496" w:themeColor="accent1" w:themeShade="BF"/>
          <w:sz w:val="36"/>
          <w:szCs w:val="32"/>
        </w:rPr>
        <w:t>UVOD IN IZHODIŠČA</w:t>
      </w:r>
      <w:bookmarkEnd w:id="20"/>
    </w:p>
    <w:p w14:paraId="66562CD8" w14:textId="77777777" w:rsidR="00091ACA" w:rsidRPr="00091ACA" w:rsidRDefault="00091ACA" w:rsidP="00091ACA">
      <w:pPr>
        <w:ind w:left="993" w:hanging="284"/>
        <w:jc w:val="both"/>
      </w:pPr>
    </w:p>
    <w:p w14:paraId="1303435F" w14:textId="77777777" w:rsidR="00091ACA" w:rsidRPr="00091ACA" w:rsidRDefault="00091ACA" w:rsidP="00091ACA">
      <w:pPr>
        <w:jc w:val="both"/>
      </w:pPr>
      <w:r w:rsidRPr="00091ACA">
        <w:t xml:space="preserve">Mestna občina Velenje se zavzema za vzpostavitev celovitega sistema za upravljanje digitalnih storitev in virov pod skupnim imenom "Digitalna platforma Pametno Velenje - mobilnost"(v nadaljevanju DPPVM). Cilje Mestne občine Velenje smo opredelili v Trajnostni urbani strategiji za obdobje do leta 2030, medtem ko smo podrobne cilje digitalnega razvoja določili v "Strategiji digitalnega razvoja za Pametno mesto in skupnost Velenje" za obdobje od 2022 do 2030. Ta strategija predstavlja ključno izhodišče za naš projekt. </w:t>
      </w:r>
    </w:p>
    <w:p w14:paraId="7F3C525F" w14:textId="77777777" w:rsidR="00091ACA" w:rsidRPr="00091ACA" w:rsidRDefault="00091ACA" w:rsidP="00091ACA">
      <w:pPr>
        <w:jc w:val="both"/>
      </w:pPr>
      <w:r w:rsidRPr="00091ACA">
        <w:t xml:space="preserve">Pri razvoju pametnega mesta v Mestni občini Velenje želimo vzpostaviti pogoje za razvoj gospodarskega okolja, v katerem lahko povezano delujejo visokotehnološka podjetja, občinski zavodi, posamezniki in lokalna skupnost kot celota. Poleg tega želimo nadaljevati z usmeritvami za pospešeno digitalizacijo, ki so bile postavljene že v prejšnjih mandatih, pri čemer trenutno vodstvo Mestne občine Velenje izvaja konkretna dejanja v tej smeri. Prav tako se zavzemamo za preseganje silosnega pristopa in razdrobljenosti v informacijskem okolju. Trenutno imamo na voljo različne rešitve, kot so </w:t>
      </w:r>
      <w:proofErr w:type="spellStart"/>
      <w:r w:rsidRPr="00091ACA">
        <w:t>Bicy</w:t>
      </w:r>
      <w:proofErr w:type="spellEnd"/>
      <w:r w:rsidRPr="00091ACA">
        <w:t xml:space="preserve"> (sistem izposoje mestnih koles), </w:t>
      </w:r>
      <w:proofErr w:type="spellStart"/>
      <w:r w:rsidRPr="00091ACA">
        <w:t>Lokalc</w:t>
      </w:r>
      <w:proofErr w:type="spellEnd"/>
      <w:r w:rsidRPr="00091ACA">
        <w:t xml:space="preserve">, štetje prometa in kolesarjev, merjenje </w:t>
      </w:r>
      <w:proofErr w:type="spellStart"/>
      <w:r w:rsidRPr="00091ACA">
        <w:t>okoljskih</w:t>
      </w:r>
      <w:proofErr w:type="spellEnd"/>
      <w:r w:rsidRPr="00091ACA">
        <w:t xml:space="preserve"> parametrov, plačevanje parkirnine itd., vendar niso dovolj povezane med seboj, kar negativno vpliva na uporabniško izkušnjo in izkoriščanje teh rešitev.</w:t>
      </w:r>
    </w:p>
    <w:p w14:paraId="483115ED" w14:textId="77777777" w:rsidR="00091ACA" w:rsidRPr="00091ACA" w:rsidRDefault="00091ACA" w:rsidP="00091ACA">
      <w:pPr>
        <w:jc w:val="both"/>
      </w:pPr>
      <w:r w:rsidRPr="00091ACA">
        <w:t>Vodstvo občine prepoznava velik gospodarski in družbeni potencial v Šaleški dolini in samem mestu Velenje, izpostavljen pa je poudarek na razvoju trajnostne mobilnosti, socialnem področju, razvoju turizma in gospodarskemu prestrukturiranju. MOV ima ustanovljenih 21 javnih zavodov in 9 gospodarskih družb, podeljene pa so tudi koncesije na področju JPP, odvoza smeti, urejanja cest, travnatih površin in javne razsvetljave. Vodstvo pričakuje, da bo vzpostavitev digitalne platforme Pametno Velenje, omogočila napredek in razvoj na vseh področjih, tako za občane kot vse segmente lokalnega okolja. Hkrati pričakujejo, da bi imeli vsak trenutek dostop do pomembnih informacij o dogajanju v občini, kar bo pripomoglo k izboljšanim ukrepom in kvalitetnejšemu odločanju ter snovanju razvojnih politik.</w:t>
      </w:r>
    </w:p>
    <w:p w14:paraId="1E22F20D" w14:textId="77777777" w:rsidR="00091ACA" w:rsidRPr="00091ACA" w:rsidRDefault="00091ACA" w:rsidP="00091ACA">
      <w:pPr>
        <w:jc w:val="both"/>
      </w:pPr>
      <w:r w:rsidRPr="00091ACA">
        <w:t>S pomočjo digitalizacije želi vodstvo zagotoviti:</w:t>
      </w:r>
    </w:p>
    <w:p w14:paraId="3DACA51B" w14:textId="77777777" w:rsidR="00091ACA" w:rsidRPr="00091ACA" w:rsidRDefault="00091ACA" w:rsidP="00D314AD">
      <w:pPr>
        <w:pStyle w:val="Odstavekseznama"/>
        <w:numPr>
          <w:ilvl w:val="0"/>
          <w:numId w:val="55"/>
        </w:numPr>
        <w:jc w:val="both"/>
      </w:pPr>
      <w:r w:rsidRPr="00091ACA">
        <w:t xml:space="preserve">transparentnost v postopkih in delovanju občine, </w:t>
      </w:r>
    </w:p>
    <w:p w14:paraId="2346C21F" w14:textId="77777777" w:rsidR="00091ACA" w:rsidRPr="00091ACA" w:rsidRDefault="00091ACA" w:rsidP="00D314AD">
      <w:pPr>
        <w:pStyle w:val="Odstavekseznama"/>
        <w:numPr>
          <w:ilvl w:val="0"/>
          <w:numId w:val="55"/>
        </w:numPr>
        <w:jc w:val="both"/>
      </w:pPr>
      <w:r w:rsidRPr="00091ACA">
        <w:t xml:space="preserve">povečati učinkovitost in optimizacijo občinske uprave, </w:t>
      </w:r>
    </w:p>
    <w:p w14:paraId="6C91D369" w14:textId="77777777" w:rsidR="00091ACA" w:rsidRPr="00091ACA" w:rsidRDefault="00091ACA" w:rsidP="00D314AD">
      <w:pPr>
        <w:pStyle w:val="Odstavekseznama"/>
        <w:numPr>
          <w:ilvl w:val="0"/>
          <w:numId w:val="55"/>
        </w:numPr>
        <w:jc w:val="both"/>
      </w:pPr>
      <w:r w:rsidRPr="00091ACA">
        <w:t xml:space="preserve">povečati kvaliteto javnih storitev, </w:t>
      </w:r>
    </w:p>
    <w:p w14:paraId="31684D2B" w14:textId="77777777" w:rsidR="00091ACA" w:rsidRPr="00091ACA" w:rsidRDefault="00091ACA" w:rsidP="00D314AD">
      <w:pPr>
        <w:pStyle w:val="Odstavekseznama"/>
        <w:numPr>
          <w:ilvl w:val="0"/>
          <w:numId w:val="55"/>
        </w:numPr>
        <w:jc w:val="both"/>
      </w:pPr>
      <w:r w:rsidRPr="00091ACA">
        <w:t>boljši nadzor nad prometom in drugim dogajanjem v mestu.</w:t>
      </w:r>
    </w:p>
    <w:p w14:paraId="0965455D" w14:textId="77777777" w:rsidR="00091ACA" w:rsidRPr="00091ACA" w:rsidRDefault="00091ACA" w:rsidP="00091ACA">
      <w:pPr>
        <w:jc w:val="both"/>
      </w:pPr>
      <w:r w:rsidRPr="00091ACA">
        <w:t xml:space="preserve">V naši viziji postane Mestna občina Velenje povezano, podatkovno podprto okolje, ki temelji na standardih in standardiziranih rešitvah. Večino odločitev in usmeritev bomo temeljili na relevantnih podatkih na vseh področjih, ki jih zajema platforma, in sicer na področjih mobilnosti, mestne uprave, zdravstva, energije in okolja, pametnih zgradb ter izobraževanja. </w:t>
      </w:r>
    </w:p>
    <w:p w14:paraId="07396237" w14:textId="77777777" w:rsidR="00091ACA" w:rsidRPr="00091ACA" w:rsidRDefault="00091ACA" w:rsidP="00091ACA">
      <w:pPr>
        <w:jc w:val="both"/>
      </w:pPr>
      <w:r w:rsidRPr="00091ACA">
        <w:t xml:space="preserve">Gospodarski sektor v Mestni občini Velenje, bo imel dostop do podatkov in rešitev, ki jih bo generirala in ponujala platforma Pametno Velenje, bodisi brezplačno ali proti plačilu. Hkrati pričakujemo, da bo tudi gospodarstvo prispevalo podatkovne vire, ki so zanimivi za druge storitve in uporabnike, zato bomo zagotovili standardiziran postopek izmenjave podatkov v obeh smereh. </w:t>
      </w:r>
    </w:p>
    <w:p w14:paraId="3F798457" w14:textId="77777777" w:rsidR="00091ACA" w:rsidRPr="00091ACA" w:rsidRDefault="00091ACA" w:rsidP="00091ACA">
      <w:pPr>
        <w:jc w:val="both"/>
      </w:pPr>
      <w:r w:rsidRPr="00091ACA">
        <w:t>Mestna občina Velenje namerava postati prva izbira za kvalitetno življenjsko okolje, tako za posameznike kot tudi za podjetja.</w:t>
      </w:r>
    </w:p>
    <w:p w14:paraId="33D6C576" w14:textId="77777777" w:rsidR="00091ACA" w:rsidRPr="00091ACA" w:rsidRDefault="00091ACA" w:rsidP="00091ACA">
      <w:pPr>
        <w:jc w:val="both"/>
      </w:pPr>
      <w:r w:rsidRPr="00091ACA">
        <w:t>Strategija razvoja Pametnega Velenja in pripadajoče aktivnosti, vključno z izgradnjo digitalne platforme, bodo določile, kako se posamezna področja integrirajo tako tehnološko (na osnovi standardov) kot tudi vsebinsko. Načrtovanje za dolgoročno prihodnost bo upoštevalo zahteve digitalne platforme za dejansko integracijo in pridobivanje ustreznih podatkov za potrebe odločanja v Mestni občini Velenje ter za potrebe njenih prebivalcev in gospodarstva v občini in ožji regiji.</w:t>
      </w:r>
    </w:p>
    <w:p w14:paraId="51622120" w14:textId="77777777" w:rsidR="00091ACA" w:rsidRPr="00091ACA" w:rsidRDefault="00091ACA" w:rsidP="00091ACA">
      <w:pPr>
        <w:jc w:val="both"/>
      </w:pPr>
      <w:r w:rsidRPr="00091ACA">
        <w:t>Projekt mestne kartice Mestne občine Velenje (v nadaljevanju Kartica MOV) vpeljuje sistem upravljanja in izdaje brezkontaktne identifikacijske in predplačniške plačilne kartice, ki bi bila izdana na eni od svetovno uveljavljenih plačilnih shem (npr. Visa oz. Mastercard), kot partnerske kartice (izdajatelj, MOV). Hkrati naj bi sistem omogočal na plačilnih mestih Kartice MOV, plačila z različnimi plačilnimi karticami (npr. bančnimi) obeh največjih plačilnih shem, tako Mastercard, kot Visa. Sistem Kartica MOV bo predstavljal jedro Digitalne platforme, saj bo vseboval natančne in točne podatke o uporabnikih ter njihovo demografijo, ki bo delovala v skladu z ZVOP-2.</w:t>
      </w:r>
    </w:p>
    <w:p w14:paraId="3C9D999F" w14:textId="77777777" w:rsidR="00091ACA" w:rsidRPr="00091ACA" w:rsidRDefault="00091ACA" w:rsidP="00091ACA">
      <w:pPr>
        <w:jc w:val="both"/>
      </w:pPr>
      <w:r w:rsidRPr="00091ACA">
        <w:t xml:space="preserve">Mestna občina Velenje s tem razpisom išče partnerja, ki bo v imenu MOV izvedel, upravljal s celotnim sistemom Kartice MOV in v imenu MOV tudi izdajal plačilne kartice. </w:t>
      </w:r>
    </w:p>
    <w:p w14:paraId="051B502B" w14:textId="77777777" w:rsidR="00091ACA" w:rsidRPr="00091ACA" w:rsidRDefault="00091ACA" w:rsidP="00091ACA">
      <w:pPr>
        <w:jc w:val="both"/>
      </w:pPr>
      <w:r w:rsidRPr="00091ACA">
        <w:t xml:space="preserve">Poleg upravljanja s sistemom Kartice MOV, pričakuje MOV od partnerja tudi izvedbo nekaterih dodatnih storitev, kot so: </w:t>
      </w:r>
    </w:p>
    <w:p w14:paraId="03DF2837" w14:textId="77777777" w:rsidR="00091ACA" w:rsidRPr="00091ACA" w:rsidRDefault="00091ACA" w:rsidP="002B254D">
      <w:pPr>
        <w:pStyle w:val="Odstavekseznama"/>
        <w:numPr>
          <w:ilvl w:val="0"/>
          <w:numId w:val="56"/>
        </w:numPr>
        <w:jc w:val="both"/>
      </w:pPr>
      <w:r w:rsidRPr="00091ACA">
        <w:t xml:space="preserve">identifikacija uporabnika Kartice MOV, </w:t>
      </w:r>
    </w:p>
    <w:p w14:paraId="23166800" w14:textId="77777777" w:rsidR="00091ACA" w:rsidRPr="00091ACA" w:rsidRDefault="00091ACA" w:rsidP="002B254D">
      <w:pPr>
        <w:pStyle w:val="Odstavekseznama"/>
        <w:numPr>
          <w:ilvl w:val="0"/>
          <w:numId w:val="56"/>
        </w:numPr>
        <w:jc w:val="both"/>
      </w:pPr>
      <w:r w:rsidRPr="00091ACA">
        <w:t>izvedbo platforme enostavnega bonitetnega programa vezanim na uporabo Kartice MOV z vključenim modulom za upravljanje partnerjev in posameznih bonitetnih ponudb, tako enostavnih s strani enega od partnerjev ali MOV, oz. povezanih ponudbe med partnerji (</w:t>
      </w:r>
      <w:proofErr w:type="spellStart"/>
      <w:r w:rsidRPr="00091ACA">
        <w:t>Contract</w:t>
      </w:r>
      <w:proofErr w:type="spellEnd"/>
      <w:r w:rsidRPr="00091ACA">
        <w:t xml:space="preserve"> management)</w:t>
      </w:r>
    </w:p>
    <w:p w14:paraId="2DA08D4F" w14:textId="77777777" w:rsidR="00091ACA" w:rsidRPr="00091ACA" w:rsidRDefault="00091ACA" w:rsidP="002B254D">
      <w:pPr>
        <w:pStyle w:val="Odstavekseznama"/>
        <w:numPr>
          <w:ilvl w:val="0"/>
          <w:numId w:val="56"/>
        </w:numPr>
        <w:jc w:val="both"/>
      </w:pPr>
      <w:r w:rsidRPr="00091ACA">
        <w:t>upravljanje kontaktnega centra Kartica MOV za občane, uporabnike sistema in vključene prodajne partnerje za Kartica MOV za prvi kontakt s Kartica MOV.</w:t>
      </w:r>
    </w:p>
    <w:p w14:paraId="00446334" w14:textId="77777777" w:rsidR="00D314AD" w:rsidRDefault="00D314AD" w:rsidP="00091ACA">
      <w:pPr>
        <w:jc w:val="both"/>
      </w:pPr>
    </w:p>
    <w:p w14:paraId="0359EA37" w14:textId="3F04C8A0" w:rsidR="00091ACA" w:rsidRPr="00091ACA" w:rsidRDefault="00091ACA" w:rsidP="00091ACA">
      <w:pPr>
        <w:jc w:val="both"/>
      </w:pPr>
      <w:r w:rsidRPr="00091ACA">
        <w:t>Ponudniki rešitev si lahko osnovno sliko o uporabi informacijskih sistemov v MO Velenje ustvari tudi iz poglavja 'Analiza obstoječega informacijskega okolja', v dokumentu Strategija digitalnega razvoja MO Velenje, ki je bil pripravljen kot podlaga za projektno nalogo. V dokumentu so naštete in grobo opisane aplikativne rešitve, ki jih uporabljajo različni oddelki MO in povezane organizacije, ki zagotavljajo storitve za prebivalce.</w:t>
      </w:r>
    </w:p>
    <w:p w14:paraId="2B7B03A4" w14:textId="77777777" w:rsidR="00091ACA" w:rsidRPr="00091ACA" w:rsidRDefault="00091ACA" w:rsidP="00091ACA">
      <w:pPr>
        <w:jc w:val="both"/>
      </w:pPr>
      <w:r w:rsidRPr="00091ACA">
        <w:t>Popis teh rešitev je pomemben iz naslednjih vidikov:</w:t>
      </w:r>
    </w:p>
    <w:p w14:paraId="2947853E" w14:textId="77777777" w:rsidR="00091ACA" w:rsidRPr="00091ACA" w:rsidRDefault="00091ACA" w:rsidP="002B254D">
      <w:pPr>
        <w:pStyle w:val="Odstavekseznama"/>
        <w:numPr>
          <w:ilvl w:val="0"/>
          <w:numId w:val="57"/>
        </w:numPr>
        <w:jc w:val="both"/>
      </w:pPr>
      <w:r w:rsidRPr="00091ACA">
        <w:t>tvorijo procesno in predvsem podatkovno osnovo za delovanje DPPVM, podatke za izmenjavo med procesi in za zagotavljanje servisov za občane je potrebno prenesti v podatkovno jezero;</w:t>
      </w:r>
    </w:p>
    <w:p w14:paraId="37CF6D1F" w14:textId="77777777" w:rsidR="00091ACA" w:rsidRPr="00091ACA" w:rsidRDefault="00091ACA" w:rsidP="002B254D">
      <w:pPr>
        <w:pStyle w:val="Odstavekseznama"/>
        <w:numPr>
          <w:ilvl w:val="0"/>
          <w:numId w:val="57"/>
        </w:numPr>
        <w:jc w:val="both"/>
      </w:pPr>
      <w:r w:rsidRPr="00091ACA">
        <w:t>obstoječe spletne in mobilne rešitve, ki so že danes v uporabi, bo potrebno vključiti v komunikacijski vmesnik (spletni in mobilni) oz. zagotoviti njihovo funkcionalnost z nadomestno rešitvijo.</w:t>
      </w:r>
    </w:p>
    <w:p w14:paraId="2B9A10AF" w14:textId="77777777" w:rsidR="00091ACA" w:rsidRPr="00091ACA" w:rsidRDefault="00091ACA" w:rsidP="00091ACA">
      <w:pPr>
        <w:jc w:val="both"/>
      </w:pPr>
      <w:r w:rsidRPr="00091ACA">
        <w:t>Povezava in prenos podatkovnih virov morata slediti komunikacijskim standardom, ki so določeni v tej projektni nalogi. Hkrati pa je treba upoštevati, da bo po zaključku projektnega dela tudi integracija podatkovnih virov izvedena na enak način, v skladu z zahtevami drugih aplikativnih rešitev v okolju MOV in potrebami dodatnih servisov v okviru komunikacijskega vmesnika.</w:t>
      </w:r>
    </w:p>
    <w:p w14:paraId="507EDBEB" w14:textId="77777777" w:rsidR="00091ACA" w:rsidRPr="00091ACA" w:rsidRDefault="00091ACA" w:rsidP="00091ACA">
      <w:pPr>
        <w:jc w:val="both"/>
      </w:pPr>
      <w:r w:rsidRPr="00091ACA">
        <w:t xml:space="preserve">Naročnik bo po oddanem javnem naročilu in podpisu obveznosti glede varovanja podatkov </w:t>
      </w:r>
      <w:r w:rsidRPr="00091ACA">
        <w:rPr>
          <w:color w:val="000000" w:themeColor="text1"/>
        </w:rPr>
        <w:t>zagotovil/vzpostavil</w:t>
      </w:r>
      <w:r w:rsidRPr="00091ACA">
        <w:t xml:space="preserve"> izbranemu izvajalcu dostop do podatkovnih virov. Poleg tega bo izvajalcu </w:t>
      </w:r>
      <w:r w:rsidRPr="00091ACA">
        <w:rPr>
          <w:color w:val="000000" w:themeColor="text1"/>
        </w:rPr>
        <w:t xml:space="preserve">vzpostavil </w:t>
      </w:r>
      <w:r w:rsidRPr="00091ACA">
        <w:t>komunikacijo s skrbniki posameznih podatkovnih virov in aplikacij, s čimer se bo zagotovilo razumevanje vsebine ter možnost dostopa do mehanizmov za prenos in povezovanje podatkovnega vira v podatkovno odložišče. Vse to bo potekalo v skladu z veljavno zakonodajo ter omejitvami dostopa do osebnih podatkov. Hkrati se bo upoštevalo načelo, da se podatki lahko uporabljajo zgolj za namene, za katere so bili zbrani s soglasjem lastnika podatkov, tj. osebe, na katere se podatki nanašajo.</w:t>
      </w:r>
    </w:p>
    <w:p w14:paraId="2DC7B81D" w14:textId="77777777" w:rsidR="00091ACA" w:rsidRPr="00091ACA" w:rsidRDefault="00091ACA" w:rsidP="00451892">
      <w:pPr>
        <w:pStyle w:val="Naslov2"/>
      </w:pPr>
      <w:bookmarkStart w:id="21" w:name="_heading=h.tyjcwt" w:colFirst="0" w:colLast="0"/>
      <w:bookmarkStart w:id="22" w:name="_Toc205990787"/>
      <w:bookmarkEnd w:id="21"/>
      <w:r w:rsidRPr="00091ACA">
        <w:t>Spletna aplikacija</w:t>
      </w:r>
      <w:bookmarkEnd w:id="22"/>
    </w:p>
    <w:p w14:paraId="61EF0008" w14:textId="77777777" w:rsidR="00091ACA" w:rsidRPr="00091ACA" w:rsidRDefault="00091ACA" w:rsidP="00091ACA">
      <w:pPr>
        <w:jc w:val="both"/>
      </w:pPr>
      <w:r w:rsidRPr="00091ACA">
        <w:t xml:space="preserve">Osrednjo digitalno platformo, ki bo delovala kot glavno spletno komunikacijsko središče, bodo uporabniki lahko dostopali prek uradne spletne strani MOV. </w:t>
      </w:r>
    </w:p>
    <w:p w14:paraId="28E12865" w14:textId="77777777" w:rsidR="00091ACA" w:rsidRPr="00091ACA" w:rsidRDefault="00091ACA" w:rsidP="00091ACA">
      <w:pPr>
        <w:jc w:val="both"/>
        <w:rPr>
          <w:color w:val="FF0000"/>
        </w:rPr>
      </w:pPr>
      <w:r w:rsidRPr="00091ACA">
        <w:t>Spletna aplikacija digitalne platforme bo vključevala ali omogoča neposreden dostop do spletnih storitev. Te storitve bodo hkrati povezane s komunikacijskim prehodom osrednje digitalne platforme prek API vmesnika, ki temelji na standardu Open API. Za komunikacijo z zunanjimi viri se bodo uporabljali FIWARE standardi, ki jih zahteva tudi osrednji državni portal za odprte podatke OPSI (in povezava z aplikacijami kot npr. SIPARK).</w:t>
      </w:r>
    </w:p>
    <w:p w14:paraId="60D77D56" w14:textId="77777777" w:rsidR="00091ACA" w:rsidRPr="00091ACA" w:rsidRDefault="00091ACA" w:rsidP="00091ACA">
      <w:pPr>
        <w:jc w:val="both"/>
      </w:pPr>
      <w:r w:rsidRPr="00091ACA">
        <w:t xml:space="preserve">Skrbništvo nad uradno spletno stranjo MOV se s tem ne bo spremenilo. Razvoj novih spletnih strani ali prilagoditev obstoječih spletnih strani ni del projektne naloge, vendar pa bo izvajalec obstoječemu skrbniku spletnih strani </w:t>
      </w:r>
      <w:r w:rsidRPr="00091ACA">
        <w:rPr>
          <w:color w:val="000000" w:themeColor="text1"/>
        </w:rPr>
        <w:t>vključil delujoče</w:t>
      </w:r>
      <w:r w:rsidRPr="00091ACA">
        <w:t xml:space="preserve"> funkcionalnosti osrednje digitalne platforme v spletno stran prek povezav.</w:t>
      </w:r>
    </w:p>
    <w:p w14:paraId="45F0337E" w14:textId="77777777" w:rsidR="00091ACA" w:rsidRPr="00091ACA" w:rsidRDefault="00091ACA" w:rsidP="00451892">
      <w:pPr>
        <w:pStyle w:val="Naslov2"/>
      </w:pPr>
      <w:bookmarkStart w:id="23" w:name="_Toc205990788"/>
      <w:r w:rsidRPr="00091ACA">
        <w:t>Mobilna aplikacija</w:t>
      </w:r>
      <w:bookmarkEnd w:id="23"/>
    </w:p>
    <w:p w14:paraId="2AF44E27" w14:textId="77777777" w:rsidR="00091ACA" w:rsidRPr="00091ACA" w:rsidRDefault="00091ACA" w:rsidP="00091ACA">
      <w:pPr>
        <w:jc w:val="both"/>
      </w:pPr>
      <w:r w:rsidRPr="00091ACA">
        <w:t>Osrednja digitalna platforma bo, kot osrednje komunikacijsko mesto, uporabnikom dostopna preko nove, samostojne mobilne aplikacije, kjer jim je zagotovljena polna funkcionalnost platforme. Mobilna aplikacija digitalne platforme bo vključevala ali omogočila neposreden dostop do vseh spletnih servisov, ki bodo hkrati imeli zagotovljeno povezljivost z API komunikacijskim prehodom osrednje digitalne platforme, z uporabo API vmesnika, ki temelji na standardu Open API, komunikacija z zunanjimi viri pa bo potekala po standardu FIWARE.</w:t>
      </w:r>
    </w:p>
    <w:p w14:paraId="7966FECA" w14:textId="77777777" w:rsidR="00091ACA" w:rsidRPr="00091ACA" w:rsidRDefault="00091ACA" w:rsidP="00091ACA">
      <w:pPr>
        <w:jc w:val="both"/>
      </w:pPr>
      <w:r w:rsidRPr="00091ACA">
        <w:t xml:space="preserve">Funkcionalnosti mobilne aplikacije bodo v končni fazi </w:t>
      </w:r>
      <w:r w:rsidRPr="00091ACA">
        <w:rPr>
          <w:color w:val="000000" w:themeColor="text1"/>
        </w:rPr>
        <w:t xml:space="preserve">Izvajale </w:t>
      </w:r>
      <w:r w:rsidRPr="00091ACA">
        <w:t xml:space="preserve">vse glavne oz. ključne funkcionalnosti samostojnih mobilnih aplikacij, izvajalec pa bo lahko za dostop do obstoječega servisa </w:t>
      </w:r>
      <w:r w:rsidRPr="00091ACA">
        <w:rPr>
          <w:color w:val="000000" w:themeColor="text1"/>
        </w:rPr>
        <w:t xml:space="preserve">uporabil </w:t>
      </w:r>
      <w:r w:rsidRPr="00091ACA">
        <w:t>povezavo, do že delujoče mobilne aplikacije – vendar neposredno iz osrednje mobilne aplikacije digitalne platforme in ob upoštevanju ostalih pogojev iz projektne naloge (npr. enoten sistem prijav).</w:t>
      </w:r>
    </w:p>
    <w:p w14:paraId="7F49764D" w14:textId="77777777" w:rsidR="00091ACA" w:rsidRPr="00091ACA" w:rsidRDefault="00091ACA" w:rsidP="00091ACA">
      <w:pPr>
        <w:jc w:val="both"/>
      </w:pPr>
    </w:p>
    <w:p w14:paraId="404C6FF8" w14:textId="77777777" w:rsidR="00091ACA" w:rsidRPr="00091ACA" w:rsidRDefault="00091ACA" w:rsidP="00451892">
      <w:pPr>
        <w:pStyle w:val="Naslov2"/>
      </w:pPr>
      <w:bookmarkStart w:id="24" w:name="_heading=h.3dy6vkm" w:colFirst="0" w:colLast="0"/>
      <w:bookmarkStart w:id="25" w:name="_Toc205990789"/>
      <w:bookmarkEnd w:id="24"/>
      <w:r w:rsidRPr="00091ACA">
        <w:t>Uporaba spletne in mobilne aplikacije</w:t>
      </w:r>
      <w:bookmarkEnd w:id="25"/>
    </w:p>
    <w:p w14:paraId="4F704AA5" w14:textId="0468F8A5" w:rsidR="00091ACA" w:rsidRPr="00091ACA" w:rsidRDefault="00091ACA" w:rsidP="00091ACA">
      <w:pPr>
        <w:jc w:val="both"/>
      </w:pPr>
      <w:r w:rsidRPr="00091ACA">
        <w:t xml:space="preserve">Vsebina </w:t>
      </w:r>
      <w:r w:rsidR="00D9354A">
        <w:t xml:space="preserve">posebne spletne strani za </w:t>
      </w:r>
      <w:r w:rsidR="006C0033">
        <w:t xml:space="preserve">upravljanje z mestno kartico in dobroimetjem </w:t>
      </w:r>
      <w:r w:rsidRPr="00091ACA">
        <w:t>bo organizirana po enotni strukturi, ki se bo oblikovala na podlagi obstoječih razdelitev na uradnih spletnih straneh. Ta struktura pa se lahko po potrebi prilagodi v sodelovanju z naročnikom, tako da bo razporeditev vsebin kar najbolj logična, intuitivna ter prilagojena tipičnim vsakdanjim situacijam. Pri tem se ne opira na organizacijsko strukturo MO Velenje in sorodnih organizacij, temveč sledi praktičnim situacijam.</w:t>
      </w:r>
    </w:p>
    <w:p w14:paraId="21EC75B5" w14:textId="77777777" w:rsidR="00091ACA" w:rsidRPr="00091ACA" w:rsidRDefault="00091ACA" w:rsidP="00091ACA">
      <w:pPr>
        <w:jc w:val="both"/>
      </w:pPr>
      <w:r w:rsidRPr="00091ACA">
        <w:t>Bistvena razlika med spletno stranjo in mobilno aplikacijo pa je v tem, da se opisne, statične vsebine v mobilno aplikacijo vključijo v minimalnem obsegu – zgolj toliko, kot je potrebno za razumevanje funkcionalnosti. Na spletnih straneh pa so te vsebine predstavljene v celoti.</w:t>
      </w:r>
    </w:p>
    <w:p w14:paraId="076C6B76" w14:textId="77777777" w:rsidR="00091ACA" w:rsidRPr="00091ACA" w:rsidRDefault="00091ACA" w:rsidP="00091ACA">
      <w:pPr>
        <w:jc w:val="both"/>
      </w:pPr>
      <w:r w:rsidRPr="00091ACA">
        <w:t xml:space="preserve">Izvajalec bo pred izdelavo spletne in mobilne aplikacije z naročnikom uskladil grafično podobo in uporabniško izkušnjo v formatu, kot so npr. </w:t>
      </w:r>
      <w:proofErr w:type="spellStart"/>
      <w:r w:rsidRPr="00091ACA">
        <w:t>Figma</w:t>
      </w:r>
      <w:proofErr w:type="spellEnd"/>
      <w:r w:rsidRPr="00091ACA">
        <w:t xml:space="preserve">, Adobe XD itd. Poleg tega bo izvajalec pri načrtovanju in izvedbi upošteval standarde za dostopnost, ki omogočajo uporabo aplikacije slepim, slabovidnim in starejšim uporabnikom. To vključuje skladnost z mednarodnimi smernicami, kot so WCAG (Web </w:t>
      </w:r>
      <w:proofErr w:type="spellStart"/>
      <w:r w:rsidRPr="00091ACA">
        <w:t>Content</w:t>
      </w:r>
      <w:proofErr w:type="spellEnd"/>
      <w:r w:rsidRPr="00091ACA">
        <w:t xml:space="preserve"> </w:t>
      </w:r>
      <w:proofErr w:type="spellStart"/>
      <w:r w:rsidRPr="00091ACA">
        <w:t>Accessibility</w:t>
      </w:r>
      <w:proofErr w:type="spellEnd"/>
      <w:r w:rsidRPr="00091ACA">
        <w:t xml:space="preserve"> </w:t>
      </w:r>
      <w:proofErr w:type="spellStart"/>
      <w:r w:rsidRPr="00091ACA">
        <w:t>Guidelines</w:t>
      </w:r>
      <w:proofErr w:type="spellEnd"/>
      <w:r w:rsidRPr="00091ACA">
        <w:t>), za zagotovitev digitalne vključenosti in uporabnosti za vse skupine uporabnikov.</w:t>
      </w:r>
    </w:p>
    <w:p w14:paraId="65634503" w14:textId="77777777" w:rsidR="00091ACA" w:rsidRPr="00091ACA" w:rsidRDefault="00091ACA" w:rsidP="00091ACA">
      <w:pPr>
        <w:jc w:val="both"/>
      </w:pPr>
    </w:p>
    <w:p w14:paraId="2C5B784E" w14:textId="77777777" w:rsidR="00091ACA" w:rsidRPr="00091ACA" w:rsidRDefault="00091ACA" w:rsidP="00451892">
      <w:pPr>
        <w:pStyle w:val="Naslov1"/>
      </w:pPr>
      <w:bookmarkStart w:id="26" w:name="_Toc52435019"/>
      <w:bookmarkStart w:id="27" w:name="_Toc205990790"/>
      <w:r w:rsidRPr="00091ACA">
        <w:t>Opis projektne naloge</w:t>
      </w:r>
      <w:bookmarkEnd w:id="26"/>
      <w:bookmarkEnd w:id="27"/>
    </w:p>
    <w:p w14:paraId="4C23179C" w14:textId="77777777" w:rsidR="00091ACA" w:rsidRPr="00091ACA" w:rsidRDefault="00091ACA" w:rsidP="00091ACA">
      <w:pPr>
        <w:jc w:val="both"/>
      </w:pPr>
    </w:p>
    <w:p w14:paraId="794D9C40" w14:textId="77777777" w:rsidR="00091ACA" w:rsidRPr="00091ACA" w:rsidRDefault="00091ACA" w:rsidP="00091ACA">
      <w:pPr>
        <w:jc w:val="both"/>
      </w:pPr>
      <w:r w:rsidRPr="00091ACA">
        <w:t xml:space="preserve">Koncept Smart City-a predstavlja povezane tehnološke rešitve, z namenom zagotavljanja izboljšanje storitev mobilnosti za občane in poslovne subjekte ter za boljše upravljanje z urbanim okoljem. Poudarek je na zagotavljanju uporabnih storitev v enostavnem in intuitivnem predstavitvenem vmesniku. Namen uvedbe digitalne platforme MOV kot osrednjega sistema je enovita komunikacijska platforma, ki omogoča interoperabilnost vseh modulov v mestu, dostopnost storitev prek intuitivnega uporabniškega vmesnika in zagotavljanje odprte povezljivosti (open API). </w:t>
      </w:r>
    </w:p>
    <w:p w14:paraId="317048A0" w14:textId="77777777" w:rsidR="00091ACA" w:rsidRPr="00091ACA" w:rsidRDefault="00091ACA" w:rsidP="00091ACA">
      <w:pPr>
        <w:jc w:val="both"/>
      </w:pPr>
      <w:r w:rsidRPr="00091ACA">
        <w:t xml:space="preserve">Digitalna preobrazba storitev bo omogočila povezavo storitev mestnih služb, ki jih zagotavlja mestna uprava, javna podjetja in koncesionarji, javni zavodi in druge organizacije za zagotavljanje javnih storitev MOV. Občanom in drugim zainteresiranim uporabnikom bo na tak način zagotovljena lažjo in hitrejšo komunikacijo z javnimi službami, lažji dostop do podatkov in informacij o dogodkih, aktivnostih ter razpoložljivih storitvah ter izvajanje s tem povezanih e-storitev. </w:t>
      </w:r>
    </w:p>
    <w:p w14:paraId="3B9EE1E4" w14:textId="77777777" w:rsidR="00091ACA" w:rsidRPr="00091ACA" w:rsidRDefault="00091ACA" w:rsidP="00091ACA">
      <w:pPr>
        <w:jc w:val="both"/>
      </w:pPr>
      <w:r w:rsidRPr="00091ACA">
        <w:t xml:space="preserve">Platforma mora podpirati vertikalno vključenost ponudnikov javnih storitev pa tudi vključevanje storitev zasebnih podjetij. Vključitev nove vertikale v sistema mestne kartice Velenje mora biti standardizirana in modularna tako, da povezava nove vertikale sledi opredeljenim pravilom in certificiranju (testiranju), preden se poveže s platformo. Udeleženci (vertikalni ponudniki storitev) znotraj platforme komunicirajo prek API vmesnika in / ali z uporabo skupnega komunikacijskega kanala, ki asinhrono izmenjuje standardizirana sporočila, odvisno od vsebine informacij. </w:t>
      </w:r>
    </w:p>
    <w:p w14:paraId="594CB168" w14:textId="77777777" w:rsidR="00091ACA" w:rsidRPr="00091ACA" w:rsidRDefault="00091ACA" w:rsidP="00091ACA">
      <w:pPr>
        <w:jc w:val="both"/>
      </w:pPr>
      <w:r w:rsidRPr="00091ACA">
        <w:t xml:space="preserve">Platforma mestne kartice, kot osrednji del celotne digitalne platforme mestne občine Velenje, je osrednji del komunikacijskih protokolov in upravlja celotno izmenjavo informacij vseh segmentov sistema. Skrbi za zaupnost, integriteto in razpoložljivost podatkov in informacij, pripravo vsebin za zunanje uporabnike ter zbiranje in shranjevanje koristnih informacij z namenom postopne nadgradnje sistema podatkovnega skladišča. </w:t>
      </w:r>
    </w:p>
    <w:p w14:paraId="6E3ECADB" w14:textId="77777777" w:rsidR="00091ACA" w:rsidRPr="00091ACA" w:rsidRDefault="00091ACA" w:rsidP="00091ACA">
      <w:pPr>
        <w:jc w:val="both"/>
      </w:pPr>
      <w:r w:rsidRPr="00091ACA">
        <w:t>Sistem podatkovnega skladišča mora omogočati analizo informacij z namenom nenehnega izboljševanja platforme in vključenih storitev. Platforma mora biti zasnovana na način, da omogoča nenehne nadgradnje in uvedbe novih vertikal oz. storitev. Sistem pa se nadgrajuje ciklično na način, da platforma podpira “</w:t>
      </w:r>
      <w:proofErr w:type="spellStart"/>
      <w:r w:rsidRPr="00091ACA">
        <w:t>DevOps</w:t>
      </w:r>
      <w:proofErr w:type="spellEnd"/>
      <w:r w:rsidRPr="00091ACA">
        <w:t xml:space="preserve">" pristop k razvoju in zagotavljanju storitev. Platforma mora omogočati vključitev vseh panog pri zagotavljanju storitev in zanesljivo izmenjavo informacij. Stalno učenje, ki temelji na podatkih, zbranih v sistemu podatkovnega skladišča ter merjenje in analiza transakcij znotraj sistema je namenjeno optimizaciji obstoječih in uvajanju novih procesov in storitev. </w:t>
      </w:r>
    </w:p>
    <w:p w14:paraId="79F918DC" w14:textId="77777777" w:rsidR="00091ACA" w:rsidRPr="00091ACA" w:rsidRDefault="00091ACA" w:rsidP="00091ACA">
      <w:pPr>
        <w:jc w:val="both"/>
        <w:rPr>
          <w:b/>
          <w:bCs/>
        </w:rPr>
      </w:pPr>
      <w:r w:rsidRPr="00091ACA">
        <w:rPr>
          <w:b/>
          <w:bCs/>
        </w:rPr>
        <w:t xml:space="preserve">Izvajalec: </w:t>
      </w:r>
    </w:p>
    <w:p w14:paraId="643B9FF0"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vzpostavi in implementira fleksibilno identifikacijsko, bonitetno in plačilno platformo Kartica MOV, ki se dinamično prilagaja potrebam naročnika v skladu s funkcionalnimi zahtevami, katerih opis sledi v nadaljevanju;</w:t>
      </w:r>
    </w:p>
    <w:p w14:paraId="5E73A94E"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integrira posamezne izbrane vertikale obstoječih ključnih storitev, ki jih opredeli naročnik;</w:t>
      </w:r>
    </w:p>
    <w:p w14:paraId="1632FD7D"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pripravi odprt integracijski vmesnik (open API), dokumentacijo, standardizacijo pravil in procesov za možnost druge naknadne integracije dodatnih vertikal,</w:t>
      </w:r>
    </w:p>
    <w:p w14:paraId="3D336A52"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spletni aplikaciji za upravljanje s lastnostmi Kartice MOV za končne uporabnike in prodajne partnerje, podprti v spletnih brskalnikih Chrome, Firefox, Edge in Safari;</w:t>
      </w:r>
    </w:p>
    <w:p w14:paraId="78829152"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uporabniški vmesnik mobilne aplikacije za pametne mobilne naprave, podprt na Apple iOS in platformi Google Android;</w:t>
      </w:r>
    </w:p>
    <w:p w14:paraId="440DE635"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izdela in preda uporabniško dokumentacijo za uporabo aplikacijskega vmesnika;</w:t>
      </w:r>
    </w:p>
    <w:p w14:paraId="64455CFD"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skrbniški vmesnik za upravljanje in konfiguracijo identifikacijske in plačilne platforme s strani naročnika, podprt v spletnih brskalnikih Chrome, Firefox, Edge in Safari;</w:t>
      </w:r>
    </w:p>
    <w:p w14:paraId="540D38AA"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izdela in preda uporabniško dokumentacijo za delo s skrbniškim vmesnikom;</w:t>
      </w:r>
    </w:p>
    <w:p w14:paraId="1A43BB09"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zagotavlja strojno, programsko in komunikacijsko infrastrukturo za delovanje celotne platforme (PaaS) kot storitev;</w:t>
      </w:r>
    </w:p>
    <w:p w14:paraId="336B039D"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integracijo z obstoječimi podatkovnimi viri na način, ki ne zahteva sprememb obstoječih informacijskih sistemov in načina zapisa njihovih podatkov;</w:t>
      </w:r>
    </w:p>
    <w:p w14:paraId="2B76727B"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 xml:space="preserve">zagotovi prilagodljiv sistem, ki podpira preprosto dodajanje novih podatkovnih virov v DWH, </w:t>
      </w:r>
    </w:p>
    <w:p w14:paraId="7A12A75B"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visoko razpoložljivo infrastrukturo, na najmanj dveh lokacijah v Sloveniji, v ločenih regionalnih tektonskih prelomih z različno stopnjo potresne nevarnosti;</w:t>
      </w:r>
    </w:p>
    <w:p w14:paraId="38AB439F"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zagotavlja in vzdržuje celotno infrastrukturo, potrebno za delovanje platforme mestne kartice Velenje, vključno z vsemi potrebnimi programskimi licencami;</w:t>
      </w:r>
    </w:p>
    <w:p w14:paraId="1D4E0474"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Zagotavlja sistem za popis in upravljanje s podatki</w:t>
      </w:r>
    </w:p>
    <w:p w14:paraId="550D99E0"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zagotavlja 24/7 urno tehnično podpora za reševanje težav, ki se lahko pojavijo ob uporabi platforme mestne kartice Velenje;</w:t>
      </w:r>
    </w:p>
    <w:p w14:paraId="05D50803" w14:textId="4A17851E"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 xml:space="preserve">Ponudnik zagotavlja vsaj  16/7 urno podporo končnim uporabnikom platforme (6:00-22:00);; </w:t>
      </w:r>
    </w:p>
    <w:p w14:paraId="58A10234"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zagotovi API vmesnik, ki mora temeljiti na standardu OpenAPI;</w:t>
      </w:r>
    </w:p>
    <w:p w14:paraId="33DE57B0"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poleg neomejenega vpogleda pooblaščenim osebam naročnika mora zagotoviti možnost izvoza vseh podatkov v standardizirani elektronski obliki na zahtevo naročnika;</w:t>
      </w:r>
    </w:p>
    <w:p w14:paraId="73D6C9C2"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izvede izobraževanje uporabnikov in skrbnikov platforme na strani naročnika za 20 uporabnikov (skladno s potrebami naročnika);</w:t>
      </w:r>
    </w:p>
    <w:p w14:paraId="12071AFB"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poleg produkcijskega sistema, vzpostavi razvojno, kot tudi testno okolje/platformo za vnos virov podatkov in testiranje funkcionalnosti. Po vzpostavitvi produkcijske platforme se razvojno okolje še naprej uporablja za razvoj s strani ponudnikov storitev, testno okolje/platforma uporablja za testiranje pred uvedbo novih vertikal ali nadgradenj sistema in storitev v produkciji;</w:t>
      </w:r>
    </w:p>
    <w:p w14:paraId="35A2BA45"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ind w:left="714" w:right="221" w:hanging="357"/>
        <w:jc w:val="both"/>
      </w:pPr>
      <w:r w:rsidRPr="00091ACA">
        <w:t>vzpostavi produkcijsko platformo, na kateri se vzpostavijo vertikale in storitve, ki so uspešno prestale testno fazo v testnem okolju/platformi.</w:t>
      </w:r>
    </w:p>
    <w:p w14:paraId="3ED0AD8D" w14:textId="77777777" w:rsidR="00091ACA" w:rsidRPr="00091ACA" w:rsidRDefault="00091ACA" w:rsidP="00091ACA">
      <w:p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p>
    <w:p w14:paraId="669ED4CF" w14:textId="77777777" w:rsidR="00091ACA" w:rsidRPr="00091ACA" w:rsidRDefault="00091ACA" w:rsidP="00091ACA">
      <w:pPr>
        <w:spacing w:line="276" w:lineRule="auto"/>
        <w:jc w:val="both"/>
        <w:rPr>
          <w:b/>
          <w:bCs/>
        </w:rPr>
      </w:pPr>
      <w:r w:rsidRPr="00091ACA">
        <w:rPr>
          <w:b/>
          <w:bCs/>
        </w:rPr>
        <w:t>Od naročnika se pričakuje, da:</w:t>
      </w:r>
    </w:p>
    <w:p w14:paraId="7656FA30"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r w:rsidRPr="00091ACA">
        <w:t>zagotovi vse dodatne informacije s področja poslovnih procesov, ki so potrebne za zagotovitev vseh funkcionalnosti platforme;</w:t>
      </w:r>
    </w:p>
    <w:p w14:paraId="01C90059"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r w:rsidRPr="00091ACA">
        <w:t>posreduje vse potrebne informacije med ponudnikom rešitev in tretjimi osebami, za povezovanje različnih vertikal v digitalno platformo;</w:t>
      </w:r>
    </w:p>
    <w:p w14:paraId="171F0205"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r w:rsidRPr="00091ACA">
        <w:t>opredeli ali potrdi poslovne procese, ki bodo izvajalcu omogočili vzpostavitev ustrezne programske rešitve;</w:t>
      </w:r>
    </w:p>
    <w:p w14:paraId="1B9D2953" w14:textId="77777777" w:rsidR="00091ACA" w:rsidRPr="00091ACA" w:rsidRDefault="00091ACA" w:rsidP="00091ACA">
      <w:pPr>
        <w:numPr>
          <w:ilvl w:val="0"/>
          <w:numId w:val="38"/>
        </w:num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r w:rsidRPr="00091ACA">
        <w:t xml:space="preserve">omogoči dostop do obstoječih vertikal in podatkovnih virov; </w:t>
      </w:r>
    </w:p>
    <w:p w14:paraId="7F8107D9" w14:textId="2EE30026" w:rsidR="00091ACA" w:rsidRPr="00091ACA" w:rsidRDefault="00091ACA" w:rsidP="003A2CE5">
      <w:pPr>
        <w:pBdr>
          <w:top w:val="none" w:sz="0" w:space="0" w:color="D9D9E3"/>
          <w:left w:val="none" w:sz="0" w:space="0" w:color="D9D9E3"/>
          <w:bottom w:val="none" w:sz="0" w:space="0" w:color="D9D9E3"/>
          <w:right w:val="none" w:sz="0" w:space="0" w:color="D9D9E3"/>
          <w:between w:val="none" w:sz="0" w:space="0" w:color="D9D9E3"/>
        </w:pBdr>
        <w:tabs>
          <w:tab w:val="left" w:pos="1402"/>
        </w:tabs>
        <w:spacing w:after="0" w:line="276" w:lineRule="auto"/>
        <w:ind w:right="220"/>
        <w:jc w:val="both"/>
      </w:pPr>
      <w:r w:rsidRPr="00091ACA">
        <w:t>oblikuje projektno skupino, ki bo aktivno vključena v uvedbo in uporabo digitalne platforme.</w:t>
      </w:r>
    </w:p>
    <w:p w14:paraId="141717D4"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28" w:name="_Toc205990791"/>
      <w:r w:rsidRPr="00091ACA">
        <w:rPr>
          <w:rFonts w:eastAsiaTheme="majorEastAsia" w:cstheme="majorBidi"/>
          <w:color w:val="2F5496" w:themeColor="accent1" w:themeShade="BF"/>
          <w:sz w:val="36"/>
          <w:szCs w:val="32"/>
        </w:rPr>
        <w:t>Funkcionalnosti in področja uporabe sistema Mestne kartice MO Velenje</w:t>
      </w:r>
      <w:bookmarkEnd w:id="28"/>
    </w:p>
    <w:p w14:paraId="54F9ED91" w14:textId="77777777" w:rsidR="00091ACA" w:rsidRPr="00091ACA" w:rsidRDefault="00091ACA" w:rsidP="00451892">
      <w:pPr>
        <w:pStyle w:val="Naslov2"/>
      </w:pPr>
      <w:bookmarkStart w:id="29" w:name="_Toc205990792"/>
      <w:r w:rsidRPr="00091ACA">
        <w:t>Osnovne funkcionalnosti sistema Kartica MOV</w:t>
      </w:r>
      <w:bookmarkEnd w:id="29"/>
    </w:p>
    <w:p w14:paraId="131BAD71" w14:textId="77777777" w:rsidR="00091ACA" w:rsidRPr="00091ACA" w:rsidRDefault="00091ACA" w:rsidP="00091ACA">
      <w:pPr>
        <w:jc w:val="both"/>
      </w:pPr>
      <w:r w:rsidRPr="00091ACA">
        <w:t>Mestna kartica predstavlja enoten nosilec informacij, lahko v fizični obliki kartice in virtualni obliki v mobilni aplikaciji ali spletnem portalu ter v digitalni obliki na mobilni napravi (v mobilni denarnici -XPay). Mestna kartica mora omogočati naslednje ključne funkcionalnosti:</w:t>
      </w:r>
    </w:p>
    <w:p w14:paraId="27D992C2" w14:textId="77777777" w:rsidR="00091ACA" w:rsidRPr="00091ACA" w:rsidRDefault="00091ACA" w:rsidP="00451892">
      <w:pPr>
        <w:pStyle w:val="Odstavekseznama"/>
        <w:numPr>
          <w:ilvl w:val="0"/>
          <w:numId w:val="57"/>
        </w:numPr>
        <w:jc w:val="both"/>
      </w:pPr>
      <w:r w:rsidRPr="00091ACA">
        <w:t>Plačilna kartica deluje kot standardna brezkontaktna predplačniška plačilna kartica sheme Visa ali Mastercard (Prepaid) z dodatnim identifikacijskim elementom, ki ni PCI podatek in je zapisan kot del podatkov na fizični kartici, ter ga tudi je možno prebrati na plačilnih terminalih sistema Kartice MOV oziroma na drugih RFID/NFC bralnikih, ki jih ponudniki storitev že uporabljajo.</w:t>
      </w:r>
    </w:p>
    <w:p w14:paraId="60DFD39F" w14:textId="77777777" w:rsidR="00091ACA" w:rsidRPr="00091ACA" w:rsidRDefault="00091ACA" w:rsidP="00451892">
      <w:pPr>
        <w:pStyle w:val="Odstavekseznama"/>
        <w:numPr>
          <w:ilvl w:val="0"/>
          <w:numId w:val="57"/>
        </w:numPr>
        <w:jc w:val="both"/>
      </w:pPr>
      <w:r w:rsidRPr="00091ACA">
        <w:t>Kartica MOV mora biti uporabna tudi kot sredstvo plačila, skladno z veljavno slovensko zakonodajo, na standardnih POS terminalih (Visa, Mastercard, … ) izven plačilne mreže MOV.</w:t>
      </w:r>
    </w:p>
    <w:p w14:paraId="05C66EFB" w14:textId="77777777" w:rsidR="00091ACA" w:rsidRPr="00091ACA" w:rsidRDefault="00091ACA" w:rsidP="00451892">
      <w:pPr>
        <w:pStyle w:val="Odstavekseznama"/>
        <w:numPr>
          <w:ilvl w:val="0"/>
          <w:numId w:val="57"/>
        </w:numPr>
        <w:jc w:val="both"/>
      </w:pPr>
      <w:r w:rsidRPr="00091ACA">
        <w:t xml:space="preserve">Plačilno kartico MOV </w:t>
      </w:r>
      <w:r w:rsidRPr="00451892">
        <w:t>(fizična/virtualna/digitalizirana)</w:t>
      </w:r>
      <w:r w:rsidRPr="00091ACA">
        <w:t xml:space="preserve"> je mogoče uporabljati tudi zgolj kot samo identifikator brez plačilne funkcije, preko povezave do zalednega sistema Kartice MOV, </w:t>
      </w:r>
    </w:p>
    <w:p w14:paraId="289C3C19" w14:textId="77777777" w:rsidR="00091ACA" w:rsidRPr="00091ACA" w:rsidRDefault="00091ACA" w:rsidP="00451892">
      <w:pPr>
        <w:pStyle w:val="Odstavekseznama"/>
        <w:numPr>
          <w:ilvl w:val="0"/>
          <w:numId w:val="57"/>
        </w:numPr>
        <w:jc w:val="both"/>
      </w:pPr>
      <w:r w:rsidRPr="00091ACA">
        <w:t>Identifikacija plačilne kartice za potrebe neplačilnih funkcij je lahko izvedena tako preko strojno berljivega zapisa (QR) in preko NFC tehnologije.</w:t>
      </w:r>
    </w:p>
    <w:p w14:paraId="0CBA454E" w14:textId="77777777" w:rsidR="00091ACA" w:rsidRPr="00091ACA" w:rsidRDefault="00091ACA" w:rsidP="00451892">
      <w:pPr>
        <w:pStyle w:val="Odstavekseznama"/>
        <w:numPr>
          <w:ilvl w:val="0"/>
          <w:numId w:val="57"/>
        </w:numPr>
        <w:jc w:val="both"/>
      </w:pPr>
      <w:r w:rsidRPr="00091ACA">
        <w:t>Pri identifikaciji s plačilno kartico za potrebe plačilnih funkcij se identifikacija izvede preko NFC tehnologije na enak način kot ob plačilu, lahko tudi z uporabo drugega faktorja (npr. PIN koda, potrjevanje v zunanji aplikaciji,…).</w:t>
      </w:r>
    </w:p>
    <w:p w14:paraId="610179FB" w14:textId="77777777" w:rsidR="00091ACA" w:rsidRPr="00091ACA" w:rsidRDefault="00091ACA" w:rsidP="00451892">
      <w:pPr>
        <w:pStyle w:val="Odstavekseznama"/>
        <w:numPr>
          <w:ilvl w:val="0"/>
          <w:numId w:val="57"/>
        </w:numPr>
        <w:jc w:val="both"/>
      </w:pPr>
      <w:r w:rsidRPr="00091ACA">
        <w:t>Brezkontaktna plačilna kartica lahko omogoča tudi uporabo brez identifikacije imetnika (anonimna kartica) v okvirih, ki jih določa trenutno veljavni ZPPDFT.</w:t>
      </w:r>
    </w:p>
    <w:p w14:paraId="10B17850" w14:textId="77777777" w:rsidR="00091ACA" w:rsidRPr="00091ACA" w:rsidRDefault="00091ACA" w:rsidP="00451892">
      <w:pPr>
        <w:pStyle w:val="Odstavekseznama"/>
        <w:numPr>
          <w:ilvl w:val="0"/>
          <w:numId w:val="57"/>
        </w:numPr>
        <w:jc w:val="both"/>
      </w:pPr>
      <w:bookmarkStart w:id="30" w:name="_Hlk187244150"/>
      <w:r w:rsidRPr="00091ACA">
        <w:t>Plačevanje blaga in storitev v t.i. odprti hibridni plačilni shemi znotraj MO Velenje in  njenih komercialnih partnerjev (Kartica MOV partnerjev), preko standardnega kartičnega plačilnega sistema, ki podpira EMV protokole</w:t>
      </w:r>
      <w:bookmarkEnd w:id="30"/>
      <w:r w:rsidRPr="00091ACA">
        <w:t>.</w:t>
      </w:r>
    </w:p>
    <w:p w14:paraId="03615EA5" w14:textId="77777777" w:rsidR="00091ACA" w:rsidRPr="00091ACA" w:rsidRDefault="00091ACA" w:rsidP="00451892">
      <w:pPr>
        <w:pStyle w:val="Odstavekseznama"/>
        <w:numPr>
          <w:ilvl w:val="0"/>
          <w:numId w:val="57"/>
        </w:numPr>
        <w:jc w:val="both"/>
      </w:pPr>
      <w:r w:rsidRPr="00091ACA">
        <w:t>Uporaba drugih javnih storitev imetnika kartice, za katere je uporabna zgolj identifikacija imetnika kartice.</w:t>
      </w:r>
    </w:p>
    <w:p w14:paraId="4978A1A7" w14:textId="785D754C" w:rsidR="00091ACA" w:rsidRPr="00091ACA" w:rsidRDefault="00091ACA" w:rsidP="00451892">
      <w:pPr>
        <w:pStyle w:val="Odstavekseznama"/>
        <w:numPr>
          <w:ilvl w:val="0"/>
          <w:numId w:val="57"/>
        </w:numPr>
        <w:jc w:val="both"/>
      </w:pPr>
      <w:r w:rsidRPr="00451892">
        <w:t xml:space="preserve">Vsaka kartica MOV ima svoj plačilni, bonitetni in identifikacijski račun odprt znotraj Sistema kartice MOV. Vsaka kartica MOV ima svoj unikatni MOV-ID.  Račun je lahko nadrejen ali podrejen drugemu računu (družinske kartice, kartice za podjetja). Tudi v primeru, ko je nek račun podrejen drugemu računu ima ta »podrejeni« račun svoj unikatni MOV-ID.  MOV identifikator je MOV-ID številka, ki jo bobi vsak imetnik MOV kartice (neodvisno od njene obličnosti) in je fizično zapisana na zadnji strani kartice in v obliki QR kode na kartici. MOV-ID je povezan s MOV plačilnim ter </w:t>
      </w:r>
      <w:r w:rsidR="00E84178">
        <w:t>bonitetnim</w:t>
      </w:r>
      <w:r w:rsidRPr="00451892">
        <w:t xml:space="preserve"> računom posameznika, ki je odprt pri izvajalcu plačilnih ter </w:t>
      </w:r>
      <w:r w:rsidR="00E84178">
        <w:t>bonitetnih</w:t>
      </w:r>
      <w:r w:rsidRPr="00451892">
        <w:t xml:space="preserve"> storitev, ki izvaja storitev za Sistem kartice MOV.</w:t>
      </w:r>
    </w:p>
    <w:p w14:paraId="33DE68F9" w14:textId="77777777" w:rsidR="00091ACA" w:rsidRPr="00091ACA" w:rsidRDefault="00091ACA" w:rsidP="00451892">
      <w:pPr>
        <w:pStyle w:val="Odstavekseznama"/>
        <w:numPr>
          <w:ilvl w:val="0"/>
          <w:numId w:val="57"/>
        </w:numPr>
        <w:jc w:val="both"/>
      </w:pPr>
      <w:r w:rsidRPr="00091ACA">
        <w:t>Unikatni MOV ID:</w:t>
      </w:r>
    </w:p>
    <w:p w14:paraId="766DE21C" w14:textId="77777777" w:rsidR="00091ACA" w:rsidRPr="00091ACA" w:rsidRDefault="00091ACA" w:rsidP="00C77979">
      <w:pPr>
        <w:pStyle w:val="Odstavekseznama"/>
        <w:numPr>
          <w:ilvl w:val="1"/>
          <w:numId w:val="57"/>
        </w:numPr>
        <w:ind w:left="1134" w:hanging="283"/>
        <w:jc w:val="both"/>
      </w:pPr>
      <w:r w:rsidRPr="00091ACA">
        <w:t>Kartični račun je še vedno enoten za vse kartice (primarna in podrejene).</w:t>
      </w:r>
    </w:p>
    <w:p w14:paraId="70883B37" w14:textId="77777777" w:rsidR="00091ACA" w:rsidRPr="00091ACA" w:rsidRDefault="00091ACA" w:rsidP="00C77979">
      <w:pPr>
        <w:pStyle w:val="Odstavekseznama"/>
        <w:numPr>
          <w:ilvl w:val="1"/>
          <w:numId w:val="57"/>
        </w:numPr>
        <w:ind w:left="1134" w:hanging="283"/>
        <w:jc w:val="both"/>
      </w:pPr>
      <w:r w:rsidRPr="00091ACA">
        <w:t>Vse kartice za fizične in poslovne uporabnike porabljajo sredstva iz istega računa, ne glede na to, katera kartica je bila uporabljena za polnjenje.</w:t>
      </w:r>
    </w:p>
    <w:p w14:paraId="35548E50" w14:textId="77777777" w:rsidR="00091ACA" w:rsidRPr="00091ACA" w:rsidRDefault="00091ACA" w:rsidP="00C77979">
      <w:pPr>
        <w:pStyle w:val="Odstavekseznama"/>
        <w:numPr>
          <w:ilvl w:val="1"/>
          <w:numId w:val="57"/>
        </w:numPr>
        <w:ind w:left="1134" w:hanging="283"/>
        <w:jc w:val="both"/>
      </w:pPr>
      <w:r w:rsidRPr="00091ACA">
        <w:t xml:space="preserve">Prvi del MOV ID </w:t>
      </w:r>
      <w:proofErr w:type="spellStart"/>
      <w:r w:rsidRPr="00091ACA">
        <w:t>opredljuje</w:t>
      </w:r>
      <w:proofErr w:type="spellEnd"/>
      <w:r w:rsidRPr="00091ACA">
        <w:t xml:space="preserve"> imetnika računa nosilca primarnega računa (nosilec družinske kartice ali podjetje).</w:t>
      </w:r>
    </w:p>
    <w:p w14:paraId="07E46B1B" w14:textId="77777777" w:rsidR="00091ACA" w:rsidRPr="00091ACA" w:rsidRDefault="00091ACA" w:rsidP="00C77979">
      <w:pPr>
        <w:pStyle w:val="Odstavekseznama"/>
        <w:numPr>
          <w:ilvl w:val="1"/>
          <w:numId w:val="57"/>
        </w:numPr>
        <w:ind w:left="1134" w:hanging="283"/>
        <w:jc w:val="both"/>
      </w:pPr>
      <w:r w:rsidRPr="00091ACA">
        <w:t xml:space="preserve">Drugi del MOV ID določa unikatni ID uporabnika (osebna številka) čez celotno življenjsko obdobje. </w:t>
      </w:r>
    </w:p>
    <w:p w14:paraId="60EDAEB1" w14:textId="77777777" w:rsidR="00091ACA" w:rsidRPr="00091ACA" w:rsidRDefault="00091ACA" w:rsidP="00C77979">
      <w:pPr>
        <w:pStyle w:val="Odstavekseznama"/>
        <w:numPr>
          <w:ilvl w:val="1"/>
          <w:numId w:val="57"/>
        </w:numPr>
        <w:ind w:left="1134" w:hanging="283"/>
        <w:jc w:val="both"/>
      </w:pPr>
      <w:r w:rsidRPr="00091ACA">
        <w:t>Vse primarne kartice imajo za nosilca kartičnega računa in imetnika kartice enako vrednost prvega dela MOV ID in drugega dela MOV ID.</w:t>
      </w:r>
    </w:p>
    <w:p w14:paraId="1953ABDF" w14:textId="77777777" w:rsidR="00091ACA" w:rsidRPr="00091ACA" w:rsidRDefault="00091ACA" w:rsidP="00C77979">
      <w:pPr>
        <w:pStyle w:val="Odstavekseznama"/>
        <w:numPr>
          <w:ilvl w:val="1"/>
          <w:numId w:val="57"/>
        </w:numPr>
        <w:ind w:left="1134" w:hanging="283"/>
        <w:jc w:val="both"/>
      </w:pPr>
      <w:r w:rsidRPr="00091ACA">
        <w:t>Vse podrejene kartice fizičnih oseb imajo vrednost za nosilca kartičnega računa drugi del MOV  ID lastnika primarne kartice.</w:t>
      </w:r>
    </w:p>
    <w:p w14:paraId="39F54F3F" w14:textId="77777777" w:rsidR="00091ACA" w:rsidRPr="00091ACA" w:rsidRDefault="00091ACA" w:rsidP="00C77979">
      <w:pPr>
        <w:pStyle w:val="Odstavekseznama"/>
        <w:numPr>
          <w:ilvl w:val="1"/>
          <w:numId w:val="57"/>
        </w:numPr>
        <w:ind w:left="1134" w:hanging="283"/>
        <w:jc w:val="both"/>
      </w:pPr>
      <w:r w:rsidRPr="00091ACA">
        <w:t>Prvi del MOV ID in drugi del MOV ID sta naključna kombinacija 7 številk, ki ni govoreča (iz tehničnih razlogov ne vsebuje vodečih ničel).</w:t>
      </w:r>
    </w:p>
    <w:p w14:paraId="12EDF76F" w14:textId="77777777" w:rsidR="00091ACA" w:rsidRPr="00091ACA" w:rsidRDefault="00091ACA" w:rsidP="00C77979">
      <w:pPr>
        <w:pStyle w:val="Odstavekseznama"/>
        <w:numPr>
          <w:ilvl w:val="1"/>
          <w:numId w:val="57"/>
        </w:numPr>
        <w:ind w:left="1134" w:hanging="283"/>
        <w:jc w:val="both"/>
      </w:pPr>
      <w:r w:rsidRPr="00091ACA">
        <w:t>Vse poslovne kartice imajo vrednost prvi del MOV ID, 7-mestno številko podjetja.</w:t>
      </w:r>
    </w:p>
    <w:p w14:paraId="4E3A251B" w14:textId="77777777" w:rsidR="00091ACA" w:rsidRPr="00091ACA" w:rsidRDefault="00091ACA" w:rsidP="00C77979">
      <w:pPr>
        <w:pStyle w:val="Odstavekseznama"/>
        <w:numPr>
          <w:ilvl w:val="1"/>
          <w:numId w:val="57"/>
        </w:numPr>
        <w:ind w:left="1134" w:hanging="283"/>
        <w:jc w:val="both"/>
      </w:pPr>
      <w:r w:rsidRPr="00091ACA">
        <w:t>Vse podrejene kartice na kartičnih računih podjetij (poslovne kartice) imajo za drugi del MOV ID 7-mestno osebno številko imetnika kartice (fizične osebe).</w:t>
      </w:r>
    </w:p>
    <w:p w14:paraId="27AE5719" w14:textId="77777777" w:rsidR="00091ACA" w:rsidRPr="00091ACA" w:rsidRDefault="00091ACA" w:rsidP="00091ACA">
      <w:pPr>
        <w:ind w:left="1440"/>
        <w:contextualSpacing/>
        <w:jc w:val="both"/>
      </w:pPr>
    </w:p>
    <w:p w14:paraId="66502F33" w14:textId="77777777" w:rsidR="00091ACA" w:rsidRPr="004E1D06" w:rsidRDefault="00091ACA" w:rsidP="00451892">
      <w:pPr>
        <w:pStyle w:val="Odstavekseznama"/>
        <w:numPr>
          <w:ilvl w:val="0"/>
          <w:numId w:val="57"/>
        </w:numPr>
        <w:jc w:val="both"/>
      </w:pPr>
      <w:r w:rsidRPr="004E1D06">
        <w:t xml:space="preserve">Sistem kartice MOV pozna </w:t>
      </w:r>
    </w:p>
    <w:p w14:paraId="2D2F9E8E" w14:textId="77777777" w:rsidR="00091ACA" w:rsidRPr="00091ACA" w:rsidRDefault="00091ACA" w:rsidP="00451892">
      <w:pPr>
        <w:numPr>
          <w:ilvl w:val="1"/>
          <w:numId w:val="60"/>
        </w:numPr>
        <w:ind w:left="1134"/>
        <w:contextualSpacing/>
        <w:jc w:val="both"/>
        <w:rPr>
          <w:kern w:val="0"/>
          <w14:ligatures w14:val="none"/>
        </w:rPr>
      </w:pPr>
      <w:r w:rsidRPr="00091ACA">
        <w:rPr>
          <w:kern w:val="0"/>
          <w14:ligatures w14:val="none"/>
        </w:rPr>
        <w:t>Imenske kartice,  na katerih je zapisano ime prinosnika in je opravljena osebna identifikacija (KYC) uporabnika v procesu izdaje plačilnega računa in povezanega identifikacijskega sredstva (kartico).</w:t>
      </w:r>
    </w:p>
    <w:p w14:paraId="02CC5B05" w14:textId="77777777" w:rsidR="007C6A13" w:rsidRDefault="00526B77" w:rsidP="007C6A13">
      <w:pPr>
        <w:numPr>
          <w:ilvl w:val="2"/>
          <w:numId w:val="65"/>
        </w:numPr>
        <w:ind w:left="1560"/>
        <w:contextualSpacing/>
        <w:jc w:val="both"/>
        <w:rPr>
          <w:kern w:val="0"/>
          <w14:ligatures w14:val="none"/>
        </w:rPr>
      </w:pPr>
      <w:r>
        <w:rPr>
          <w:kern w:val="0"/>
          <w14:ligatures w14:val="none"/>
        </w:rPr>
        <w:t>Imenska kartica (fizična oblika) se pošlje uporabniku po pošti.</w:t>
      </w:r>
    </w:p>
    <w:p w14:paraId="5B12AFC1" w14:textId="70E5D3F1" w:rsidR="007C6A13" w:rsidRPr="007C6A13" w:rsidRDefault="007C6A13" w:rsidP="007C6A13">
      <w:pPr>
        <w:numPr>
          <w:ilvl w:val="2"/>
          <w:numId w:val="65"/>
        </w:numPr>
        <w:ind w:left="1560"/>
        <w:contextualSpacing/>
        <w:jc w:val="both"/>
        <w:rPr>
          <w:kern w:val="0"/>
          <w14:ligatures w14:val="none"/>
        </w:rPr>
      </w:pPr>
      <w:r w:rsidRPr="004E1D06">
        <w:rPr>
          <w:kern w:val="0"/>
          <w14:ligatures w14:val="none"/>
        </w:rPr>
        <w:t xml:space="preserve">Z </w:t>
      </w:r>
      <w:r>
        <w:rPr>
          <w:kern w:val="0"/>
          <w14:ligatures w14:val="none"/>
        </w:rPr>
        <w:t>imensko</w:t>
      </w:r>
      <w:r w:rsidRPr="004E1D06">
        <w:rPr>
          <w:kern w:val="0"/>
          <w14:ligatures w14:val="none"/>
        </w:rPr>
        <w:t xml:space="preserve"> kartico se varno upravlja znotraj spletnega portala za samopomoč uporabnikov ali mobilni aplikaciji izdajatelja (</w:t>
      </w:r>
      <w:r>
        <w:rPr>
          <w:kern w:val="0"/>
          <w14:ligatures w14:val="none"/>
        </w:rPr>
        <w:t>v</w:t>
      </w:r>
      <w:r w:rsidRPr="004E1D06">
        <w:rPr>
          <w:kern w:val="0"/>
          <w14:ligatures w14:val="none"/>
        </w:rPr>
        <w:t xml:space="preserve"> primeru MOV kartice bi to pomenilo MOV kartica spletni portal za samopomoč uporabnikom ali MOV kartica mobilna aplikacija, ki je namenjena samo MOV kartica uporabnikom</w:t>
      </w:r>
      <w:r>
        <w:rPr>
          <w:kern w:val="0"/>
          <w14:ligatures w14:val="none"/>
        </w:rPr>
        <w:t>)</w:t>
      </w:r>
      <w:r w:rsidRPr="004E1D06">
        <w:rPr>
          <w:kern w:val="0"/>
          <w14:ligatures w14:val="none"/>
        </w:rPr>
        <w:t>.</w:t>
      </w:r>
    </w:p>
    <w:p w14:paraId="16E27E10" w14:textId="0AD2A16A" w:rsidR="00091ACA" w:rsidRPr="00091ACA" w:rsidRDefault="00FD6D29" w:rsidP="00451892">
      <w:pPr>
        <w:numPr>
          <w:ilvl w:val="2"/>
          <w:numId w:val="65"/>
        </w:numPr>
        <w:ind w:left="1560"/>
        <w:contextualSpacing/>
        <w:jc w:val="both"/>
        <w:rPr>
          <w:kern w:val="0"/>
          <w14:ligatures w14:val="none"/>
        </w:rPr>
      </w:pPr>
      <w:r>
        <w:rPr>
          <w:kern w:val="0"/>
          <w14:ligatures w14:val="none"/>
        </w:rPr>
        <w:t>V</w:t>
      </w:r>
      <w:r w:rsidR="00091ACA" w:rsidRPr="00091ACA">
        <w:rPr>
          <w:kern w:val="0"/>
          <w14:ligatures w14:val="none"/>
        </w:rPr>
        <w:t>eljavnost IMENSKE kartice je PET let.</w:t>
      </w:r>
    </w:p>
    <w:p w14:paraId="0063AFAF" w14:textId="4AB0A8B5" w:rsidR="00526B77" w:rsidRPr="00526B77" w:rsidRDefault="00526B77" w:rsidP="004E1D06">
      <w:pPr>
        <w:numPr>
          <w:ilvl w:val="1"/>
          <w:numId w:val="60"/>
        </w:numPr>
        <w:ind w:left="1134"/>
        <w:contextualSpacing/>
        <w:jc w:val="both"/>
        <w:rPr>
          <w:kern w:val="0"/>
          <w14:ligatures w14:val="none"/>
        </w:rPr>
      </w:pPr>
      <w:r>
        <w:rPr>
          <w:kern w:val="0"/>
          <w14:ligatures w14:val="none"/>
        </w:rPr>
        <w:t>Ne-i</w:t>
      </w:r>
      <w:r w:rsidRPr="00526B77">
        <w:rPr>
          <w:kern w:val="0"/>
          <w14:ligatures w14:val="none"/>
        </w:rPr>
        <w:t xml:space="preserve">menske kartice,  na katerih </w:t>
      </w:r>
      <w:r>
        <w:rPr>
          <w:kern w:val="0"/>
          <w14:ligatures w14:val="none"/>
        </w:rPr>
        <w:t>NI</w:t>
      </w:r>
      <w:r w:rsidRPr="00526B77">
        <w:rPr>
          <w:kern w:val="0"/>
          <w14:ligatures w14:val="none"/>
        </w:rPr>
        <w:t xml:space="preserve"> zapisano ime prinosnika in je opravljena osebna identifikacija (KYC) uporabnika v procesu izdaje plačilnega računa in povezanega identifikacijskega sredstva (kartico).</w:t>
      </w:r>
    </w:p>
    <w:p w14:paraId="01A01E89" w14:textId="2328F8D2" w:rsidR="00526B77" w:rsidRDefault="00526B77" w:rsidP="00526B77">
      <w:pPr>
        <w:numPr>
          <w:ilvl w:val="2"/>
          <w:numId w:val="65"/>
        </w:numPr>
        <w:ind w:left="1560"/>
        <w:contextualSpacing/>
        <w:jc w:val="both"/>
        <w:rPr>
          <w:kern w:val="0"/>
          <w14:ligatures w14:val="none"/>
        </w:rPr>
      </w:pPr>
      <w:proofErr w:type="spellStart"/>
      <w:r>
        <w:rPr>
          <w:kern w:val="0"/>
          <w14:ligatures w14:val="none"/>
        </w:rPr>
        <w:t>Nei</w:t>
      </w:r>
      <w:proofErr w:type="spellEnd"/>
      <w:r>
        <w:rPr>
          <w:kern w:val="0"/>
          <w14:ligatures w14:val="none"/>
        </w:rPr>
        <w:t xml:space="preserve">-menska kartica (fizična oblika) se izda takoj na licu mesta kjer </w:t>
      </w:r>
      <w:r w:rsidR="00FD6D29">
        <w:rPr>
          <w:kern w:val="0"/>
          <w14:ligatures w14:val="none"/>
        </w:rPr>
        <w:t>uporabnik naredi naročilo in identifikacijo (KYC).</w:t>
      </w:r>
      <w:r>
        <w:rPr>
          <w:kern w:val="0"/>
          <w14:ligatures w14:val="none"/>
        </w:rPr>
        <w:t xml:space="preserve"> </w:t>
      </w:r>
    </w:p>
    <w:p w14:paraId="1DC0A24D" w14:textId="01658B0C" w:rsidR="00FD6D29" w:rsidRDefault="00FD6D29" w:rsidP="00526B77">
      <w:pPr>
        <w:numPr>
          <w:ilvl w:val="2"/>
          <w:numId w:val="65"/>
        </w:numPr>
        <w:ind w:left="1560"/>
        <w:contextualSpacing/>
        <w:jc w:val="both"/>
        <w:rPr>
          <w:kern w:val="0"/>
          <w14:ligatures w14:val="none"/>
        </w:rPr>
      </w:pPr>
      <w:r>
        <w:rPr>
          <w:kern w:val="0"/>
          <w14:ligatures w14:val="none"/>
        </w:rPr>
        <w:t xml:space="preserve">Kartica je predvsem namenjena tistim uporabnikom ki želijo kartico pridobiti takoj in ne čakati da jo dobijo po pošti. </w:t>
      </w:r>
    </w:p>
    <w:p w14:paraId="77A0AB95" w14:textId="083F8B65" w:rsidR="00526B77" w:rsidRDefault="00FD6D29" w:rsidP="00FD6D29">
      <w:pPr>
        <w:numPr>
          <w:ilvl w:val="2"/>
          <w:numId w:val="65"/>
        </w:numPr>
        <w:ind w:left="1560"/>
        <w:contextualSpacing/>
        <w:jc w:val="both"/>
        <w:rPr>
          <w:kern w:val="0"/>
          <w14:ligatures w14:val="none"/>
        </w:rPr>
      </w:pPr>
      <w:r>
        <w:rPr>
          <w:kern w:val="0"/>
          <w14:ligatures w14:val="none"/>
        </w:rPr>
        <w:t>V</w:t>
      </w:r>
      <w:r w:rsidR="00526B77" w:rsidRPr="00526B77">
        <w:rPr>
          <w:kern w:val="0"/>
          <w14:ligatures w14:val="none"/>
        </w:rPr>
        <w:t>eljavnost IMENSKE kartice je PET let.</w:t>
      </w:r>
    </w:p>
    <w:p w14:paraId="169E6E97" w14:textId="5BA102F1" w:rsidR="00FD6D29" w:rsidRDefault="00FD6D29" w:rsidP="00FD6D29">
      <w:pPr>
        <w:numPr>
          <w:ilvl w:val="2"/>
          <w:numId w:val="65"/>
        </w:numPr>
        <w:ind w:left="1560"/>
        <w:contextualSpacing/>
        <w:jc w:val="both"/>
        <w:rPr>
          <w:kern w:val="0"/>
          <w14:ligatures w14:val="none"/>
        </w:rPr>
      </w:pPr>
      <w:r>
        <w:rPr>
          <w:kern w:val="0"/>
          <w14:ligatures w14:val="none"/>
        </w:rPr>
        <w:t xml:space="preserve">V kolikor ponudnik podpira izdajo DIGITAL in VIRTUAL </w:t>
      </w:r>
      <w:proofErr w:type="spellStart"/>
      <w:r>
        <w:rPr>
          <w:kern w:val="0"/>
          <w14:ligatures w14:val="none"/>
        </w:rPr>
        <w:t>card</w:t>
      </w:r>
      <w:proofErr w:type="spellEnd"/>
      <w:r>
        <w:rPr>
          <w:kern w:val="0"/>
          <w14:ligatures w14:val="none"/>
        </w:rPr>
        <w:t xml:space="preserve"> FIRST lahko to nadomesti izdajo Ne-imenske kartice.</w:t>
      </w:r>
    </w:p>
    <w:p w14:paraId="6D5AC17B" w14:textId="77777777" w:rsidR="00FD6D29" w:rsidRDefault="00FD6D29" w:rsidP="00FD6D29">
      <w:pPr>
        <w:numPr>
          <w:ilvl w:val="2"/>
          <w:numId w:val="63"/>
        </w:numPr>
        <w:contextualSpacing/>
        <w:jc w:val="both"/>
        <w:rPr>
          <w:kern w:val="0"/>
          <w14:ligatures w14:val="none"/>
        </w:rPr>
      </w:pPr>
      <w:r>
        <w:rPr>
          <w:kern w:val="0"/>
          <w14:ligatures w14:val="none"/>
        </w:rPr>
        <w:t xml:space="preserve">DIGITAL in VIRTUAL </w:t>
      </w:r>
      <w:proofErr w:type="spellStart"/>
      <w:r>
        <w:rPr>
          <w:kern w:val="0"/>
          <w14:ligatures w14:val="none"/>
        </w:rPr>
        <w:t>card</w:t>
      </w:r>
      <w:proofErr w:type="spellEnd"/>
      <w:r>
        <w:rPr>
          <w:kern w:val="0"/>
          <w14:ligatures w14:val="none"/>
        </w:rPr>
        <w:t xml:space="preserve"> FIRST, pomeni da lahko uporabnik ob naročilu (onboardingu) kartice in identifikaciji znotraj procesa pregleda stranke (KYC) izbira ali se mu izda DIGITAL FIRST kartica ali pa samo VIRTUALNA kartica.</w:t>
      </w:r>
    </w:p>
    <w:p w14:paraId="4EE4486A" w14:textId="583846A2" w:rsidR="00FD6D29" w:rsidRDefault="00FD6D29" w:rsidP="00FD6D29">
      <w:pPr>
        <w:numPr>
          <w:ilvl w:val="2"/>
          <w:numId w:val="63"/>
        </w:numPr>
        <w:contextualSpacing/>
        <w:jc w:val="both"/>
        <w:rPr>
          <w:kern w:val="0"/>
          <w14:ligatures w14:val="none"/>
        </w:rPr>
      </w:pPr>
      <w:r>
        <w:rPr>
          <w:kern w:val="0"/>
          <w14:ligatures w14:val="none"/>
        </w:rPr>
        <w:t>V primeru DIGITAL FIRST</w:t>
      </w:r>
      <w:r w:rsidR="002B20CB">
        <w:rPr>
          <w:kern w:val="0"/>
          <w14:ligatures w14:val="none"/>
        </w:rPr>
        <w:t xml:space="preserve"> izdaje</w:t>
      </w:r>
      <w:r>
        <w:rPr>
          <w:kern w:val="0"/>
          <w14:ligatures w14:val="none"/>
        </w:rPr>
        <w:t xml:space="preserve"> </w:t>
      </w:r>
      <w:r w:rsidR="002B20CB">
        <w:rPr>
          <w:kern w:val="0"/>
          <w14:ligatures w14:val="none"/>
        </w:rPr>
        <w:t xml:space="preserve">kartice, </w:t>
      </w:r>
      <w:r>
        <w:rPr>
          <w:kern w:val="0"/>
          <w14:ligatures w14:val="none"/>
        </w:rPr>
        <w:t>se najprej izda DIGITALIZIRANA</w:t>
      </w:r>
      <w:r w:rsidR="002B20CB">
        <w:rPr>
          <w:kern w:val="0"/>
          <w14:ligatures w14:val="none"/>
        </w:rPr>
        <w:t xml:space="preserve"> </w:t>
      </w:r>
      <w:r>
        <w:rPr>
          <w:kern w:val="0"/>
          <w14:ligatures w14:val="none"/>
        </w:rPr>
        <w:t>/</w:t>
      </w:r>
      <w:r w:rsidR="002B20CB">
        <w:rPr>
          <w:kern w:val="0"/>
          <w14:ligatures w14:val="none"/>
        </w:rPr>
        <w:t xml:space="preserve"> </w:t>
      </w:r>
      <w:r>
        <w:rPr>
          <w:kern w:val="0"/>
          <w14:ligatures w14:val="none"/>
        </w:rPr>
        <w:t>TOKENIZIRANA kartica z DPAN številko, ki se uvozi v digitalno mobilno denarnico (X-PAY)</w:t>
      </w:r>
      <w:r w:rsidR="002B20CB">
        <w:rPr>
          <w:kern w:val="0"/>
          <w14:ligatures w14:val="none"/>
        </w:rPr>
        <w:t xml:space="preserve">. Varno </w:t>
      </w:r>
      <w:r>
        <w:rPr>
          <w:kern w:val="0"/>
          <w14:ligatures w14:val="none"/>
        </w:rPr>
        <w:t>upravljanje s kartico se izvaja v spletnem portalu za samopomoč uporabnikov ali mobilni aplikaciji izdajatelja</w:t>
      </w:r>
      <w:r w:rsidR="002B20CB">
        <w:rPr>
          <w:kern w:val="0"/>
          <w14:ligatures w14:val="none"/>
        </w:rPr>
        <w:t xml:space="preserve"> (</w:t>
      </w:r>
      <w:r w:rsidR="007C6A13">
        <w:rPr>
          <w:kern w:val="0"/>
          <w14:ligatures w14:val="none"/>
        </w:rPr>
        <w:t>v</w:t>
      </w:r>
      <w:r w:rsidR="002B20CB">
        <w:rPr>
          <w:kern w:val="0"/>
          <w14:ligatures w14:val="none"/>
        </w:rPr>
        <w:t xml:space="preserve"> primeru MOV kartice bi to pomenilo MOV kartica spletni portal za samopomoč uporabnikom ali MOV kartica mobilna aplikacija</w:t>
      </w:r>
      <w:r w:rsidR="00471410">
        <w:rPr>
          <w:kern w:val="0"/>
          <w14:ligatures w14:val="none"/>
        </w:rPr>
        <w:t>,</w:t>
      </w:r>
      <w:r w:rsidR="002B20CB">
        <w:rPr>
          <w:kern w:val="0"/>
          <w14:ligatures w14:val="none"/>
        </w:rPr>
        <w:t xml:space="preserve"> ki je namenjena samo MOV kartica uporabnikom</w:t>
      </w:r>
      <w:r w:rsidR="007C6A13">
        <w:rPr>
          <w:kern w:val="0"/>
          <w14:ligatures w14:val="none"/>
        </w:rPr>
        <w:t>)</w:t>
      </w:r>
      <w:r w:rsidR="002B20CB">
        <w:rPr>
          <w:kern w:val="0"/>
          <w14:ligatures w14:val="none"/>
        </w:rPr>
        <w:t>.</w:t>
      </w:r>
    </w:p>
    <w:p w14:paraId="2FD10966" w14:textId="45FB24F8" w:rsidR="002B20CB" w:rsidRDefault="002B20CB" w:rsidP="004E1D06">
      <w:pPr>
        <w:numPr>
          <w:ilvl w:val="3"/>
          <w:numId w:val="76"/>
        </w:numPr>
        <w:ind w:left="2552"/>
        <w:contextualSpacing/>
        <w:jc w:val="both"/>
        <w:rPr>
          <w:kern w:val="0"/>
          <w14:ligatures w14:val="none"/>
        </w:rPr>
      </w:pPr>
      <w:r>
        <w:rPr>
          <w:kern w:val="0"/>
          <w14:ligatures w14:val="none"/>
        </w:rPr>
        <w:t>V kolikor se uporabnik odloči, da se mu izda tudi fizična kartica FPAN), se mu ta pošlje po pošti. Fizično kartico lahko naroči takoj ob naročilu kartice ali kasneje preko spletnega portala za samopomoč uporabnikov ali MOV kartica mobilne aplikacije.</w:t>
      </w:r>
    </w:p>
    <w:p w14:paraId="36A367DD" w14:textId="61DD06D4" w:rsidR="002B20CB" w:rsidRPr="002B20CB" w:rsidRDefault="002B20CB" w:rsidP="002B20CB">
      <w:pPr>
        <w:numPr>
          <w:ilvl w:val="2"/>
          <w:numId w:val="63"/>
        </w:numPr>
        <w:contextualSpacing/>
        <w:jc w:val="both"/>
        <w:rPr>
          <w:kern w:val="0"/>
          <w14:ligatures w14:val="none"/>
        </w:rPr>
      </w:pPr>
      <w:r>
        <w:rPr>
          <w:kern w:val="0"/>
          <w14:ligatures w14:val="none"/>
        </w:rPr>
        <w:t xml:space="preserve">V primeru VIRTUAL FIRST izdaje kartice se najprej izda VIRTUALNA kartica katera ima FPAN. Z virtualno kartico se </w:t>
      </w:r>
      <w:r w:rsidRPr="002B20CB">
        <w:rPr>
          <w:kern w:val="0"/>
          <w14:ligatures w14:val="none"/>
        </w:rPr>
        <w:t xml:space="preserve">varno upravlja </w:t>
      </w:r>
      <w:r w:rsidR="00471410">
        <w:rPr>
          <w:kern w:val="0"/>
          <w14:ligatures w14:val="none"/>
        </w:rPr>
        <w:t>znotraj</w:t>
      </w:r>
      <w:r w:rsidRPr="002B20CB">
        <w:rPr>
          <w:kern w:val="0"/>
          <w14:ligatures w14:val="none"/>
        </w:rPr>
        <w:t xml:space="preserve"> spletn</w:t>
      </w:r>
      <w:r w:rsidR="00471410">
        <w:rPr>
          <w:kern w:val="0"/>
          <w14:ligatures w14:val="none"/>
        </w:rPr>
        <w:t>ega</w:t>
      </w:r>
      <w:r w:rsidRPr="002B20CB">
        <w:rPr>
          <w:kern w:val="0"/>
          <w14:ligatures w14:val="none"/>
        </w:rPr>
        <w:t xml:space="preserve"> portal</w:t>
      </w:r>
      <w:r w:rsidR="00471410">
        <w:rPr>
          <w:kern w:val="0"/>
          <w14:ligatures w14:val="none"/>
        </w:rPr>
        <w:t>a</w:t>
      </w:r>
      <w:r w:rsidRPr="002B20CB">
        <w:rPr>
          <w:kern w:val="0"/>
          <w14:ligatures w14:val="none"/>
        </w:rPr>
        <w:t xml:space="preserve"> za samopomoč uporabnikov ali mobilni aplikaciji izdajatelja (</w:t>
      </w:r>
      <w:r w:rsidR="007C6A13">
        <w:rPr>
          <w:kern w:val="0"/>
          <w14:ligatures w14:val="none"/>
        </w:rPr>
        <w:t>v</w:t>
      </w:r>
      <w:r w:rsidRPr="002B20CB">
        <w:rPr>
          <w:kern w:val="0"/>
          <w14:ligatures w14:val="none"/>
        </w:rPr>
        <w:t xml:space="preserve"> primeru MOV kartice bi to pomenilo MOV kartica spletni portal za samopomoč uporabnikom ali MOV kartica mobilna aplikacija</w:t>
      </w:r>
      <w:r w:rsidR="00471410">
        <w:rPr>
          <w:kern w:val="0"/>
          <w14:ligatures w14:val="none"/>
        </w:rPr>
        <w:t>,</w:t>
      </w:r>
      <w:r w:rsidRPr="002B20CB">
        <w:rPr>
          <w:kern w:val="0"/>
          <w14:ligatures w14:val="none"/>
        </w:rPr>
        <w:t xml:space="preserve"> ki je namenjena samo MOV kartica uporabnikom</w:t>
      </w:r>
      <w:r w:rsidR="007C6A13">
        <w:rPr>
          <w:kern w:val="0"/>
          <w14:ligatures w14:val="none"/>
        </w:rPr>
        <w:t>)</w:t>
      </w:r>
      <w:r w:rsidRPr="002B20CB">
        <w:rPr>
          <w:kern w:val="0"/>
          <w14:ligatures w14:val="none"/>
        </w:rPr>
        <w:t>.</w:t>
      </w:r>
    </w:p>
    <w:p w14:paraId="236D7CAB" w14:textId="1475C9D1" w:rsidR="002B20CB" w:rsidRDefault="00471410" w:rsidP="00471410">
      <w:pPr>
        <w:numPr>
          <w:ilvl w:val="3"/>
          <w:numId w:val="76"/>
        </w:numPr>
        <w:ind w:left="2552"/>
        <w:contextualSpacing/>
        <w:jc w:val="both"/>
        <w:rPr>
          <w:kern w:val="0"/>
          <w14:ligatures w14:val="none"/>
        </w:rPr>
      </w:pPr>
      <w:r>
        <w:rPr>
          <w:kern w:val="0"/>
          <w14:ligatures w14:val="none"/>
        </w:rPr>
        <w:t xml:space="preserve">Uporabnik se lahko odloči in uvozi VIRTUALNO kartico tudi v mobilno denarnico (X-PAY). V takem primeru se kartica </w:t>
      </w:r>
      <w:r w:rsidR="002B20CB">
        <w:rPr>
          <w:kern w:val="0"/>
          <w14:ligatures w14:val="none"/>
        </w:rPr>
        <w:t xml:space="preserve">DIGITALIZIRANA / TOKENIZIRANA </w:t>
      </w:r>
      <w:r>
        <w:rPr>
          <w:kern w:val="0"/>
          <w14:ligatures w14:val="none"/>
        </w:rPr>
        <w:t>dobi</w:t>
      </w:r>
      <w:r w:rsidR="002B20CB">
        <w:rPr>
          <w:kern w:val="0"/>
          <w14:ligatures w14:val="none"/>
        </w:rPr>
        <w:t xml:space="preserve"> DPAN številko, </w:t>
      </w:r>
      <w:r>
        <w:rPr>
          <w:kern w:val="0"/>
          <w14:ligatures w14:val="none"/>
        </w:rPr>
        <w:t>in je pripravljena za uvoz</w:t>
      </w:r>
      <w:r w:rsidR="002B20CB">
        <w:rPr>
          <w:kern w:val="0"/>
          <w14:ligatures w14:val="none"/>
        </w:rPr>
        <w:t xml:space="preserve"> v digitalno mobilno denarnico (X-PAY)</w:t>
      </w:r>
      <w:r>
        <w:rPr>
          <w:kern w:val="0"/>
          <w14:ligatures w14:val="none"/>
        </w:rPr>
        <w:t xml:space="preserve">. Za digitalizacijo se lahko uporabnik odloči takoj ob naročilu kartice ali kasneje v </w:t>
      </w:r>
      <w:r w:rsidRPr="002B20CB">
        <w:rPr>
          <w:kern w:val="0"/>
          <w14:ligatures w14:val="none"/>
        </w:rPr>
        <w:t>portal</w:t>
      </w:r>
      <w:r>
        <w:rPr>
          <w:kern w:val="0"/>
          <w14:ligatures w14:val="none"/>
        </w:rPr>
        <w:t>u</w:t>
      </w:r>
      <w:r w:rsidRPr="002B20CB">
        <w:rPr>
          <w:kern w:val="0"/>
          <w14:ligatures w14:val="none"/>
        </w:rPr>
        <w:t xml:space="preserve"> za samopomoč uporabnikom ali MOV kartica mobiln</w:t>
      </w:r>
      <w:r>
        <w:rPr>
          <w:kern w:val="0"/>
          <w14:ligatures w14:val="none"/>
        </w:rPr>
        <w:t>i</w:t>
      </w:r>
      <w:r w:rsidRPr="002B20CB">
        <w:rPr>
          <w:kern w:val="0"/>
          <w14:ligatures w14:val="none"/>
        </w:rPr>
        <w:t xml:space="preserve"> aplikacij</w:t>
      </w:r>
      <w:r>
        <w:rPr>
          <w:kern w:val="0"/>
          <w14:ligatures w14:val="none"/>
        </w:rPr>
        <w:t>i.</w:t>
      </w:r>
    </w:p>
    <w:p w14:paraId="2633195F" w14:textId="336268BB" w:rsidR="00526B77" w:rsidRPr="007C6A13" w:rsidRDefault="00471410" w:rsidP="004E1D06">
      <w:pPr>
        <w:numPr>
          <w:ilvl w:val="3"/>
          <w:numId w:val="76"/>
        </w:numPr>
        <w:ind w:left="2552"/>
        <w:contextualSpacing/>
        <w:jc w:val="both"/>
        <w:rPr>
          <w:kern w:val="0"/>
          <w14:ligatures w14:val="none"/>
        </w:rPr>
      </w:pPr>
      <w:r>
        <w:rPr>
          <w:kern w:val="0"/>
          <w14:ligatures w14:val="none"/>
        </w:rPr>
        <w:t>Če bi želel uporabnik naročiti tudi FIZIČNO kartico potem ko je (najprej) že pridobil VIRTUALNO kartico, ki je povezana z njegovim kartičnim plačilnim računom to lahko stori. V takem primeru se uporabniku izda še ena kartica v fizični obliki</w:t>
      </w:r>
      <w:r w:rsidR="007C6A13">
        <w:rPr>
          <w:kern w:val="0"/>
          <w14:ligatures w14:val="none"/>
        </w:rPr>
        <w:t xml:space="preserve"> (FPAN)</w:t>
      </w:r>
      <w:r>
        <w:rPr>
          <w:kern w:val="0"/>
          <w14:ligatures w14:val="none"/>
        </w:rPr>
        <w:t>, ki je vezana na isti kartični plačilni račun kot virtualna kartica</w:t>
      </w:r>
      <w:r w:rsidR="007C6A13">
        <w:rPr>
          <w:kern w:val="0"/>
          <w14:ligatures w14:val="none"/>
        </w:rPr>
        <w:t xml:space="preserve">. Tudi s to kartico uporabnik upravlja preko </w:t>
      </w:r>
      <w:r w:rsidR="007C6A13" w:rsidRPr="002B20CB">
        <w:rPr>
          <w:kern w:val="0"/>
          <w14:ligatures w14:val="none"/>
        </w:rPr>
        <w:t>portal</w:t>
      </w:r>
      <w:r w:rsidR="007C6A13">
        <w:rPr>
          <w:kern w:val="0"/>
          <w14:ligatures w14:val="none"/>
        </w:rPr>
        <w:t>a</w:t>
      </w:r>
      <w:r w:rsidR="007C6A13" w:rsidRPr="002B20CB">
        <w:rPr>
          <w:kern w:val="0"/>
          <w14:ligatures w14:val="none"/>
        </w:rPr>
        <w:t xml:space="preserve"> za samopomoč uporabnikom ali MOV kartica mobiln</w:t>
      </w:r>
      <w:r w:rsidR="007C6A13">
        <w:rPr>
          <w:kern w:val="0"/>
          <w14:ligatures w14:val="none"/>
        </w:rPr>
        <w:t>i</w:t>
      </w:r>
      <w:r w:rsidR="007C6A13" w:rsidRPr="002B20CB">
        <w:rPr>
          <w:kern w:val="0"/>
          <w14:ligatures w14:val="none"/>
        </w:rPr>
        <w:t xml:space="preserve"> aplikacij</w:t>
      </w:r>
      <w:r w:rsidR="007C6A13">
        <w:rPr>
          <w:kern w:val="0"/>
          <w14:ligatures w14:val="none"/>
        </w:rPr>
        <w:t xml:space="preserve">i. V takem primeru ima uporabnik izdani dve kartici z različnim FPAN-om (ena je VIRTUALNA druga FIZIČNA) in obe sta vezani na isti plačilni račun uporabnika (ista davčna št. uporabnika). Obe kartici se lahko tudi DIGITALIZIRAJO / TOKENIZIRAJO </w:t>
      </w:r>
      <w:proofErr w:type="spellStart"/>
      <w:r w:rsidR="007C6A13">
        <w:rPr>
          <w:kern w:val="0"/>
          <w14:ligatures w14:val="none"/>
        </w:rPr>
        <w:t>zauporabo</w:t>
      </w:r>
      <w:proofErr w:type="spellEnd"/>
      <w:r w:rsidR="007C6A13">
        <w:rPr>
          <w:kern w:val="0"/>
          <w14:ligatures w14:val="none"/>
        </w:rPr>
        <w:t xml:space="preserve"> v mobilnih denarnicah (X-PAY).</w:t>
      </w:r>
    </w:p>
    <w:p w14:paraId="60FADF62" w14:textId="040400F5" w:rsidR="00091ACA" w:rsidRPr="00570095" w:rsidRDefault="00091ACA" w:rsidP="004E1D06">
      <w:pPr>
        <w:numPr>
          <w:ilvl w:val="1"/>
          <w:numId w:val="60"/>
        </w:numPr>
        <w:ind w:left="1134"/>
        <w:contextualSpacing/>
        <w:jc w:val="both"/>
        <w:rPr>
          <w:kern w:val="0"/>
          <w14:ligatures w14:val="none"/>
        </w:rPr>
      </w:pPr>
      <w:r w:rsidRPr="00570095">
        <w:rPr>
          <w:kern w:val="0"/>
          <w14:ligatures w14:val="none"/>
        </w:rPr>
        <w:t xml:space="preserve">Brezimenske </w:t>
      </w:r>
      <w:r w:rsidR="00570095" w:rsidRPr="00570095">
        <w:rPr>
          <w:kern w:val="0"/>
          <w14:ligatures w14:val="none"/>
        </w:rPr>
        <w:t xml:space="preserve">ANONIMNE </w:t>
      </w:r>
      <w:r w:rsidRPr="00570095">
        <w:rPr>
          <w:kern w:val="0"/>
          <w14:ligatures w14:val="none"/>
        </w:rPr>
        <w:t>kartice, na katerih ni zapisano ime prinosnika</w:t>
      </w:r>
      <w:r w:rsidR="00570095" w:rsidRPr="00570095">
        <w:rPr>
          <w:kern w:val="0"/>
          <w14:ligatures w14:val="none"/>
        </w:rPr>
        <w:t xml:space="preserve"> in ni bila narejena </w:t>
      </w:r>
      <w:r w:rsidRPr="00570095">
        <w:rPr>
          <w:kern w:val="0"/>
          <w14:ligatures w14:val="none"/>
        </w:rPr>
        <w:t>osebna identifikacija (KYC) ob izdaji plačilnega računa</w:t>
      </w:r>
      <w:r w:rsidR="00570095">
        <w:rPr>
          <w:kern w:val="0"/>
          <w14:ligatures w14:val="none"/>
        </w:rPr>
        <w:t xml:space="preserve">. Ker </w:t>
      </w:r>
      <w:r w:rsidRPr="00570095">
        <w:rPr>
          <w:kern w:val="0"/>
          <w14:ligatures w14:val="none"/>
        </w:rPr>
        <w:t xml:space="preserve">KYC uporabnika ni bil narejen, </w:t>
      </w:r>
      <w:r w:rsidR="00570095">
        <w:rPr>
          <w:kern w:val="0"/>
          <w14:ligatures w14:val="none"/>
        </w:rPr>
        <w:t>s</w:t>
      </w:r>
      <w:r w:rsidRPr="00570095">
        <w:rPr>
          <w:kern w:val="0"/>
          <w14:ligatures w14:val="none"/>
        </w:rPr>
        <w:t>e ta</w:t>
      </w:r>
      <w:r w:rsidR="00570095">
        <w:rPr>
          <w:kern w:val="0"/>
          <w14:ligatures w14:val="none"/>
        </w:rPr>
        <w:t>ka</w:t>
      </w:r>
      <w:r w:rsidRPr="00570095">
        <w:rPr>
          <w:kern w:val="0"/>
          <w14:ligatures w14:val="none"/>
        </w:rPr>
        <w:t xml:space="preserve"> kartica </w:t>
      </w:r>
      <w:r w:rsidR="00570095">
        <w:rPr>
          <w:kern w:val="0"/>
          <w14:ligatures w14:val="none"/>
        </w:rPr>
        <w:t xml:space="preserve">uporablja kot </w:t>
      </w:r>
      <w:r w:rsidRPr="00570095">
        <w:rPr>
          <w:kern w:val="0"/>
          <w14:ligatures w14:val="none"/>
        </w:rPr>
        <w:t>ANONIMNA KARTICA</w:t>
      </w:r>
      <w:r w:rsidR="00570095">
        <w:rPr>
          <w:kern w:val="0"/>
          <w14:ligatures w14:val="none"/>
        </w:rPr>
        <w:t xml:space="preserve"> in popravilih, ki jih </w:t>
      </w:r>
      <w:r w:rsidR="00570095" w:rsidRPr="00091ACA">
        <w:rPr>
          <w:kern w:val="0"/>
          <w14:ligatures w14:val="none"/>
        </w:rPr>
        <w:t>določa trenutno veljavni ZPPDFT</w:t>
      </w:r>
      <w:r w:rsidR="00570095">
        <w:rPr>
          <w:kern w:val="0"/>
          <w14:ligatures w14:val="none"/>
        </w:rPr>
        <w:t xml:space="preserve"> </w:t>
      </w:r>
      <w:r w:rsidR="00570095" w:rsidRPr="00091ACA">
        <w:rPr>
          <w:kern w:val="0"/>
          <w14:ligatures w14:val="none"/>
        </w:rPr>
        <w:t>(trenutno ZPPDFT-2a);</w:t>
      </w:r>
    </w:p>
    <w:p w14:paraId="13589091" w14:textId="28A575DF" w:rsidR="00091ACA" w:rsidRPr="00091ACA" w:rsidRDefault="00091ACA" w:rsidP="004E1D06">
      <w:pPr>
        <w:numPr>
          <w:ilvl w:val="2"/>
          <w:numId w:val="65"/>
        </w:numPr>
        <w:ind w:left="1560"/>
        <w:contextualSpacing/>
        <w:jc w:val="both"/>
        <w:rPr>
          <w:kern w:val="0"/>
          <w14:ligatures w14:val="none"/>
        </w:rPr>
      </w:pPr>
      <w:r w:rsidRPr="00091ACA">
        <w:rPr>
          <w:kern w:val="0"/>
          <w14:ligatures w14:val="none"/>
        </w:rPr>
        <w:t xml:space="preserve">V kolikor gre za Single-load MOV kartico potem je možno na tako kartico naložiti sredstva samo enkrat in to največ 150€. Ta kartica se lahko uporablja na vseh MOV, MC </w:t>
      </w:r>
      <w:r w:rsidR="003F45D7">
        <w:rPr>
          <w:kern w:val="0"/>
          <w14:ligatures w14:val="none"/>
        </w:rPr>
        <w:t>ali</w:t>
      </w:r>
      <w:r w:rsidRPr="00091ACA">
        <w:rPr>
          <w:kern w:val="0"/>
          <w14:ligatures w14:val="none"/>
        </w:rPr>
        <w:t xml:space="preserve"> VISA prodajnih mestih znotraj EU, dokler so na njej razpoložljiva sredstva in je kartica veljavna.</w:t>
      </w:r>
    </w:p>
    <w:p w14:paraId="47AEB59C" w14:textId="6EA7AEB2" w:rsidR="00091ACA" w:rsidRPr="00091ACA" w:rsidRDefault="00091ACA" w:rsidP="004E1D06">
      <w:pPr>
        <w:numPr>
          <w:ilvl w:val="2"/>
          <w:numId w:val="65"/>
        </w:numPr>
        <w:ind w:left="1560"/>
        <w:contextualSpacing/>
        <w:jc w:val="both"/>
        <w:rPr>
          <w:kern w:val="0"/>
          <w14:ligatures w14:val="none"/>
        </w:rPr>
      </w:pPr>
      <w:r w:rsidRPr="00091ACA">
        <w:rPr>
          <w:kern w:val="0"/>
          <w14:ligatures w14:val="none"/>
        </w:rPr>
        <w:t xml:space="preserve">V kolikor gre za Multi-load MOV kartico potem je možno na tako kartico naložiti sredstva večkrat  do največ 150€. Ta kartica se lahko uporablja na vseh MOV, MC </w:t>
      </w:r>
      <w:r w:rsidR="003F45D7">
        <w:rPr>
          <w:kern w:val="0"/>
          <w14:ligatures w14:val="none"/>
        </w:rPr>
        <w:t>ali</w:t>
      </w:r>
      <w:r w:rsidRPr="00091ACA">
        <w:rPr>
          <w:kern w:val="0"/>
          <w14:ligatures w14:val="none"/>
        </w:rPr>
        <w:t xml:space="preserve"> VISA prodajnih mestih znotraj Slovenije, dokler so na njej razpoložljiva sredstva in je kartica veljavna.</w:t>
      </w:r>
    </w:p>
    <w:p w14:paraId="2B553660" w14:textId="619A7A12" w:rsidR="003F45D7" w:rsidRPr="00091ACA" w:rsidRDefault="00091ACA" w:rsidP="003F45D7">
      <w:pPr>
        <w:numPr>
          <w:ilvl w:val="2"/>
          <w:numId w:val="65"/>
        </w:numPr>
        <w:ind w:left="1560"/>
        <w:contextualSpacing/>
        <w:jc w:val="both"/>
        <w:rPr>
          <w:kern w:val="0"/>
          <w14:ligatures w14:val="none"/>
        </w:rPr>
      </w:pPr>
      <w:r w:rsidRPr="00091ACA">
        <w:rPr>
          <w:kern w:val="0"/>
          <w14:ligatures w14:val="none"/>
        </w:rPr>
        <w:t>veljavnost ANONIMNE kartice je DVE leti.</w:t>
      </w:r>
    </w:p>
    <w:p w14:paraId="27287CF6" w14:textId="77777777" w:rsidR="00091ACA" w:rsidRPr="003F45D7" w:rsidRDefault="00091ACA" w:rsidP="003F45D7">
      <w:pPr>
        <w:numPr>
          <w:ilvl w:val="2"/>
          <w:numId w:val="65"/>
        </w:numPr>
        <w:ind w:left="1560"/>
        <w:contextualSpacing/>
        <w:jc w:val="both"/>
        <w:rPr>
          <w:kern w:val="0"/>
          <w14:ligatures w14:val="none"/>
        </w:rPr>
      </w:pPr>
      <w:r w:rsidRPr="003F45D7">
        <w:rPr>
          <w:kern w:val="0"/>
          <w14:ligatures w14:val="none"/>
        </w:rPr>
        <w:t>uporaba znotraj okvirov, ki jih določa trenutno veljavni ZPPDFT (trenutno ZPPDFT-2a);</w:t>
      </w:r>
    </w:p>
    <w:p w14:paraId="2AE1594F" w14:textId="62F8DB52" w:rsidR="003F45D7" w:rsidRPr="003F45D7" w:rsidRDefault="003F45D7" w:rsidP="004E1D06">
      <w:pPr>
        <w:numPr>
          <w:ilvl w:val="1"/>
          <w:numId w:val="60"/>
        </w:numPr>
        <w:ind w:left="1134"/>
        <w:contextualSpacing/>
        <w:jc w:val="both"/>
        <w:rPr>
          <w:kern w:val="0"/>
          <w14:ligatures w14:val="none"/>
        </w:rPr>
      </w:pPr>
      <w:r w:rsidRPr="004E1D06">
        <w:rPr>
          <w:kern w:val="0"/>
          <w14:ligatures w14:val="none"/>
        </w:rPr>
        <w:t>MOV ID kartica</w:t>
      </w:r>
      <w:r>
        <w:rPr>
          <w:kern w:val="0"/>
          <w14:ligatures w14:val="none"/>
        </w:rPr>
        <w:t xml:space="preserve"> je identifikacijska kartica</w:t>
      </w:r>
      <w:r w:rsidRPr="003F45D7">
        <w:rPr>
          <w:kern w:val="0"/>
          <w14:ligatures w14:val="none"/>
        </w:rPr>
        <w:t xml:space="preserve"> brez plačilne funkcije</w:t>
      </w:r>
      <w:r>
        <w:rPr>
          <w:kern w:val="0"/>
          <w14:ligatures w14:val="none"/>
        </w:rPr>
        <w:t>. K</w:t>
      </w:r>
      <w:r w:rsidRPr="003F45D7">
        <w:rPr>
          <w:kern w:val="0"/>
          <w14:ligatures w14:val="none"/>
        </w:rPr>
        <w:t>artica je namenjena za primere, ko se uporabnik ne želi strinjati s pogodbo</w:t>
      </w:r>
      <w:r>
        <w:rPr>
          <w:kern w:val="0"/>
          <w14:ligatures w14:val="none"/>
        </w:rPr>
        <w:t xml:space="preserve"> ob naročilu MOV identifikacijsko, bonitetne plačilne kartice</w:t>
      </w:r>
      <w:r w:rsidRPr="003F45D7">
        <w:rPr>
          <w:kern w:val="0"/>
          <w14:ligatures w14:val="none"/>
        </w:rPr>
        <w:t>, ne sme pa mu MOV odvzeti možnosti uporabe osnovne »minimalne« storitve, ki jo je MOV dolžan zagotavljati. Se pravi taka kartica omogoča res samo identifikacijo za uporabo osnovnih storitev.</w:t>
      </w:r>
    </w:p>
    <w:p w14:paraId="26537F4C"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 xml:space="preserve">Kartica MOV je aktivirana že pri izdelavi pri katri ni potrebna dodatna aktivacija in ne zahteva GSM številke in e-poštnega naslova. </w:t>
      </w:r>
    </w:p>
    <w:p w14:paraId="6C476025"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 xml:space="preserve">kartica nima plačilne funkcije in tudi nima PIN številke. </w:t>
      </w:r>
    </w:p>
    <w:p w14:paraId="09406DF8" w14:textId="0FA6863F"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Uporablja se za identifikacijo na MOV osnovnih storitvah, pri čemer se uporabljala MO</w:t>
      </w:r>
      <w:r>
        <w:rPr>
          <w:kern w:val="0"/>
          <w14:ligatures w14:val="none"/>
        </w:rPr>
        <w:t>V</w:t>
      </w:r>
      <w:r w:rsidRPr="003F45D7">
        <w:rPr>
          <w:kern w:val="0"/>
          <w14:ligatures w14:val="none"/>
        </w:rPr>
        <w:t xml:space="preserve"> ID številka zapisana na čipu na kartici (NFC) in QR kodi. </w:t>
      </w:r>
    </w:p>
    <w:p w14:paraId="07C786C2"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 xml:space="preserve">Potrebno je oblikovati in izdelati dodaten medij, ki pa uporablja MOV ID iz nabora vseh MOV </w:t>
      </w:r>
      <w:proofErr w:type="spellStart"/>
      <w:r w:rsidRPr="003F45D7">
        <w:rPr>
          <w:kern w:val="0"/>
          <w14:ligatures w14:val="none"/>
        </w:rPr>
        <w:t>IDjev</w:t>
      </w:r>
      <w:proofErr w:type="spellEnd"/>
      <w:r w:rsidRPr="003F45D7">
        <w:rPr>
          <w:kern w:val="0"/>
          <w14:ligatures w14:val="none"/>
        </w:rPr>
        <w:t xml:space="preserve"> </w:t>
      </w:r>
    </w:p>
    <w:p w14:paraId="0C8974C8"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proces izračuna MOV ID, kot pri plačilni MOV kartici.</w:t>
      </w:r>
    </w:p>
    <w:p w14:paraId="1051C7E5"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Design kartice brez logotipa izbrane mednarodne plačilne sheme (MC, Visa) in drugih zaščitnih znakov.</w:t>
      </w:r>
    </w:p>
    <w:p w14:paraId="2C6E4840" w14:textId="64CE3ACF"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Izdelava določenega števila MOV ID kartic vnaprej (cca. 1</w:t>
      </w:r>
      <w:r>
        <w:rPr>
          <w:kern w:val="0"/>
          <w14:ligatures w14:val="none"/>
        </w:rPr>
        <w:t>.</w:t>
      </w:r>
      <w:r w:rsidRPr="003F45D7">
        <w:rPr>
          <w:kern w:val="0"/>
          <w14:ligatures w14:val="none"/>
        </w:rPr>
        <w:t>000).</w:t>
      </w:r>
    </w:p>
    <w:p w14:paraId="1DD69199" w14:textId="77777777"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 xml:space="preserve">Izdelava in </w:t>
      </w:r>
      <w:proofErr w:type="spellStart"/>
      <w:r w:rsidRPr="003F45D7">
        <w:rPr>
          <w:kern w:val="0"/>
          <w14:ligatures w14:val="none"/>
        </w:rPr>
        <w:t>personalizacija</w:t>
      </w:r>
      <w:proofErr w:type="spellEnd"/>
      <w:r w:rsidRPr="003F45D7">
        <w:rPr>
          <w:kern w:val="0"/>
          <w14:ligatures w14:val="none"/>
        </w:rPr>
        <w:t xml:space="preserve"> se naredi pri istem izvajalcu kot MOV plačilne kartice.</w:t>
      </w:r>
    </w:p>
    <w:p w14:paraId="4B9C65F6" w14:textId="2F951365" w:rsidR="003F45D7" w:rsidRPr="003F45D7" w:rsidRDefault="003F45D7" w:rsidP="004E1D06">
      <w:pPr>
        <w:numPr>
          <w:ilvl w:val="2"/>
          <w:numId w:val="65"/>
        </w:numPr>
        <w:ind w:left="1560"/>
        <w:contextualSpacing/>
        <w:jc w:val="both"/>
        <w:rPr>
          <w:kern w:val="0"/>
          <w14:ligatures w14:val="none"/>
        </w:rPr>
      </w:pPr>
      <w:r w:rsidRPr="003F45D7">
        <w:rPr>
          <w:kern w:val="0"/>
          <w14:ligatures w14:val="none"/>
        </w:rPr>
        <w:t>za pridobitev kartice</w:t>
      </w:r>
      <w:r>
        <w:rPr>
          <w:kern w:val="0"/>
          <w14:ligatures w14:val="none"/>
        </w:rPr>
        <w:t xml:space="preserve"> se zahteva m</w:t>
      </w:r>
      <w:r w:rsidRPr="003F45D7">
        <w:rPr>
          <w:kern w:val="0"/>
          <w14:ligatures w14:val="none"/>
        </w:rPr>
        <w:t xml:space="preserve">anjši nabor </w:t>
      </w:r>
      <w:r>
        <w:rPr>
          <w:kern w:val="0"/>
          <w14:ligatures w14:val="none"/>
        </w:rPr>
        <w:t xml:space="preserve">(demografskih) </w:t>
      </w:r>
      <w:r w:rsidRPr="003F45D7">
        <w:rPr>
          <w:kern w:val="0"/>
          <w14:ligatures w14:val="none"/>
        </w:rPr>
        <w:t>podatkov od tistih potrebnih za MOV plačilno kartico;</w:t>
      </w:r>
    </w:p>
    <w:p w14:paraId="5936CBCA" w14:textId="51B7A28A" w:rsidR="003F45D7" w:rsidRDefault="003F45D7" w:rsidP="00091ACA">
      <w:pPr>
        <w:numPr>
          <w:ilvl w:val="2"/>
          <w:numId w:val="65"/>
        </w:numPr>
        <w:ind w:left="1560"/>
        <w:contextualSpacing/>
        <w:jc w:val="both"/>
        <w:rPr>
          <w:kern w:val="0"/>
          <w14:ligatures w14:val="none"/>
        </w:rPr>
      </w:pPr>
      <w:r>
        <w:rPr>
          <w:kern w:val="0"/>
          <w14:ligatures w14:val="none"/>
        </w:rPr>
        <w:t>MOV ID kartica mora biti s</w:t>
      </w:r>
      <w:r w:rsidRPr="003F45D7">
        <w:rPr>
          <w:kern w:val="0"/>
          <w14:ligatures w14:val="none"/>
        </w:rPr>
        <w:t>kladn</w:t>
      </w:r>
      <w:r>
        <w:rPr>
          <w:kern w:val="0"/>
          <w14:ligatures w14:val="none"/>
        </w:rPr>
        <w:t>a</w:t>
      </w:r>
      <w:r w:rsidRPr="003F45D7">
        <w:rPr>
          <w:kern w:val="0"/>
          <w14:ligatures w14:val="none"/>
        </w:rPr>
        <w:t xml:space="preserve"> z zahtev</w:t>
      </w:r>
      <w:r>
        <w:rPr>
          <w:kern w:val="0"/>
          <w14:ligatures w14:val="none"/>
        </w:rPr>
        <w:t>ami</w:t>
      </w:r>
      <w:r w:rsidRPr="003F45D7">
        <w:rPr>
          <w:kern w:val="0"/>
          <w14:ligatures w14:val="none"/>
        </w:rPr>
        <w:t xml:space="preserve"> Informacijske pooblaščenke.</w:t>
      </w:r>
    </w:p>
    <w:p w14:paraId="39A2D4B5" w14:textId="77777777" w:rsidR="003F45D7" w:rsidRPr="004E1D06" w:rsidRDefault="003F45D7" w:rsidP="004E1D06">
      <w:pPr>
        <w:ind w:left="1560"/>
        <w:contextualSpacing/>
        <w:jc w:val="both"/>
        <w:rPr>
          <w:kern w:val="0"/>
          <w14:ligatures w14:val="none"/>
        </w:rPr>
      </w:pPr>
    </w:p>
    <w:p w14:paraId="013F557A" w14:textId="77777777" w:rsidR="00091ACA" w:rsidRPr="00091ACA" w:rsidRDefault="00091ACA" w:rsidP="00091ACA">
      <w:pPr>
        <w:jc w:val="both"/>
      </w:pPr>
      <w:r w:rsidRPr="00091ACA">
        <w:t>Sistem kartice MOV omogoča delovanje tudi kot t.i. "Hibridne sheme", kjer se plačilne, bonitetne in ID transakcije z MOV predplačniškimi ID karticami na plačilnih terminalih MOV (na MOV in drugih komercialnih prodajnih mestih) procesirajo kot ON-US transakcije kar pomeni brez stroška za MOV in MOV partnerska prodajna mesta.</w:t>
      </w:r>
    </w:p>
    <w:p w14:paraId="75BED7C6" w14:textId="77777777" w:rsidR="00091ACA" w:rsidRPr="00091ACA" w:rsidRDefault="00091ACA" w:rsidP="00091ACA">
      <w:pPr>
        <w:jc w:val="both"/>
      </w:pPr>
      <w:r w:rsidRPr="00091ACA">
        <w:t>Predplačniške ID plačilne (VISA /MC) kartice MOV se kot "hibridna shema" procesirajo samo na prodajnih mestih, ki imajo z MOV podpisano pogodbo o sodelovanju v bonitetnem programu in so opremljena z "MOV plačilnim terminalom oz. MOV Payment Gateway-em".</w:t>
      </w:r>
    </w:p>
    <w:p w14:paraId="3568B873" w14:textId="77777777" w:rsidR="00091ACA" w:rsidRPr="00091ACA" w:rsidRDefault="00091ACA" w:rsidP="00091ACA">
      <w:pPr>
        <w:jc w:val="both"/>
      </w:pPr>
      <w:r w:rsidRPr="00091ACA">
        <w:t>"MOV plačilni terminal oz. Payment Gateway" je POS terminal ali Payment Gateway, ki ga ponudnik MO Velenje preko ponudnika platforme odda v najem za uporabo.</w:t>
      </w:r>
    </w:p>
    <w:p w14:paraId="0D78D9FD" w14:textId="77777777" w:rsidR="00091ACA" w:rsidRPr="00091ACA" w:rsidRDefault="00091ACA" w:rsidP="00091ACA">
      <w:pPr>
        <w:jc w:val="both"/>
      </w:pPr>
      <w:r w:rsidRPr="00091ACA">
        <w:t>Ponudnik mora ponuditi plačilne terminale in Payment Gateway MO Velenje in njenim partnerjem (prodajnim mestom) v obliki najema storitve, skupaj z vzdrževanjem in upravljanje s terminali, kot tudi  zagotavljanje PCI skladnosti POS mreže.</w:t>
      </w:r>
    </w:p>
    <w:p w14:paraId="704F79F3" w14:textId="77777777" w:rsidR="00091ACA" w:rsidRPr="00091ACA" w:rsidRDefault="00091ACA" w:rsidP="00091ACA">
      <w:pPr>
        <w:jc w:val="both"/>
      </w:pPr>
      <w:r w:rsidRPr="00091ACA">
        <w:t xml:space="preserve">Plačilna kartica MO Velenje mora biti za uspešno realizacijo projekta in njeno implementacijo v mestno infrastrukturo in infrastrukturo partnerjev MOV, zgrajena s pomočjo sodobnih tehnologij, in njena zasnova mora biti že v začetku načrtovana tako, da omogoča hkratno ali postopno širitev na še ne definirane funkcionalnosti. </w:t>
      </w:r>
    </w:p>
    <w:p w14:paraId="34066493" w14:textId="77777777" w:rsidR="00091ACA" w:rsidRPr="00091ACA" w:rsidRDefault="00091ACA" w:rsidP="00091ACA">
      <w:pPr>
        <w:jc w:val="both"/>
      </w:pPr>
      <w:r w:rsidRPr="00091ACA">
        <w:t xml:space="preserve">Da bi to zagotovili, mora kartica MOV izpolnjevati sledeče zahteve: </w:t>
      </w:r>
    </w:p>
    <w:p w14:paraId="744D3AA2" w14:textId="77777777" w:rsidR="00091ACA" w:rsidRPr="00091ACA" w:rsidRDefault="00091ACA" w:rsidP="00E15D53">
      <w:pPr>
        <w:pStyle w:val="Odstavekseznama"/>
        <w:numPr>
          <w:ilvl w:val="0"/>
          <w:numId w:val="57"/>
        </w:numPr>
        <w:jc w:val="both"/>
      </w:pPr>
      <w:r w:rsidRPr="00091ACA">
        <w:t>Ponudnik sistema Kartica MOV zagotovi izdajo predplačniških kartic v eni od svetovnih plačilnih shem (Mastercard, Visa), ki izpolnjuje vse predpisane pogoje za izdajanje plačilnih kartic in omogoča povezavo plačilne kartice z enotnim identifikatorjem kartice MOV (t.i. MOV-ID).</w:t>
      </w:r>
    </w:p>
    <w:p w14:paraId="51CF53E2" w14:textId="77777777" w:rsidR="00091ACA" w:rsidRPr="00091ACA" w:rsidRDefault="00091ACA" w:rsidP="00E15D53">
      <w:pPr>
        <w:pStyle w:val="Odstavekseznama"/>
        <w:numPr>
          <w:ilvl w:val="0"/>
          <w:numId w:val="57"/>
        </w:numPr>
        <w:jc w:val="both"/>
      </w:pPr>
      <w:r w:rsidRPr="00091ACA">
        <w:t xml:space="preserve">Ponujena rešitev MOV kartice mora biti skladna z zahtevami za izvajanje elektronskega plačevanja preko standardne odprte kartične sheme Mastercard ali Visa.  </w:t>
      </w:r>
    </w:p>
    <w:p w14:paraId="19D1E8D5" w14:textId="5F1A1D6C" w:rsidR="00091ACA" w:rsidRPr="00091ACA" w:rsidRDefault="00091ACA" w:rsidP="00E15D53">
      <w:pPr>
        <w:pStyle w:val="Odstavekseznama"/>
        <w:numPr>
          <w:ilvl w:val="0"/>
          <w:numId w:val="57"/>
        </w:numPr>
        <w:jc w:val="both"/>
      </w:pPr>
      <w:r w:rsidRPr="00091ACA">
        <w:t>Vključevati mora zaledni sistem (CRM) z demografskimi informacijami o imetnikih kartice, in je povezana s programskimi vmesniki v druge sisteme, ki so potrebni za ustrezno delovanje kartice MOV (npr. bonitet</w:t>
      </w:r>
      <w:r w:rsidR="00E84178">
        <w:t>ni</w:t>
      </w:r>
      <w:r w:rsidRPr="00091ACA">
        <w:t xml:space="preserve"> sistem, sistem za sredstvo elektronske identitete….) in druge zunanje sisteme (npr. Digitalna platforma Pametno Velenje).</w:t>
      </w:r>
    </w:p>
    <w:p w14:paraId="24DE0427" w14:textId="77777777" w:rsidR="00091ACA" w:rsidRPr="00091ACA" w:rsidRDefault="00091ACA" w:rsidP="00E15D53">
      <w:pPr>
        <w:pStyle w:val="Odstavekseznama"/>
        <w:numPr>
          <w:ilvl w:val="0"/>
          <w:numId w:val="57"/>
        </w:numPr>
        <w:jc w:val="both"/>
      </w:pPr>
      <w:r w:rsidRPr="00091ACA">
        <w:t xml:space="preserve">Platforma mora vsebovati tudi spletno mesto (portal) za samopomoč uporabnikov, urejanje njihovih atributov in pregled različnih transakcij (uspešnih/neuspešnih, plačilnih, bonitetnih, identifikacijskih), ki deluje kot spletna aplikacija, oz. omogoča dostop do podatkov do mobilne aplikacije MOV, preko avtentikacijskih mehanizmov, ki so povezani s sredstvom elektronske identitete, ki jo uporabnik Kartica MOV pridobi ob podpisu pogodbe za pridobitev kartica MOV. </w:t>
      </w:r>
    </w:p>
    <w:p w14:paraId="74521EA9" w14:textId="77777777" w:rsidR="00091ACA" w:rsidRPr="00091ACA" w:rsidRDefault="00091ACA" w:rsidP="00091ACA">
      <w:pPr>
        <w:ind w:left="720"/>
        <w:contextualSpacing/>
        <w:jc w:val="both"/>
      </w:pPr>
    </w:p>
    <w:p w14:paraId="0D6F3913" w14:textId="77777777" w:rsidR="00091ACA" w:rsidRPr="00091ACA" w:rsidRDefault="00091ACA" w:rsidP="00E15D53">
      <w:pPr>
        <w:pStyle w:val="Naslov2"/>
      </w:pPr>
      <w:bookmarkStart w:id="31" w:name="_Toc205990793"/>
      <w:r w:rsidRPr="00091ACA">
        <w:t>Spletna aplikacija</w:t>
      </w:r>
      <w:bookmarkEnd w:id="31"/>
    </w:p>
    <w:p w14:paraId="7EED5528" w14:textId="43CD6254" w:rsidR="00091ACA" w:rsidRPr="00091ACA" w:rsidRDefault="00091ACA" w:rsidP="00091ACA">
      <w:pPr>
        <w:jc w:val="both"/>
      </w:pPr>
      <w:r w:rsidRPr="00091ACA">
        <w:t xml:space="preserve">Platforma kartice MOV bo kot osrednje komunikacijsko mesto preko spleta, uporabnikom dostopna preko obstoječe uradne spletne strani MOV in kot samostojni portal kartice MOV. </w:t>
      </w:r>
    </w:p>
    <w:p w14:paraId="71E8D5C4" w14:textId="77777777" w:rsidR="00091ACA" w:rsidRPr="00091ACA" w:rsidRDefault="00091ACA" w:rsidP="00091ACA">
      <w:pPr>
        <w:jc w:val="both"/>
      </w:pPr>
      <w:r w:rsidRPr="00091ACA">
        <w:t>Spletna aplikacija sistema kartice MOV bo vključevala ali omogočala neposreden dostop do spletnih servisov, ki bodo hkrati imeli zagotovljeno povezljivost z API komunikacijskim prehodom osrednje digitalne platforme, z uporabo API vmesnika, ki temelji na standardu OpenAPI.</w:t>
      </w:r>
    </w:p>
    <w:p w14:paraId="0C5DB253" w14:textId="77777777" w:rsidR="00091ACA" w:rsidRPr="00091ACA" w:rsidRDefault="00091ACA" w:rsidP="00091ACA">
      <w:pPr>
        <w:jc w:val="both"/>
      </w:pPr>
      <w:r w:rsidRPr="00091ACA">
        <w:t xml:space="preserve">Skrbništvo uradne spletne strani MOV se s tem ne spreminja. Razvoj novih ali prilagoditev obstoječih spletnih strani prav tako ni del projektne naloge. </w:t>
      </w:r>
    </w:p>
    <w:p w14:paraId="018EBFD8" w14:textId="77777777" w:rsidR="00091ACA" w:rsidRPr="00091ACA" w:rsidRDefault="00091ACA" w:rsidP="00091ACA">
      <w:pPr>
        <w:jc w:val="both"/>
      </w:pPr>
    </w:p>
    <w:p w14:paraId="5C6282F4"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32" w:name="_Toc205990794"/>
      <w:r w:rsidRPr="00091ACA">
        <w:rPr>
          <w:rFonts w:eastAsiaTheme="majorEastAsia" w:cstheme="majorBidi"/>
          <w:color w:val="2F5496" w:themeColor="accent1" w:themeShade="BF"/>
          <w:sz w:val="28"/>
          <w:szCs w:val="24"/>
        </w:rPr>
        <w:t>Funkcionalnost spletne aplikacije Kartica MOV</w:t>
      </w:r>
      <w:bookmarkEnd w:id="32"/>
    </w:p>
    <w:p w14:paraId="4A46C167" w14:textId="77777777" w:rsidR="00091ACA" w:rsidRPr="00091ACA" w:rsidRDefault="00091ACA" w:rsidP="00091ACA">
      <w:pPr>
        <w:jc w:val="both"/>
      </w:pPr>
      <w:r w:rsidRPr="00091ACA">
        <w:t>Ponudnik mora zagotoviti spletno aplikacijo (portal za samopomoč) na kateri bo uporabnik izvajal sledeče operacije:</w:t>
      </w:r>
    </w:p>
    <w:p w14:paraId="17766DE7" w14:textId="77777777" w:rsidR="00091ACA" w:rsidRPr="00091ACA" w:rsidRDefault="00091ACA" w:rsidP="00C77979">
      <w:pPr>
        <w:pStyle w:val="Odstavekseznama"/>
        <w:numPr>
          <w:ilvl w:val="0"/>
          <w:numId w:val="57"/>
        </w:numPr>
        <w:jc w:val="both"/>
      </w:pPr>
      <w:r w:rsidRPr="00091ACA">
        <w:t>Pregledovanje opravljenih plačilnih, identifikacijskih in bonitetnih transakcij:</w:t>
      </w:r>
    </w:p>
    <w:p w14:paraId="3562F675" w14:textId="77777777" w:rsidR="00091ACA" w:rsidRPr="00091ACA" w:rsidRDefault="00091ACA" w:rsidP="00C77979">
      <w:pPr>
        <w:pStyle w:val="Odstavekseznama"/>
        <w:numPr>
          <w:ilvl w:val="1"/>
          <w:numId w:val="57"/>
        </w:numPr>
        <w:ind w:left="1134" w:hanging="283"/>
        <w:jc w:val="both"/>
      </w:pPr>
      <w:r w:rsidRPr="00091ACA">
        <w:t>Prikaz vseh transakcij v časovnem zaporedju, ko so bile opravljene.</w:t>
      </w:r>
    </w:p>
    <w:p w14:paraId="3095C18B" w14:textId="77777777" w:rsidR="00091ACA" w:rsidRPr="00091ACA" w:rsidRDefault="00091ACA" w:rsidP="00C77979">
      <w:pPr>
        <w:pStyle w:val="Odstavekseznama"/>
        <w:numPr>
          <w:ilvl w:val="1"/>
          <w:numId w:val="57"/>
        </w:numPr>
        <w:ind w:left="1134" w:hanging="283"/>
        <w:jc w:val="both"/>
      </w:pPr>
      <w:r w:rsidRPr="00091ACA">
        <w:t>Pregled transakcij podrejenih kartic.</w:t>
      </w:r>
    </w:p>
    <w:p w14:paraId="7C2EBF91" w14:textId="77777777" w:rsidR="00091ACA" w:rsidRPr="00091ACA" w:rsidRDefault="00091ACA" w:rsidP="00C77979">
      <w:pPr>
        <w:pStyle w:val="Odstavekseznama"/>
        <w:numPr>
          <w:ilvl w:val="1"/>
          <w:numId w:val="57"/>
        </w:numPr>
        <w:ind w:left="1134" w:hanging="283"/>
        <w:jc w:val="both"/>
      </w:pPr>
      <w:r w:rsidRPr="00091ACA">
        <w:t>Možnost filtriranja po različnih tipih transakcij (plačilna, identifikacijska, bonitetna, uspešna/neuspešna...).</w:t>
      </w:r>
    </w:p>
    <w:p w14:paraId="28782838" w14:textId="77777777" w:rsidR="00091ACA" w:rsidRPr="00091ACA" w:rsidRDefault="00091ACA" w:rsidP="00E15D53">
      <w:pPr>
        <w:pStyle w:val="Odstavekseznama"/>
        <w:numPr>
          <w:ilvl w:val="0"/>
          <w:numId w:val="57"/>
        </w:numPr>
        <w:jc w:val="both"/>
      </w:pPr>
      <w:r w:rsidRPr="00091ACA">
        <w:t>Nalagal dobroimetje na svoj plačilni račun.</w:t>
      </w:r>
    </w:p>
    <w:p w14:paraId="24ABC0A4" w14:textId="77777777" w:rsidR="00091ACA" w:rsidRPr="00091ACA" w:rsidRDefault="00091ACA" w:rsidP="00C77979">
      <w:pPr>
        <w:pStyle w:val="Odstavekseznama"/>
        <w:numPr>
          <w:ilvl w:val="0"/>
          <w:numId w:val="57"/>
        </w:numPr>
        <w:ind w:left="714" w:hanging="357"/>
        <w:jc w:val="both"/>
      </w:pPr>
      <w:r w:rsidRPr="00091ACA">
        <w:t>Pregled in upravljanje z limiti, primarne (nosilne)  in podrejenih kartic na plačilnem računu. (Lahko naredi primarni nosilec kartice ali podrejeni. Podrejeni ne more preglasiti primarnega.)</w:t>
      </w:r>
    </w:p>
    <w:p w14:paraId="6C0A1450" w14:textId="77777777" w:rsidR="00091ACA" w:rsidRPr="00091ACA" w:rsidRDefault="00091ACA" w:rsidP="00C77979">
      <w:pPr>
        <w:pStyle w:val="Odstavekseznama"/>
        <w:numPr>
          <w:ilvl w:val="1"/>
          <w:numId w:val="57"/>
        </w:numPr>
        <w:ind w:left="1134" w:hanging="283"/>
        <w:jc w:val="both"/>
      </w:pPr>
      <w:r w:rsidRPr="00091ACA">
        <w:t>Nastavljanje mesečnega limita na osnovni/nosilni kartici.</w:t>
      </w:r>
    </w:p>
    <w:p w14:paraId="59BA3EDE" w14:textId="77777777" w:rsidR="00091ACA" w:rsidRPr="00091ACA" w:rsidRDefault="00091ACA" w:rsidP="00C77979">
      <w:pPr>
        <w:pStyle w:val="Odstavekseznama"/>
        <w:numPr>
          <w:ilvl w:val="1"/>
          <w:numId w:val="57"/>
        </w:numPr>
        <w:ind w:left="1134" w:hanging="283"/>
        <w:jc w:val="both"/>
      </w:pPr>
      <w:r w:rsidRPr="00091ACA">
        <w:t>Nastavljanje mesečnega limita na podrejeni kartici.</w:t>
      </w:r>
    </w:p>
    <w:p w14:paraId="590AA396" w14:textId="77777777" w:rsidR="00091ACA" w:rsidRPr="00091ACA" w:rsidRDefault="00091ACA" w:rsidP="00E15D53">
      <w:pPr>
        <w:pStyle w:val="Odstavekseznama"/>
        <w:numPr>
          <w:ilvl w:val="0"/>
          <w:numId w:val="57"/>
        </w:numPr>
        <w:jc w:val="both"/>
      </w:pPr>
      <w:r w:rsidRPr="00091ACA">
        <w:t>Upravljal s svojo kartico in to vsaj:</w:t>
      </w:r>
    </w:p>
    <w:p w14:paraId="0832A2A3" w14:textId="77777777" w:rsidR="00091ACA" w:rsidRPr="00091ACA" w:rsidRDefault="00091ACA" w:rsidP="00C77979">
      <w:pPr>
        <w:pStyle w:val="Odstavekseznama"/>
        <w:numPr>
          <w:ilvl w:val="1"/>
          <w:numId w:val="57"/>
        </w:numPr>
        <w:ind w:left="1134" w:hanging="283"/>
        <w:jc w:val="both"/>
      </w:pPr>
      <w:r w:rsidRPr="00091ACA">
        <w:t>Vpogled v svojo PAN številko, varnostno kodo/CVV, datum veljavnosti in svojo MOV-ID številko</w:t>
      </w:r>
    </w:p>
    <w:p w14:paraId="19960555" w14:textId="77777777" w:rsidR="00091ACA" w:rsidRPr="00091ACA" w:rsidRDefault="00091ACA" w:rsidP="00C77979">
      <w:pPr>
        <w:pStyle w:val="Odstavekseznama"/>
        <w:numPr>
          <w:ilvl w:val="1"/>
          <w:numId w:val="57"/>
        </w:numPr>
        <w:ind w:left="1134" w:hanging="283"/>
        <w:jc w:val="both"/>
      </w:pPr>
      <w:r w:rsidRPr="00091ACA">
        <w:t>Sprememba PIN številke</w:t>
      </w:r>
    </w:p>
    <w:p w14:paraId="2B57579C" w14:textId="77777777" w:rsidR="00091ACA" w:rsidRPr="00091ACA" w:rsidRDefault="00091ACA" w:rsidP="00C77979">
      <w:pPr>
        <w:pStyle w:val="Odstavekseznama"/>
        <w:numPr>
          <w:ilvl w:val="1"/>
          <w:numId w:val="57"/>
        </w:numPr>
        <w:ind w:left="1134" w:hanging="283"/>
        <w:jc w:val="both"/>
      </w:pPr>
      <w:r w:rsidRPr="00091ACA">
        <w:t>Začasna zamrznitev delovanja svoje MOV kartice. (Lahko naredi primarni nosilec kartice ali podrejeni. Podrejeni ne more preglasiti primarnega.)</w:t>
      </w:r>
    </w:p>
    <w:p w14:paraId="50C8CB52" w14:textId="77777777" w:rsidR="00091ACA" w:rsidRPr="00091ACA" w:rsidRDefault="00091ACA" w:rsidP="00C77979">
      <w:pPr>
        <w:pStyle w:val="Odstavekseznama"/>
        <w:numPr>
          <w:ilvl w:val="1"/>
          <w:numId w:val="57"/>
        </w:numPr>
        <w:spacing w:after="0"/>
        <w:ind w:left="1135" w:hanging="284"/>
        <w:jc w:val="both"/>
      </w:pPr>
      <w:r w:rsidRPr="00091ACA">
        <w:t>Lokacijske omejitve (možnost vklopa/izklopa) - (Lahko naredi primarni nosilec kartice ali podrejeni. Podrejeni ne more preglasiti primarnega.)</w:t>
      </w:r>
    </w:p>
    <w:p w14:paraId="422CE5DA" w14:textId="77777777" w:rsidR="00091ACA" w:rsidRPr="00091ACA" w:rsidRDefault="00091ACA" w:rsidP="00C77979">
      <w:pPr>
        <w:numPr>
          <w:ilvl w:val="2"/>
          <w:numId w:val="69"/>
        </w:numPr>
        <w:ind w:left="1560" w:hanging="284"/>
        <w:contextualSpacing/>
        <w:jc w:val="both"/>
      </w:pPr>
      <w:r w:rsidRPr="00091ACA">
        <w:t>doma</w:t>
      </w:r>
    </w:p>
    <w:p w14:paraId="4F7AA699" w14:textId="77777777" w:rsidR="00091ACA" w:rsidRPr="00091ACA" w:rsidRDefault="00091ACA" w:rsidP="00C77979">
      <w:pPr>
        <w:numPr>
          <w:ilvl w:val="2"/>
          <w:numId w:val="69"/>
        </w:numPr>
        <w:ind w:left="1560" w:hanging="284"/>
        <w:contextualSpacing/>
        <w:jc w:val="both"/>
      </w:pPr>
      <w:r w:rsidRPr="00091ACA">
        <w:t>tujina</w:t>
      </w:r>
    </w:p>
    <w:p w14:paraId="2F562395" w14:textId="77777777" w:rsidR="00091ACA" w:rsidRPr="00091ACA" w:rsidRDefault="00091ACA" w:rsidP="00C77979">
      <w:pPr>
        <w:pStyle w:val="Odstavekseznama"/>
        <w:numPr>
          <w:ilvl w:val="1"/>
          <w:numId w:val="57"/>
        </w:numPr>
        <w:spacing w:after="0"/>
        <w:ind w:left="1135" w:hanging="284"/>
        <w:jc w:val="both"/>
      </w:pPr>
      <w:r w:rsidRPr="00091ACA">
        <w:t>Omejitve po tipu prodajnega mesta (Lahko naredi primarni nosilec kartice ali podrejeni. Podrejeni ne more preglasiti primarnega.):</w:t>
      </w:r>
    </w:p>
    <w:p w14:paraId="169FE977" w14:textId="77777777" w:rsidR="00091ACA" w:rsidRPr="00091ACA" w:rsidRDefault="00091ACA" w:rsidP="00C77979">
      <w:pPr>
        <w:numPr>
          <w:ilvl w:val="2"/>
          <w:numId w:val="69"/>
        </w:numPr>
        <w:ind w:left="1560" w:hanging="284"/>
        <w:contextualSpacing/>
        <w:jc w:val="both"/>
      </w:pPr>
      <w:r w:rsidRPr="00091ACA">
        <w:t>Fizično prodajno mesto (vklop/izklop)</w:t>
      </w:r>
    </w:p>
    <w:p w14:paraId="0FCC4802" w14:textId="77777777" w:rsidR="00091ACA" w:rsidRPr="00091ACA" w:rsidRDefault="00091ACA" w:rsidP="00C77979">
      <w:pPr>
        <w:numPr>
          <w:ilvl w:val="2"/>
          <w:numId w:val="69"/>
        </w:numPr>
        <w:ind w:left="1560" w:hanging="284"/>
        <w:contextualSpacing/>
        <w:jc w:val="both"/>
      </w:pPr>
      <w:r w:rsidRPr="00091ACA">
        <w:t>Spletno prodajno mesto (vklop/izklop)</w:t>
      </w:r>
    </w:p>
    <w:p w14:paraId="2AF33D09" w14:textId="77777777" w:rsidR="00091ACA" w:rsidRPr="00091ACA" w:rsidRDefault="00091ACA" w:rsidP="00C77979">
      <w:pPr>
        <w:numPr>
          <w:ilvl w:val="2"/>
          <w:numId w:val="69"/>
        </w:numPr>
        <w:ind w:left="1560" w:hanging="284"/>
        <w:contextualSpacing/>
        <w:jc w:val="both"/>
      </w:pPr>
      <w:r w:rsidRPr="00091ACA">
        <w:t xml:space="preserve">glede na MCC kodo prodajnega mesta </w:t>
      </w:r>
    </w:p>
    <w:p w14:paraId="5079409C" w14:textId="77777777" w:rsidR="00091ACA" w:rsidRPr="00091ACA" w:rsidRDefault="00091ACA" w:rsidP="00C77979">
      <w:pPr>
        <w:pStyle w:val="Odstavekseznama"/>
        <w:numPr>
          <w:ilvl w:val="1"/>
          <w:numId w:val="57"/>
        </w:numPr>
        <w:spacing w:after="0"/>
        <w:ind w:left="1135" w:hanging="284"/>
        <w:jc w:val="both"/>
      </w:pPr>
      <w:r w:rsidRPr="00091ACA">
        <w:t>Upravljanje s podrejenimi karticami</w:t>
      </w:r>
    </w:p>
    <w:p w14:paraId="56B07F4E" w14:textId="77777777" w:rsidR="00091ACA" w:rsidRPr="00091ACA" w:rsidRDefault="00091ACA" w:rsidP="00C77979">
      <w:pPr>
        <w:numPr>
          <w:ilvl w:val="2"/>
          <w:numId w:val="69"/>
        </w:numPr>
        <w:ind w:left="1560" w:hanging="284"/>
        <w:contextualSpacing/>
        <w:jc w:val="both"/>
      </w:pPr>
      <w:r w:rsidRPr="00091ACA">
        <w:t>zamrznitev kartice,</w:t>
      </w:r>
    </w:p>
    <w:p w14:paraId="4C10BCFC" w14:textId="77777777" w:rsidR="00091ACA" w:rsidRPr="00091ACA" w:rsidRDefault="00091ACA" w:rsidP="00C77979">
      <w:pPr>
        <w:numPr>
          <w:ilvl w:val="2"/>
          <w:numId w:val="69"/>
        </w:numPr>
        <w:ind w:left="1560" w:hanging="284"/>
        <w:contextualSpacing/>
        <w:jc w:val="both"/>
      </w:pPr>
      <w:r w:rsidRPr="00091ACA">
        <w:t>omejevanje limita potrošnje:</w:t>
      </w:r>
    </w:p>
    <w:p w14:paraId="392EEDBC" w14:textId="77777777" w:rsidR="00091ACA" w:rsidRPr="00091ACA" w:rsidRDefault="00091ACA" w:rsidP="00F44468">
      <w:pPr>
        <w:numPr>
          <w:ilvl w:val="3"/>
          <w:numId w:val="70"/>
        </w:numPr>
        <w:ind w:left="2552" w:hanging="284"/>
        <w:contextualSpacing/>
        <w:jc w:val="both"/>
      </w:pPr>
      <w:r w:rsidRPr="00091ACA">
        <w:t xml:space="preserve">vrednostno, </w:t>
      </w:r>
    </w:p>
    <w:p w14:paraId="58630522" w14:textId="77777777" w:rsidR="00091ACA" w:rsidRPr="00091ACA" w:rsidRDefault="00091ACA" w:rsidP="00F44468">
      <w:pPr>
        <w:numPr>
          <w:ilvl w:val="3"/>
          <w:numId w:val="70"/>
        </w:numPr>
        <w:ind w:left="2552" w:hanging="284"/>
        <w:contextualSpacing/>
        <w:jc w:val="both"/>
      </w:pPr>
      <w:r w:rsidRPr="00091ACA">
        <w:t xml:space="preserve">lokacijsko (doma/tujina), </w:t>
      </w:r>
    </w:p>
    <w:p w14:paraId="69C8E043" w14:textId="77777777" w:rsidR="00091ACA" w:rsidRPr="00091ACA" w:rsidRDefault="00091ACA" w:rsidP="00F44468">
      <w:pPr>
        <w:numPr>
          <w:ilvl w:val="3"/>
          <w:numId w:val="70"/>
        </w:numPr>
        <w:ind w:left="2552" w:hanging="284"/>
        <w:contextualSpacing/>
        <w:jc w:val="both"/>
      </w:pPr>
      <w:r w:rsidRPr="00091ACA">
        <w:t>glede na MCC kodo prodajnega mesta)</w:t>
      </w:r>
    </w:p>
    <w:p w14:paraId="5A504E4B" w14:textId="77777777" w:rsidR="00091ACA" w:rsidRPr="00091ACA" w:rsidRDefault="00091ACA" w:rsidP="00F44468">
      <w:pPr>
        <w:numPr>
          <w:ilvl w:val="3"/>
          <w:numId w:val="70"/>
        </w:numPr>
        <w:ind w:left="2552" w:hanging="284"/>
        <w:contextualSpacing/>
        <w:jc w:val="both"/>
      </w:pPr>
      <w:r w:rsidRPr="00091ACA">
        <w:t>…</w:t>
      </w:r>
    </w:p>
    <w:p w14:paraId="55D878EC" w14:textId="77777777" w:rsidR="00091ACA" w:rsidRPr="00091ACA" w:rsidRDefault="00091ACA" w:rsidP="00C77979">
      <w:pPr>
        <w:numPr>
          <w:ilvl w:val="2"/>
          <w:numId w:val="69"/>
        </w:numPr>
        <w:ind w:left="1560" w:hanging="284"/>
        <w:contextualSpacing/>
        <w:jc w:val="both"/>
      </w:pPr>
      <w:r w:rsidRPr="00091ACA">
        <w:t>pregled transakcij</w:t>
      </w:r>
    </w:p>
    <w:p w14:paraId="6CA3E23A" w14:textId="77777777" w:rsidR="00091ACA" w:rsidRDefault="00091ACA" w:rsidP="00C77979">
      <w:pPr>
        <w:numPr>
          <w:ilvl w:val="2"/>
          <w:numId w:val="69"/>
        </w:numPr>
        <w:ind w:left="1560" w:hanging="284"/>
        <w:contextualSpacing/>
        <w:jc w:val="both"/>
      </w:pPr>
      <w:r w:rsidRPr="00091ACA">
        <w:t>…</w:t>
      </w:r>
    </w:p>
    <w:p w14:paraId="71F4E050" w14:textId="77777777" w:rsidR="00C77979" w:rsidRPr="00091ACA" w:rsidRDefault="00C77979" w:rsidP="00C77979">
      <w:pPr>
        <w:ind w:left="1560"/>
        <w:contextualSpacing/>
        <w:jc w:val="both"/>
      </w:pPr>
    </w:p>
    <w:p w14:paraId="662ACBDF" w14:textId="77777777" w:rsidR="00091ACA" w:rsidRPr="00091ACA" w:rsidRDefault="00091ACA" w:rsidP="00F44468">
      <w:pPr>
        <w:pStyle w:val="Naslov2"/>
      </w:pPr>
      <w:bookmarkStart w:id="33" w:name="_Toc205990795"/>
      <w:r w:rsidRPr="00091ACA">
        <w:t>Mobilna aplikacija</w:t>
      </w:r>
      <w:bookmarkEnd w:id="33"/>
    </w:p>
    <w:p w14:paraId="12DC0D25" w14:textId="77777777" w:rsidR="00091ACA" w:rsidRPr="00091ACA" w:rsidRDefault="00091ACA" w:rsidP="00091ACA">
      <w:pPr>
        <w:jc w:val="both"/>
      </w:pPr>
      <w:r w:rsidRPr="00091ACA">
        <w:t>Platforma kartice MOV, kot osrednji del Digitalne platforme Pametno Velenje - mobilnost, bo uporabnikom dostopna tudi preko samostojne mobilne aplikacije.</w:t>
      </w:r>
    </w:p>
    <w:p w14:paraId="1EF103D5" w14:textId="77777777" w:rsidR="00091ACA" w:rsidRPr="00091ACA" w:rsidRDefault="00091ACA" w:rsidP="00091ACA">
      <w:pPr>
        <w:jc w:val="both"/>
      </w:pPr>
      <w:r w:rsidRPr="00091ACA">
        <w:t xml:space="preserve">Mobilna aplikacija kartice MOV bo v končni verziji vsebovala vse funkcionalnosti spletne aplikacije (portala za samopomoč). </w:t>
      </w:r>
    </w:p>
    <w:p w14:paraId="1F2CCF7C" w14:textId="77777777" w:rsidR="00091ACA" w:rsidRPr="00091ACA" w:rsidRDefault="00091ACA" w:rsidP="00091ACA">
      <w:pPr>
        <w:jc w:val="both"/>
      </w:pPr>
      <w:r w:rsidRPr="00091ACA">
        <w:t xml:space="preserve">Skrbništvo drugih mobilnih aplikacij MOV se s tem ne spreminja. Prilagoditev obstoječih samostojnih mobilnih aplikacij ni del projektne naloge. </w:t>
      </w:r>
    </w:p>
    <w:p w14:paraId="15207801" w14:textId="77777777" w:rsidR="00091ACA" w:rsidRPr="00091ACA" w:rsidRDefault="00091ACA" w:rsidP="00091ACA">
      <w:pPr>
        <w:jc w:val="both"/>
      </w:pPr>
      <w:r w:rsidRPr="00091ACA">
        <w:t xml:space="preserve">Funkcionalnosti mobilne aplikacije omogočajo vsaj vse glavne oz. ključne funkcionalnosti samostojnih mobilnih aplikacij, izvajalec pa lahko za dostop do obstoječega servisa omogoči tudi zgolj s povezavo, do že delujoče mobilne aplikacije – vendar neposredno iz osrednje mobilne aplikacije digitalne platforme in ob upoštevanju ostalih pogojev iz projektne naloge (npr. enoten sistem prijave, oz. avtentikacije uporabnika). Ponudnik kot enoten sistem prijave, oz. avtentikacije uporabnika ne sme pogojevati obstoječe lastne aplikacije izdajatelja (npr. mobilne banke) in mora omogočati in ponuditi tudi drugo neodvisno alternativno rešitev (npr. </w:t>
      </w:r>
      <w:proofErr w:type="spellStart"/>
      <w:r w:rsidRPr="00091ACA">
        <w:t>Rekono</w:t>
      </w:r>
      <w:proofErr w:type="spellEnd"/>
      <w:r w:rsidRPr="00091ACA">
        <w:t xml:space="preserve">, Halcom </w:t>
      </w:r>
      <w:proofErr w:type="spellStart"/>
      <w:r w:rsidRPr="00091ACA">
        <w:t>OnePass</w:t>
      </w:r>
      <w:proofErr w:type="spellEnd"/>
      <w:r w:rsidRPr="00091ACA">
        <w:t xml:space="preserve">,…). </w:t>
      </w:r>
    </w:p>
    <w:p w14:paraId="19A87B6F" w14:textId="77777777" w:rsidR="00091ACA" w:rsidRPr="00091ACA" w:rsidRDefault="00091ACA" w:rsidP="00091ACA">
      <w:pPr>
        <w:jc w:val="both"/>
      </w:pPr>
    </w:p>
    <w:p w14:paraId="6F940639" w14:textId="77777777" w:rsidR="00091ACA" w:rsidRPr="00091ACA" w:rsidRDefault="00091ACA" w:rsidP="00F44468">
      <w:pPr>
        <w:pStyle w:val="Naslov2"/>
      </w:pPr>
      <w:bookmarkStart w:id="34" w:name="_Toc205990796"/>
      <w:r w:rsidRPr="00091ACA">
        <w:t>Uporaba spletne in mobilne aplikacije</w:t>
      </w:r>
      <w:bookmarkEnd w:id="34"/>
    </w:p>
    <w:p w14:paraId="1CBF9BB1" w14:textId="77777777" w:rsidR="00091ACA" w:rsidRPr="00091ACA" w:rsidRDefault="00091ACA" w:rsidP="00091ACA">
      <w:pPr>
        <w:jc w:val="both"/>
      </w:pPr>
      <w:r w:rsidRPr="00091ACA">
        <w:t>Vsebina spletne in mobilne aplikacije je razporejena po enotni strukturi, ki se določi na osnovi kar najboljše uporabniške izkušnje in se lahko po potrebi spremeni, v dogovoru z naročnikom na način, da je razporeditev vsebin čim bolj logična, intuitivna in prilagojena tipičnim uporabniškim situacijam.</w:t>
      </w:r>
    </w:p>
    <w:p w14:paraId="7DC486D3" w14:textId="77777777" w:rsidR="00091ACA" w:rsidRPr="00091ACA" w:rsidRDefault="00091ACA" w:rsidP="00091ACA">
      <w:pPr>
        <w:jc w:val="both"/>
      </w:pPr>
      <w:r w:rsidRPr="00091ACA">
        <w:t xml:space="preserve">Bistvena razlika med spletno stranjo in mobilno aplikacijo pa je v tem, da se opisne, statične vsebine v mobilno aplikacijo vključijo v minimalnem obsegu – zgolj toliko, kot je potrebno za razumevanje funkcionalnosti. Na spletnih straneh pa so te vsebine predstavljene v celoti. </w:t>
      </w:r>
    </w:p>
    <w:p w14:paraId="77754F53" w14:textId="77777777" w:rsidR="00091ACA" w:rsidRPr="00091ACA" w:rsidRDefault="00091ACA" w:rsidP="00091ACA">
      <w:pPr>
        <w:jc w:val="both"/>
      </w:pPr>
      <w:r w:rsidRPr="00091ACA">
        <w:t>Naročnik od ponudnika pričakuje, da bo aktivno predlagal izvedbo kar najboljše uporabniške izkušnje in funkcionalnosti tako spletne, kot mobilne aplikacije.</w:t>
      </w:r>
    </w:p>
    <w:p w14:paraId="6A711AF6" w14:textId="77777777" w:rsidR="00091ACA" w:rsidRPr="00091ACA" w:rsidRDefault="00091ACA" w:rsidP="00091ACA">
      <w:pPr>
        <w:jc w:val="both"/>
      </w:pPr>
    </w:p>
    <w:p w14:paraId="10243A4B" w14:textId="77777777" w:rsidR="00091ACA" w:rsidRPr="00091ACA" w:rsidRDefault="00091ACA" w:rsidP="00F44468">
      <w:pPr>
        <w:pStyle w:val="Naslov2"/>
      </w:pPr>
      <w:r w:rsidRPr="00091ACA">
        <w:t xml:space="preserve"> </w:t>
      </w:r>
      <w:bookmarkStart w:id="35" w:name="_Toc205990797"/>
      <w:r w:rsidRPr="00091ACA">
        <w:t>Druge zadolžitve naročnika in izvajalca</w:t>
      </w:r>
      <w:bookmarkEnd w:id="35"/>
      <w:r w:rsidRPr="00091ACA">
        <w:t xml:space="preserve"> </w:t>
      </w:r>
    </w:p>
    <w:p w14:paraId="58DD0A70" w14:textId="77777777" w:rsidR="00091ACA" w:rsidRPr="00091ACA" w:rsidRDefault="00091ACA" w:rsidP="00091ACA">
      <w:pPr>
        <w:jc w:val="both"/>
      </w:pPr>
      <w:r w:rsidRPr="00091ACA">
        <w:t>Potrebne informacije in kontakte za razvoj novih ali povezavo obstoječih mobilnih aplikacij/servisov zagotovi naročnik preko svojih organizacijskih enot in partnerskih podjetij, ki so upravljavci aplikacij.</w:t>
      </w:r>
    </w:p>
    <w:p w14:paraId="32E6578F" w14:textId="77777777" w:rsidR="00091ACA" w:rsidRPr="00091ACA" w:rsidRDefault="00091ACA" w:rsidP="00091ACA">
      <w:pPr>
        <w:jc w:val="both"/>
      </w:pPr>
      <w:r w:rsidRPr="00091ACA">
        <w:t>Izvajalec zagotovi izgradnjo API komunikacijskega prehoda digitalne platforme kartice Velenje ter pripravo OpenAPI standardov. Naročnik bo v sodelovanju s skrbniki obstoječih spletnih in mobilnih servisov zagotovil izgradnjo API vmesnikov za neposreden dostop do obstoječih servisov.</w:t>
      </w:r>
    </w:p>
    <w:p w14:paraId="49B9DFDE" w14:textId="77777777" w:rsidR="00091ACA" w:rsidRPr="00091ACA" w:rsidRDefault="00091ACA" w:rsidP="00091ACA">
      <w:pPr>
        <w:jc w:val="both"/>
      </w:pPr>
      <w:r w:rsidRPr="00091ACA">
        <w:t xml:space="preserve">Skrbništvo nad zagotavljanjem povezljivosti za potrebe neposrednega dostopa do servisov se tem ne spreminja. Razvoj novih ali prilagoditev vmesnikov za obstoječe storitve prav tako ni del projektne naloge. </w:t>
      </w:r>
    </w:p>
    <w:p w14:paraId="7ACE1618" w14:textId="77777777" w:rsidR="00091ACA" w:rsidRPr="00091ACA" w:rsidRDefault="00091ACA" w:rsidP="00091ACA">
      <w:pPr>
        <w:jc w:val="both"/>
      </w:pPr>
      <w:r w:rsidRPr="00091ACA">
        <w:t>Izvajalec mora zagotoviti enotno grafično podobo spletne aplikacije za samopomoč uporabnikov, da bo skladna z grafično podobo Digitalne platforme Pametno Velenje in CGPjem MO Velenje.</w:t>
      </w:r>
    </w:p>
    <w:p w14:paraId="4F329DBD" w14:textId="77777777" w:rsidR="00091ACA" w:rsidRPr="00091ACA" w:rsidRDefault="00091ACA" w:rsidP="00091ACA">
      <w:pPr>
        <w:jc w:val="both"/>
      </w:pPr>
      <w:r w:rsidRPr="00091ACA">
        <w:t>Izvajalec po potrebi zagotovi osnovne grafične elemente, uporabljene v osrednji digitalni platformi, ki jih lahko naročnik nadalje uporabi kot podlago za enotno grafično podobo in usklajenost drugih lastnih spletnih vsebin in objav na socialnih omrežjih.</w:t>
      </w:r>
    </w:p>
    <w:p w14:paraId="63DA41C9" w14:textId="77777777" w:rsidR="00091ACA" w:rsidRPr="00091ACA" w:rsidRDefault="00091ACA" w:rsidP="00091ACA">
      <w:pPr>
        <w:jc w:val="both"/>
      </w:pPr>
      <w:r w:rsidRPr="00091ACA">
        <w:t>Skrbništvo nad grafično podobo MOV ter drugih spletnih in/ali mobilnih aplikacij v okviru MOV se s tem ne spreminja. Prilagoditev grafičnih podob obstoječih servisov prav tako ni del projektne naloge.</w:t>
      </w:r>
    </w:p>
    <w:p w14:paraId="471AABF6" w14:textId="77777777" w:rsidR="00091ACA" w:rsidRPr="00091ACA" w:rsidRDefault="00091ACA" w:rsidP="00091ACA">
      <w:pPr>
        <w:ind w:left="993" w:hanging="284"/>
        <w:jc w:val="both"/>
      </w:pPr>
    </w:p>
    <w:p w14:paraId="6543E471" w14:textId="77777777" w:rsidR="00091ACA" w:rsidRPr="00091ACA" w:rsidRDefault="00091ACA" w:rsidP="00F44468">
      <w:pPr>
        <w:pStyle w:val="Naslov2"/>
      </w:pPr>
      <w:bookmarkStart w:id="36" w:name="_Toc205990798"/>
      <w:r w:rsidRPr="00091ACA">
        <w:t>Pridobitev Kartice MOV</w:t>
      </w:r>
      <w:bookmarkEnd w:id="36"/>
    </w:p>
    <w:p w14:paraId="789FA85A" w14:textId="77777777" w:rsidR="00091ACA" w:rsidRPr="00091ACA" w:rsidRDefault="00091ACA" w:rsidP="00C77979">
      <w:pPr>
        <w:jc w:val="both"/>
      </w:pPr>
      <w:r w:rsidRPr="00091ACA">
        <w:t>Za vse kartice velja, da morajo biti skladne s trenutno veljavno zakonodajo (ZBan, ZPPLASSIED, ZPPDFT).</w:t>
      </w:r>
    </w:p>
    <w:p w14:paraId="200A74B7" w14:textId="77777777" w:rsidR="00091ACA" w:rsidRPr="00091ACA" w:rsidRDefault="00091ACA" w:rsidP="00C77979">
      <w:pPr>
        <w:jc w:val="both"/>
      </w:pPr>
      <w:r w:rsidRPr="00091ACA">
        <w:t xml:space="preserve">Kartico MOV naj bi bilo mogoče pridobiti na vnaprej določenih prodajnih mestih tako v fizični obliki in v virtualni obliki (obe obliki morata omogočati tudi t.i. </w:t>
      </w:r>
      <w:proofErr w:type="spellStart"/>
      <w:r w:rsidRPr="00091ACA">
        <w:t>tokenizacijo</w:t>
      </w:r>
      <w:proofErr w:type="spellEnd"/>
      <w:r w:rsidRPr="00091ACA">
        <w:t xml:space="preserve"> kartice oz. digitalizacijo kartice za uvoz v mobilno denarnico). </w:t>
      </w:r>
    </w:p>
    <w:p w14:paraId="4C2C593C" w14:textId="36FC3D2C" w:rsidR="00091ACA" w:rsidRPr="00091ACA" w:rsidRDefault="00091ACA" w:rsidP="00C77979">
      <w:pPr>
        <w:pStyle w:val="Odstavekseznama"/>
        <w:numPr>
          <w:ilvl w:val="0"/>
          <w:numId w:val="57"/>
        </w:numPr>
        <w:jc w:val="both"/>
      </w:pPr>
      <w:r w:rsidRPr="00091ACA">
        <w:t xml:space="preserve">Vsi uporabniki </w:t>
      </w:r>
      <w:r w:rsidR="001B1A92">
        <w:t xml:space="preserve">imenske </w:t>
      </w:r>
      <w:r w:rsidRPr="00091ACA">
        <w:t>kartice MOV bodo morali imeti izdelano sredstvo elektronske identitete, ki se bo uporabljala za identifikacijo in avtentikacijo dostopa do storitev kartice MOV in Digitalne platforme Pametno Velenje. Sredstvo elektronske identitete mora biti skladno z Uredbo eIDAS in ZEISZ). Pridobitev sredstva elektronske identifikacije za potrebe kartice MOV se izvede na sledeče načine:</w:t>
      </w:r>
    </w:p>
    <w:p w14:paraId="5C683AF2" w14:textId="77777777" w:rsidR="00091ACA" w:rsidRPr="00091ACA" w:rsidRDefault="00091ACA" w:rsidP="00C77979">
      <w:pPr>
        <w:pStyle w:val="Odstavekseznama"/>
        <w:numPr>
          <w:ilvl w:val="1"/>
          <w:numId w:val="57"/>
        </w:numPr>
        <w:spacing w:after="0"/>
        <w:ind w:left="1135" w:hanging="284"/>
        <w:jc w:val="both"/>
      </w:pPr>
      <w:r w:rsidRPr="00091ACA">
        <w:t>Se na fizičnem prevzemnem mestu opravi z osebno identifikacijo z veljavnim osebnim dokumentom pred osebo, ki lahko tako identifikacijo opravi (npr. bančni uslužbenec, uradnik), podatki o imetniku kartice z določenim ID pa se zapišejo v zaledni sistem (CRM),</w:t>
      </w:r>
    </w:p>
    <w:p w14:paraId="25AA4230" w14:textId="77777777" w:rsidR="00091ACA" w:rsidRPr="00091ACA" w:rsidRDefault="00091ACA" w:rsidP="00C77979">
      <w:pPr>
        <w:pStyle w:val="Odstavekseznama"/>
        <w:numPr>
          <w:ilvl w:val="1"/>
          <w:numId w:val="57"/>
        </w:numPr>
        <w:spacing w:after="0"/>
        <w:ind w:left="1135" w:hanging="284"/>
        <w:jc w:val="both"/>
      </w:pPr>
      <w:r w:rsidRPr="00091ACA">
        <w:t xml:space="preserve">Oddaljeno identifikacijo pa imetnik lahko opravi in se  identificira s sredstvom elektronske identifikacije (npr. Halcom </w:t>
      </w:r>
      <w:proofErr w:type="spellStart"/>
      <w:r w:rsidRPr="00091ACA">
        <w:t>OnePass</w:t>
      </w:r>
      <w:proofErr w:type="spellEnd"/>
      <w:r w:rsidRPr="00091ACA">
        <w:t xml:space="preserve">, </w:t>
      </w:r>
      <w:proofErr w:type="spellStart"/>
      <w:r w:rsidRPr="00091ACA">
        <w:t>Rekono</w:t>
      </w:r>
      <w:proofErr w:type="spellEnd"/>
      <w:r w:rsidRPr="00091ACA">
        <w:t>,…), ki omogoča identifikacijo z visoko stopnjo zaupanja glede na zahteve uredbe eIDAS in/ali ZEISZ.</w:t>
      </w:r>
    </w:p>
    <w:p w14:paraId="0FB9F0F9" w14:textId="77777777" w:rsidR="00091ACA" w:rsidRPr="00091ACA" w:rsidRDefault="00091ACA" w:rsidP="00C77979">
      <w:pPr>
        <w:pStyle w:val="Odstavekseznama"/>
        <w:numPr>
          <w:ilvl w:val="1"/>
          <w:numId w:val="57"/>
        </w:numPr>
        <w:spacing w:after="0"/>
        <w:ind w:left="1135" w:hanging="284"/>
        <w:jc w:val="both"/>
      </w:pPr>
      <w:r w:rsidRPr="00091ACA">
        <w:t xml:space="preserve">Z </w:t>
      </w:r>
      <w:proofErr w:type="spellStart"/>
      <w:r w:rsidRPr="00091ACA">
        <w:t>eOsebno</w:t>
      </w:r>
      <w:proofErr w:type="spellEnd"/>
      <w:r w:rsidRPr="00091ACA">
        <w:t xml:space="preserve"> izkaznico, kot sredstvom elektronske identitete. </w:t>
      </w:r>
    </w:p>
    <w:p w14:paraId="6B5E4983" w14:textId="77777777" w:rsidR="00091ACA" w:rsidRPr="00091ACA" w:rsidRDefault="00091ACA" w:rsidP="00C77979">
      <w:pPr>
        <w:pStyle w:val="Odstavekseznama"/>
        <w:numPr>
          <w:ilvl w:val="1"/>
          <w:numId w:val="57"/>
        </w:numPr>
        <w:spacing w:after="0"/>
        <w:ind w:left="1135" w:hanging="284"/>
        <w:jc w:val="both"/>
      </w:pPr>
      <w:r w:rsidRPr="00091ACA">
        <w:t xml:space="preserve">Preko akreditirane video identifikacije pooblaščenih izvajalcev storitve. </w:t>
      </w:r>
    </w:p>
    <w:p w14:paraId="1B370441" w14:textId="77777777" w:rsidR="00091ACA" w:rsidRPr="00091ACA" w:rsidRDefault="00091ACA" w:rsidP="00C77979">
      <w:pPr>
        <w:contextualSpacing/>
        <w:jc w:val="both"/>
      </w:pPr>
      <w:r w:rsidRPr="00091ACA">
        <w:t>Predplačniške Kartice MOV z možnostjo ponovnega nalaganja e-denarja ali enkratnega nalaganja, ki ne bodo zahtevale identifikacije uporabnika (anonimna kartica) morajo sistemsko upoštevati omejitve trenutno veljavnega ZPPDFT.</w:t>
      </w:r>
    </w:p>
    <w:p w14:paraId="28AAE730" w14:textId="77777777" w:rsidR="00091ACA" w:rsidRPr="00091ACA" w:rsidRDefault="00091ACA" w:rsidP="00091ACA">
      <w:pPr>
        <w:ind w:left="993" w:hanging="284"/>
        <w:jc w:val="both"/>
        <w:rPr>
          <w:b/>
          <w:bCs/>
        </w:rPr>
      </w:pPr>
    </w:p>
    <w:p w14:paraId="3F73F168" w14:textId="77777777" w:rsidR="00091ACA" w:rsidRPr="00091ACA" w:rsidRDefault="00091ACA" w:rsidP="003F3CB0">
      <w:pPr>
        <w:pStyle w:val="Naslov2"/>
      </w:pPr>
      <w:bookmarkStart w:id="37" w:name="_Toc205990799"/>
      <w:r w:rsidRPr="00091ACA">
        <w:t>Nakup e-denarja</w:t>
      </w:r>
      <w:bookmarkEnd w:id="37"/>
    </w:p>
    <w:p w14:paraId="5E00FBDF" w14:textId="77777777" w:rsidR="00091ACA" w:rsidRPr="00091ACA" w:rsidRDefault="00091ACA" w:rsidP="00091ACA">
      <w:pPr>
        <w:jc w:val="both"/>
      </w:pPr>
      <w:r w:rsidRPr="00091ACA">
        <w:t>Elektronski denar na predplačniškem računu kartice MOV, mora biti mogoče kupiti:</w:t>
      </w:r>
    </w:p>
    <w:p w14:paraId="66CB72BA" w14:textId="77777777" w:rsidR="00091ACA" w:rsidRPr="00091ACA" w:rsidRDefault="00091ACA" w:rsidP="003F3CB0">
      <w:pPr>
        <w:pStyle w:val="Odstavekseznama"/>
        <w:numPr>
          <w:ilvl w:val="0"/>
          <w:numId w:val="57"/>
        </w:numPr>
        <w:jc w:val="both"/>
      </w:pPr>
      <w:r w:rsidRPr="00091ACA">
        <w:t>ob nakupu na fizičnih prodajnih mestih, ki imajo sklenjeno pogodbo z MO Velenje, oz. sistemom Kartica MOV,</w:t>
      </w:r>
    </w:p>
    <w:p w14:paraId="25FD25CF" w14:textId="77777777" w:rsidR="00091ACA" w:rsidRPr="00091ACA" w:rsidRDefault="00091ACA" w:rsidP="003F3CB0">
      <w:pPr>
        <w:pStyle w:val="Odstavekseznama"/>
        <w:numPr>
          <w:ilvl w:val="0"/>
          <w:numId w:val="57"/>
        </w:numPr>
        <w:jc w:val="both"/>
      </w:pPr>
      <w:r w:rsidRPr="00091ACA">
        <w:t>preko plačila z UPN,</w:t>
      </w:r>
    </w:p>
    <w:p w14:paraId="7BA040AD" w14:textId="77777777" w:rsidR="00091ACA" w:rsidRPr="00091ACA" w:rsidRDefault="00091ACA" w:rsidP="003F3CB0">
      <w:pPr>
        <w:pStyle w:val="Odstavekseznama"/>
        <w:numPr>
          <w:ilvl w:val="0"/>
          <w:numId w:val="57"/>
        </w:numPr>
        <w:jc w:val="both"/>
      </w:pPr>
      <w:r w:rsidRPr="00091ACA">
        <w:t>nalaganje plačilnega računa Kartice MOV z drugim osebnim plačilnim računom (bančnim računom) imetnika Kartice MOV,</w:t>
      </w:r>
    </w:p>
    <w:p w14:paraId="4DDE1BD1" w14:textId="77777777" w:rsidR="00091ACA" w:rsidRPr="00091ACA" w:rsidRDefault="00091ACA" w:rsidP="003F3CB0">
      <w:pPr>
        <w:pStyle w:val="Odstavekseznama"/>
        <w:numPr>
          <w:ilvl w:val="0"/>
          <w:numId w:val="57"/>
        </w:numPr>
        <w:jc w:val="both"/>
      </w:pPr>
      <w:r w:rsidRPr="00091ACA">
        <w:t>preko plačila iz plačilnega računa kartice MOV drugega uporabnika kartice MOV (t.i. P2P med MOV karticami),</w:t>
      </w:r>
    </w:p>
    <w:p w14:paraId="5CDDFB37" w14:textId="77777777" w:rsidR="00091ACA" w:rsidRPr="00091ACA" w:rsidRDefault="00091ACA" w:rsidP="003F3CB0">
      <w:pPr>
        <w:pStyle w:val="Odstavekseznama"/>
        <w:numPr>
          <w:ilvl w:val="0"/>
          <w:numId w:val="57"/>
        </w:numPr>
        <w:jc w:val="both"/>
      </w:pPr>
      <w:r w:rsidRPr="00091ACA">
        <w:t>preko mobilne aplikacije/spleta/akreditirane druge denarnice s prenosom sredstev z bančnega računa imetnika Kartice MOV z uporabo možnosti odprtega bančništva, oz. inicializacije plačil.</w:t>
      </w:r>
    </w:p>
    <w:p w14:paraId="4AFB4219" w14:textId="77777777" w:rsidR="00091ACA" w:rsidRPr="00091ACA" w:rsidRDefault="00091ACA" w:rsidP="00091ACA">
      <w:pPr>
        <w:ind w:left="993" w:hanging="284"/>
        <w:jc w:val="both"/>
      </w:pPr>
      <w:r w:rsidRPr="00091ACA">
        <w:tab/>
      </w:r>
    </w:p>
    <w:p w14:paraId="2423A01C" w14:textId="77777777" w:rsidR="00091ACA" w:rsidRPr="00091ACA" w:rsidRDefault="00091ACA" w:rsidP="003F3CB0">
      <w:pPr>
        <w:pStyle w:val="Naslov2"/>
      </w:pPr>
      <w:bookmarkStart w:id="38" w:name="_Toc205990800"/>
      <w:r w:rsidRPr="00091ACA">
        <w:t>Prodajna mesta</w:t>
      </w:r>
      <w:bookmarkEnd w:id="38"/>
    </w:p>
    <w:p w14:paraId="05C222A6" w14:textId="77777777" w:rsidR="00091ACA" w:rsidRPr="00091ACA" w:rsidRDefault="00091ACA" w:rsidP="00091ACA">
      <w:pPr>
        <w:jc w:val="both"/>
        <w:rPr>
          <w:b/>
          <w:bCs/>
        </w:rPr>
      </w:pPr>
      <w:r w:rsidRPr="00091ACA">
        <w:t xml:space="preserve">Ponudnik zagotovi procesiranje transakcij in funkcionalnosti na terminalnih enotah na katerih je mogoče uporabljati kartico MOV in druge plačilne kartice svetovno priznanih shem (skladne z EMV standardom). Na teh terminalnih enotah (POS terminalih) je možno izvajati tako ID, bonitetne kot plačilne transakcije. Mrežo namenskih terminalov opredeli naročnik z možnostjo kasnejšega dodajanja novih prodajno, bonitetnih in  identifikacijskih mest v mrežo Kartica MOV. Funkcionalnosti posameznih </w:t>
      </w:r>
      <w:r w:rsidRPr="00091ACA">
        <w:rPr>
          <w:b/>
          <w:bCs/>
        </w:rPr>
        <w:t>terminalnih enot (POS terminali, avtobusni validatorji), ki jih opredeli naročnik so lahko naslednje:</w:t>
      </w:r>
    </w:p>
    <w:p w14:paraId="03B7F0EE" w14:textId="77777777" w:rsidR="00091ACA" w:rsidRPr="00091ACA" w:rsidRDefault="00091ACA" w:rsidP="003F3CB0">
      <w:pPr>
        <w:pStyle w:val="Odstavekseznama"/>
        <w:numPr>
          <w:ilvl w:val="0"/>
          <w:numId w:val="57"/>
        </w:numPr>
        <w:jc w:val="both"/>
      </w:pPr>
      <w:r w:rsidRPr="00091ACA">
        <w:t>branje fizične ali digitalizirane plačilne kartice, komunikacija z zalednim sistemom in akcija na prodajnem/identifikacijskem/bonitetnem mestu glede na odziv zalednega sistema (npr. plačilo, identifikacija uporabnika (pristojnost), … ). Prodajno mesto (PM) je lahko plačilno, bonitetno in identifikacijsko (lahko ima tudi vse tri oblike hkrati)</w:t>
      </w:r>
    </w:p>
    <w:p w14:paraId="42A29DE6" w14:textId="77777777" w:rsidR="00091ACA" w:rsidRPr="00091ACA" w:rsidRDefault="00091ACA" w:rsidP="003F3CB0">
      <w:pPr>
        <w:pStyle w:val="Odstavekseznama"/>
        <w:numPr>
          <w:ilvl w:val="0"/>
          <w:numId w:val="57"/>
        </w:numPr>
        <w:jc w:val="both"/>
      </w:pPr>
      <w:r w:rsidRPr="00091ACA">
        <w:t>Terminalska/POS oprema na prodajnih mestih, mora omogočati tako plačilo, kot tudi možnost identifikacije.</w:t>
      </w:r>
    </w:p>
    <w:p w14:paraId="7390464F" w14:textId="77777777" w:rsidR="00091ACA" w:rsidRPr="00091ACA" w:rsidRDefault="00091ACA" w:rsidP="003F3CB0">
      <w:pPr>
        <w:pStyle w:val="Odstavekseznama"/>
        <w:numPr>
          <w:ilvl w:val="0"/>
          <w:numId w:val="57"/>
        </w:numPr>
        <w:jc w:val="both"/>
      </w:pPr>
      <w:r w:rsidRPr="00091ACA">
        <w:t xml:space="preserve">Dodatno mora oprema na prodajnih mestih omogočati tudi plačevanje s standardnimi plačilnimi karticami na isti terminalski opremi, zato se od ponudnika pričakuje, da zagotovi programsko opremo na plačilnih terminalih tako, da omogoča obe funkcionalnosti, tako procesiranje identifikacijskih in plačilnih transakcij znotraj hibridne mreže kartice MOV, kot procesiranje odprte plačilne mreže z mednarodnimi plačilnimi karticami (vsaj Visa in  Mastercard) in sočasne identifikacije plačnika preko enotnega MOV-ID identifikatorja. </w:t>
      </w:r>
    </w:p>
    <w:p w14:paraId="00E64907" w14:textId="77777777" w:rsidR="00091ACA" w:rsidRPr="00091ACA" w:rsidRDefault="00091ACA" w:rsidP="00091ACA">
      <w:pPr>
        <w:ind w:left="993" w:hanging="284"/>
        <w:jc w:val="both"/>
        <w:rPr>
          <w:b/>
          <w:bCs/>
        </w:rPr>
      </w:pPr>
    </w:p>
    <w:p w14:paraId="1D8C3CA1" w14:textId="77777777" w:rsidR="00091ACA" w:rsidRPr="00091ACA" w:rsidRDefault="00091ACA" w:rsidP="00091ACA">
      <w:pPr>
        <w:jc w:val="both"/>
      </w:pPr>
      <w:r w:rsidRPr="00091ACA">
        <w:t>Sistem kartice MOV omogoča delovanje tudi kot t.i. "Hibridne sheme", kjer se plačilne, bonitetne in ID transakcije na MOV terminalih (na MOV in drugih komercialnih prodajnih mestih) z MOV predplačniškimi ID karticami procesirajo kot ON-US transakcije kar pomeni brez stroška za MOV.</w:t>
      </w:r>
    </w:p>
    <w:p w14:paraId="27FEB0FA" w14:textId="77777777" w:rsidR="00091ACA" w:rsidRPr="00091ACA" w:rsidRDefault="00091ACA" w:rsidP="00091ACA">
      <w:pPr>
        <w:jc w:val="both"/>
      </w:pPr>
      <w:r w:rsidRPr="00091ACA">
        <w:t>Predplačniške ID plačilne (VISA /MC) kartice MOV se kot "hibridna shema" (on-</w:t>
      </w:r>
      <w:proofErr w:type="spellStart"/>
      <w:r w:rsidRPr="00091ACA">
        <w:t>us</w:t>
      </w:r>
      <w:proofErr w:type="spellEnd"/>
      <w:r w:rsidRPr="00091ACA">
        <w:t>) procesirajo samo na prodajnih mestih, ki imajo z MOV podpisano pogodbo o sodelovanju v bonitetnem programu in so opremljena z "MOV terminalom oz. Payment Gateway-em". "MOV terminal oz. PG" je POS terminal ali Payment Gateway, ki ga ponudnik MO Velenje odda v najem za uporabo.</w:t>
      </w:r>
    </w:p>
    <w:p w14:paraId="70D8268B" w14:textId="77777777" w:rsidR="00091ACA" w:rsidRPr="00091ACA" w:rsidRDefault="00091ACA" w:rsidP="00091ACA">
      <w:pPr>
        <w:jc w:val="both"/>
      </w:pPr>
    </w:p>
    <w:p w14:paraId="2F4BA223" w14:textId="77777777" w:rsidR="00091ACA" w:rsidRDefault="00091ACA" w:rsidP="003F3CB0">
      <w:pPr>
        <w:pStyle w:val="Naslov2"/>
      </w:pPr>
      <w:bookmarkStart w:id="39" w:name="_Toc182912332"/>
      <w:bookmarkStart w:id="40" w:name="_Toc205990801"/>
      <w:r w:rsidRPr="00091ACA">
        <w:t>Podsistem za sledenje vozil mestnega prometa ter dodatna strojna oprema</w:t>
      </w:r>
      <w:bookmarkEnd w:id="39"/>
      <w:r w:rsidRPr="00091ACA">
        <w:t xml:space="preserve"> na avtobusih</w:t>
      </w:r>
      <w:bookmarkEnd w:id="40"/>
    </w:p>
    <w:p w14:paraId="2F8B4F47" w14:textId="77777777" w:rsidR="00476FB6" w:rsidRPr="00476FB6" w:rsidRDefault="00476FB6" w:rsidP="00476FB6"/>
    <w:p w14:paraId="0397EFB6"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41" w:name="_Toc205990802"/>
      <w:r w:rsidRPr="00091ACA">
        <w:rPr>
          <w:rFonts w:eastAsiaTheme="majorEastAsia" w:cstheme="majorBidi"/>
          <w:color w:val="2F5496" w:themeColor="accent1" w:themeShade="BF"/>
          <w:sz w:val="28"/>
          <w:szCs w:val="24"/>
        </w:rPr>
        <w:t>Zaledni sistem za spremljanje mestnega prometa</w:t>
      </w:r>
      <w:bookmarkEnd w:id="41"/>
    </w:p>
    <w:p w14:paraId="76D3C82B" w14:textId="77777777" w:rsidR="00091ACA" w:rsidRPr="00091ACA" w:rsidRDefault="00091ACA" w:rsidP="00091ACA">
      <w:pPr>
        <w:jc w:val="both"/>
      </w:pPr>
      <w:r w:rsidRPr="00091ACA">
        <w:t>Zaledna aplikacija sistema AVL mora vključevati naslednje module in funkcionalnosti:</w:t>
      </w:r>
    </w:p>
    <w:p w14:paraId="35B31C86" w14:textId="77777777" w:rsidR="00091ACA" w:rsidRPr="00091ACA" w:rsidRDefault="00091ACA" w:rsidP="00091ACA">
      <w:pPr>
        <w:jc w:val="both"/>
      </w:pPr>
      <w:r w:rsidRPr="00091ACA">
        <w:t>1) Nadzorni prikaz zmogljivosti delovanja (nadzorna plošča):</w:t>
      </w:r>
    </w:p>
    <w:p w14:paraId="335A00BF" w14:textId="77777777" w:rsidR="00091ACA" w:rsidRPr="00091ACA" w:rsidRDefault="00091ACA" w:rsidP="00091ACA">
      <w:pPr>
        <w:numPr>
          <w:ilvl w:val="0"/>
          <w:numId w:val="46"/>
        </w:numPr>
        <w:contextualSpacing/>
        <w:jc w:val="both"/>
      </w:pPr>
      <w:r w:rsidRPr="00091ACA">
        <w:t xml:space="preserve">Sistem AVL mora vključevati nastavljive nadzorne plošče delovanja IMPP, ki zagotavljajo splošen pogled na delovanje IMPP. </w:t>
      </w:r>
    </w:p>
    <w:p w14:paraId="1EDB5E7B" w14:textId="77777777" w:rsidR="00091ACA" w:rsidRPr="00091ACA" w:rsidRDefault="00091ACA" w:rsidP="00091ACA">
      <w:pPr>
        <w:numPr>
          <w:ilvl w:val="0"/>
          <w:numId w:val="46"/>
        </w:numPr>
        <w:contextualSpacing/>
        <w:jc w:val="both"/>
      </w:pPr>
      <w:r w:rsidRPr="00091ACA">
        <w:t xml:space="preserve">Prikazan morajo biti najmanj delovanje sledečih sklopov opreme in storitev: </w:t>
      </w:r>
    </w:p>
    <w:p w14:paraId="60C445E9" w14:textId="77777777" w:rsidR="00091ACA" w:rsidRPr="00091ACA" w:rsidRDefault="00091ACA" w:rsidP="00091ACA">
      <w:pPr>
        <w:numPr>
          <w:ilvl w:val="1"/>
          <w:numId w:val="49"/>
        </w:numPr>
        <w:ind w:left="1276" w:hanging="283"/>
        <w:contextualSpacing/>
        <w:jc w:val="both"/>
      </w:pPr>
      <w:r w:rsidRPr="00091ACA">
        <w:t>Status opreme – razlikuje med trenutno v vožnji (domnevno delujočimi) in sredstvi, ki niso na vožnji</w:t>
      </w:r>
    </w:p>
    <w:p w14:paraId="64BAE272" w14:textId="32CB36CE" w:rsidR="00091ACA" w:rsidRPr="00091ACA" w:rsidRDefault="00091ACA" w:rsidP="00091ACA">
      <w:pPr>
        <w:numPr>
          <w:ilvl w:val="1"/>
          <w:numId w:val="49"/>
        </w:numPr>
        <w:ind w:left="1276" w:hanging="283"/>
        <w:contextualSpacing/>
        <w:jc w:val="both"/>
      </w:pPr>
      <w:r w:rsidRPr="00091ACA">
        <w:t>Vpogledi v izvajanje storitev v realnem času – zagotavljajo informacije o upoštevanju urnika in napredka, presežnem čakalnem času, podrobnostih o izvajanju voženj in drugih ustreznih meritvah</w:t>
      </w:r>
    </w:p>
    <w:p w14:paraId="708E1158" w14:textId="77777777" w:rsidR="00091ACA" w:rsidRPr="00091ACA" w:rsidRDefault="00091ACA" w:rsidP="00091ACA">
      <w:pPr>
        <w:numPr>
          <w:ilvl w:val="0"/>
          <w:numId w:val="46"/>
        </w:numPr>
        <w:contextualSpacing/>
        <w:jc w:val="both"/>
      </w:pPr>
      <w:r w:rsidRPr="00091ACA">
        <w:t>Podatki, predstavljeni na nadzornih ploščah, morajo biti povezani z izvornimi podatki – npr. skupina vozil, ki zamuja, mora biti povezana z izvornimi podatki teh vozil.</w:t>
      </w:r>
    </w:p>
    <w:p w14:paraId="153C4652" w14:textId="77777777" w:rsidR="00091ACA" w:rsidRPr="00091ACA" w:rsidRDefault="00091ACA" w:rsidP="00091ACA">
      <w:pPr>
        <w:numPr>
          <w:ilvl w:val="0"/>
          <w:numId w:val="46"/>
        </w:numPr>
        <w:contextualSpacing/>
        <w:jc w:val="both"/>
      </w:pPr>
      <w:r w:rsidRPr="00091ACA">
        <w:t>Nadzorna plošča mora podpirati preglede po skupinah uporabnikov in uporabniških vlogah – podatki, prikazani na nadzorni plošči, so pomembni za uporabnike, povezane s skupino, ali uporabnike z določeno uporabniško vlogo.</w:t>
      </w:r>
    </w:p>
    <w:p w14:paraId="44627A40" w14:textId="77777777" w:rsidR="00091ACA" w:rsidRPr="00091ACA" w:rsidRDefault="00091ACA" w:rsidP="00091ACA">
      <w:pPr>
        <w:jc w:val="both"/>
      </w:pPr>
    </w:p>
    <w:p w14:paraId="10F8C783"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42" w:name="_Toc182912333"/>
      <w:bookmarkStart w:id="43" w:name="_Toc205990803"/>
      <w:r w:rsidRPr="00091ACA">
        <w:rPr>
          <w:rFonts w:eastAsiaTheme="majorEastAsia" w:cstheme="majorBidi"/>
          <w:color w:val="2F5496" w:themeColor="accent1" w:themeShade="BF"/>
          <w:sz w:val="28"/>
          <w:szCs w:val="24"/>
        </w:rPr>
        <w:t>Oprema na vozilu</w:t>
      </w:r>
      <w:bookmarkEnd w:id="42"/>
      <w:bookmarkEnd w:id="43"/>
    </w:p>
    <w:p w14:paraId="330AB366" w14:textId="77777777" w:rsidR="00091ACA" w:rsidRPr="00091ACA" w:rsidRDefault="00091ACA" w:rsidP="00091ACA">
      <w:pPr>
        <w:jc w:val="both"/>
      </w:pPr>
      <w:r w:rsidRPr="00091ACA">
        <w:t xml:space="preserve">Izvajalec v okviru projekta zagotovi strojno opremo za definirano število prevoznih sredstev, ki se uporabljajo v sistemu mestnega potniškega prometa MO Velenje.  Trenutno se uporablja 5 avtobusov. Opremiti je potrebno vsa vozila (po 2 (dva) na vozilo, vstop / izstop) z avtobusnimi validatorji (EMV terminali) in 1 (eno) rezervno z mobilnim </w:t>
      </w:r>
      <w:proofErr w:type="spellStart"/>
      <w:r w:rsidRPr="00091ACA">
        <w:t>validatorjem</w:t>
      </w:r>
      <w:proofErr w:type="spellEnd"/>
      <w:r w:rsidRPr="00091ACA">
        <w:t xml:space="preserve"> (EMV terminalom), v kolikor bo to potrebno.</w:t>
      </w:r>
    </w:p>
    <w:p w14:paraId="3C911C7B" w14:textId="77777777" w:rsidR="00091ACA" w:rsidRPr="00091ACA" w:rsidRDefault="00091ACA" w:rsidP="00091ACA">
      <w:pPr>
        <w:jc w:val="both"/>
      </w:pPr>
      <w:r w:rsidRPr="00091ACA">
        <w:t>EMV validatorji morajo biti integrirani v opremo za sledenje in morajo poleg samih plačilnih podatkov pri validaciji hkrati vsebovati tudi podatke o liniji mestnega prometa, na kateri se vozilo uporablja.</w:t>
      </w:r>
    </w:p>
    <w:p w14:paraId="25FE7F04" w14:textId="77777777" w:rsidR="00091ACA" w:rsidRPr="00091ACA" w:rsidRDefault="00091ACA" w:rsidP="00091ACA">
      <w:pPr>
        <w:jc w:val="both"/>
      </w:pPr>
      <w:r w:rsidRPr="00091ACA">
        <w:t>Naročnik želi, da ponudnik prevzame celovito vzdrževanje in morebitne menjave nedelujočih delov strojne opreme.</w:t>
      </w:r>
    </w:p>
    <w:p w14:paraId="2F5B783F" w14:textId="77777777" w:rsidR="00091ACA" w:rsidRPr="00091ACA" w:rsidRDefault="00091ACA" w:rsidP="00091ACA">
      <w:pPr>
        <w:jc w:val="both"/>
      </w:pPr>
    </w:p>
    <w:p w14:paraId="6320E0C7" w14:textId="77777777" w:rsidR="00091ACA" w:rsidRPr="00091ACA" w:rsidRDefault="00091ACA" w:rsidP="00091ACA">
      <w:pPr>
        <w:keepNext/>
        <w:keepLines/>
        <w:numPr>
          <w:ilvl w:val="3"/>
          <w:numId w:val="1"/>
        </w:numPr>
        <w:spacing w:before="40" w:after="80"/>
        <w:jc w:val="both"/>
        <w:outlineLvl w:val="3"/>
        <w:rPr>
          <w:rFonts w:eastAsiaTheme="majorEastAsia" w:cstheme="majorBidi"/>
          <w:iCs/>
          <w:color w:val="2F5496" w:themeColor="accent1" w:themeShade="BF"/>
          <w:sz w:val="26"/>
        </w:rPr>
      </w:pPr>
      <w:r w:rsidRPr="00091ACA">
        <w:rPr>
          <w:rFonts w:eastAsiaTheme="majorEastAsia" w:cstheme="majorBidi"/>
          <w:iCs/>
          <w:color w:val="2F5496" w:themeColor="accent1" w:themeShade="BF"/>
          <w:sz w:val="26"/>
        </w:rPr>
        <w:t>Oprema za avtomatsko spremljanje in sporočanje lokacije vozila</w:t>
      </w:r>
    </w:p>
    <w:p w14:paraId="7F5C0E9A" w14:textId="77777777" w:rsidR="00091ACA" w:rsidRPr="00091ACA" w:rsidRDefault="00091ACA" w:rsidP="00091ACA">
      <w:pPr>
        <w:jc w:val="both"/>
      </w:pPr>
      <w:r w:rsidRPr="00091ACA">
        <w:t>Vozila mestnega prometa morajo biti opremljena s sistemom avtomatskega spremljanja in sporočanja lokacije vozila mestnega potniškega prometa (AVL). Ta sistem se tudi integrira z validatorji platforme kartice MOV, ki se uporabljajo, predvsem za opravljanje posameznih plačilnih transakcij ali validacij z lokacijo ter s številko linije mestnega potniškega prometa, ki služi za analitiko in hkrati optimizacijo načrtovanja frekvence in same geografske poti posamezne linije mestnega potniškega prometa.</w:t>
      </w:r>
    </w:p>
    <w:p w14:paraId="09A921C2" w14:textId="77777777" w:rsidR="00091ACA" w:rsidRPr="00091ACA" w:rsidRDefault="00091ACA" w:rsidP="00091ACA">
      <w:pPr>
        <w:jc w:val="both"/>
      </w:pPr>
      <w:r w:rsidRPr="00091ACA">
        <w:t xml:space="preserve">Programska oprema mora podpirati protokole GTFS-S, GTFS-R, SIRI 2.0 in </w:t>
      </w:r>
      <w:proofErr w:type="spellStart"/>
      <w:r w:rsidRPr="00091ACA">
        <w:t>NeTEX</w:t>
      </w:r>
      <w:proofErr w:type="spellEnd"/>
      <w:r w:rsidRPr="00091ACA">
        <w:t>.</w:t>
      </w:r>
    </w:p>
    <w:p w14:paraId="41533ED4" w14:textId="77777777" w:rsidR="00091ACA" w:rsidRPr="00091ACA" w:rsidRDefault="00091ACA" w:rsidP="00FC0C2E">
      <w:pPr>
        <w:pStyle w:val="Naslov4"/>
      </w:pPr>
      <w:proofErr w:type="spellStart"/>
      <w:r w:rsidRPr="00091ACA">
        <w:t>Oprema</w:t>
      </w:r>
      <w:proofErr w:type="spellEnd"/>
      <w:r w:rsidRPr="00091ACA">
        <w:t xml:space="preserve"> za </w:t>
      </w:r>
      <w:proofErr w:type="spellStart"/>
      <w:r w:rsidRPr="00091ACA">
        <w:t>komunikacijo</w:t>
      </w:r>
      <w:proofErr w:type="spellEnd"/>
      <w:r w:rsidRPr="00091ACA">
        <w:t xml:space="preserve"> z </w:t>
      </w:r>
      <w:proofErr w:type="spellStart"/>
      <w:r w:rsidRPr="00091ACA">
        <w:t>voznikom</w:t>
      </w:r>
      <w:proofErr w:type="spellEnd"/>
    </w:p>
    <w:p w14:paraId="319E1186" w14:textId="77777777" w:rsidR="00091ACA" w:rsidRPr="00091ACA" w:rsidRDefault="00091ACA" w:rsidP="00091ACA">
      <w:pPr>
        <w:jc w:val="both"/>
      </w:pPr>
      <w:r w:rsidRPr="00091ACA">
        <w:t>Vozila mestnega prometa morajo biti opremljena z voznikovim terminalom, ki služi vozniku za spremljanje opravljanja storitve trenutne vožnje. Terminal voznik tudi uporablja za pridobivanje informacij iz validatorjev na vozilu, ter za upravljanje s prijavo na vožnjo. Na samem voznikovem terminalu je na voljo vozni red, oz. informacije o voznem redu linije, ki jo voznik vozi v danem trenutku.</w:t>
      </w:r>
    </w:p>
    <w:p w14:paraId="18131899" w14:textId="77777777" w:rsidR="00091ACA" w:rsidRPr="00091ACA" w:rsidRDefault="00091ACA" w:rsidP="00091ACA">
      <w:pPr>
        <w:jc w:val="both"/>
      </w:pPr>
      <w:r w:rsidRPr="00091ACA">
        <w:t>Prav tako voznikov terminal služi za sporočanje morebitnih izrednih dogodkov na liniji vožnje.</w:t>
      </w:r>
    </w:p>
    <w:p w14:paraId="2FA37409" w14:textId="77777777" w:rsidR="00091ACA" w:rsidRPr="00091ACA" w:rsidRDefault="00091ACA" w:rsidP="00091ACA">
      <w:pPr>
        <w:jc w:val="both"/>
      </w:pPr>
    </w:p>
    <w:p w14:paraId="2CA73791" w14:textId="77777777" w:rsidR="00091ACA" w:rsidRPr="00091ACA" w:rsidRDefault="00091ACA" w:rsidP="00091ACA">
      <w:pPr>
        <w:keepNext/>
        <w:keepLines/>
        <w:numPr>
          <w:ilvl w:val="3"/>
          <w:numId w:val="1"/>
        </w:numPr>
        <w:spacing w:before="40" w:after="80"/>
        <w:jc w:val="both"/>
        <w:outlineLvl w:val="3"/>
        <w:rPr>
          <w:rFonts w:eastAsiaTheme="majorEastAsia" w:cstheme="majorBidi"/>
          <w:iCs/>
          <w:color w:val="2F5496" w:themeColor="accent1" w:themeShade="BF"/>
          <w:sz w:val="26"/>
        </w:rPr>
      </w:pPr>
      <w:r w:rsidRPr="00091ACA">
        <w:rPr>
          <w:rFonts w:eastAsiaTheme="majorEastAsia" w:cstheme="majorBidi"/>
          <w:iCs/>
          <w:color w:val="2F5496" w:themeColor="accent1" w:themeShade="BF"/>
          <w:sz w:val="26"/>
        </w:rPr>
        <w:t xml:space="preserve">Oprema za nadzor </w:t>
      </w:r>
      <w:proofErr w:type="spellStart"/>
      <w:r w:rsidRPr="00091ACA">
        <w:rPr>
          <w:rFonts w:eastAsiaTheme="majorEastAsia" w:cstheme="majorBidi"/>
          <w:iCs/>
          <w:color w:val="2F5496" w:themeColor="accent1" w:themeShade="BF"/>
          <w:sz w:val="26"/>
        </w:rPr>
        <w:t>validiranih</w:t>
      </w:r>
      <w:proofErr w:type="spellEnd"/>
      <w:r w:rsidRPr="00091ACA">
        <w:rPr>
          <w:rFonts w:eastAsiaTheme="majorEastAsia" w:cstheme="majorBidi"/>
          <w:iCs/>
          <w:color w:val="2F5496" w:themeColor="accent1" w:themeShade="BF"/>
          <w:sz w:val="26"/>
        </w:rPr>
        <w:t xml:space="preserve"> in plačanih vozovnic</w:t>
      </w:r>
    </w:p>
    <w:p w14:paraId="260B754B" w14:textId="77777777" w:rsidR="00091ACA" w:rsidRPr="00091ACA" w:rsidRDefault="00091ACA" w:rsidP="00091ACA">
      <w:pPr>
        <w:jc w:val="both"/>
      </w:pPr>
      <w:r w:rsidRPr="00091ACA">
        <w:t xml:space="preserve">Kontrolorji v mestnem potniškem prometu bodo kot osnovno orodje uporabljali nadzorniški terminal. To bo EMV terminal s posebno programsko opremo, ki bo nadzorniku omogočil kontrolo plačane ali </w:t>
      </w:r>
      <w:proofErr w:type="spellStart"/>
      <w:r w:rsidRPr="00091ACA">
        <w:t>validirane</w:t>
      </w:r>
      <w:proofErr w:type="spellEnd"/>
      <w:r w:rsidRPr="00091ACA">
        <w:t xml:space="preserve"> vozovnice (z EMV plačilno kartico). Nadzorni terminal mora biti integriran v sistem avtomatskega spremljanja in sporočanja lokacije vozila, iz katerega pridobi linijo na kateri se nahaja vozilo, na katerem izvaja kontrolo in nadzor.</w:t>
      </w:r>
    </w:p>
    <w:p w14:paraId="209F79E4" w14:textId="77777777" w:rsidR="00091ACA" w:rsidRPr="00091ACA" w:rsidRDefault="00091ACA" w:rsidP="00091ACA">
      <w:pPr>
        <w:jc w:val="both"/>
      </w:pPr>
    </w:p>
    <w:p w14:paraId="2113E9C9" w14:textId="77777777" w:rsidR="00091ACA" w:rsidRPr="00091ACA" w:rsidRDefault="00091ACA" w:rsidP="00091ACA">
      <w:pPr>
        <w:keepNext/>
        <w:keepLines/>
        <w:numPr>
          <w:ilvl w:val="3"/>
          <w:numId w:val="1"/>
        </w:numPr>
        <w:spacing w:before="40" w:after="80"/>
        <w:jc w:val="both"/>
        <w:outlineLvl w:val="3"/>
        <w:rPr>
          <w:rFonts w:eastAsiaTheme="majorEastAsia" w:cstheme="majorBidi"/>
          <w:iCs/>
          <w:color w:val="2F5496" w:themeColor="accent1" w:themeShade="BF"/>
          <w:sz w:val="26"/>
        </w:rPr>
      </w:pPr>
      <w:r w:rsidRPr="00091ACA">
        <w:rPr>
          <w:rFonts w:eastAsiaTheme="majorEastAsia" w:cstheme="majorBidi"/>
          <w:iCs/>
          <w:color w:val="2F5496" w:themeColor="accent1" w:themeShade="BF"/>
          <w:sz w:val="26"/>
        </w:rPr>
        <w:t>Prodajni terminali s prodajno aplikacijo za statično in mobilno prodajo vozovnic</w:t>
      </w:r>
    </w:p>
    <w:p w14:paraId="13FC8237" w14:textId="77777777" w:rsidR="00091ACA" w:rsidRPr="00091ACA" w:rsidRDefault="00091ACA" w:rsidP="00091ACA">
      <w:pPr>
        <w:jc w:val="both"/>
      </w:pPr>
      <w:r w:rsidRPr="00091ACA">
        <w:t>Platforma mestnega potniškega prometa mora omogočati dve vrsti prodajnih terminalov, katerih prodajna aplikacija je integrirana v Sistem kartice MOV.</w:t>
      </w:r>
    </w:p>
    <w:p w14:paraId="591C2250" w14:textId="77777777" w:rsidR="00091ACA" w:rsidRPr="00091ACA" w:rsidRDefault="00091ACA" w:rsidP="00091ACA">
      <w:pPr>
        <w:jc w:val="both"/>
      </w:pPr>
    </w:p>
    <w:p w14:paraId="275D48F5" w14:textId="77777777" w:rsidR="00091ACA" w:rsidRPr="00091ACA" w:rsidRDefault="00091ACA" w:rsidP="00091ACA">
      <w:pPr>
        <w:keepNext/>
        <w:keepLines/>
        <w:numPr>
          <w:ilvl w:val="4"/>
          <w:numId w:val="1"/>
        </w:numPr>
        <w:spacing w:before="40" w:after="60"/>
        <w:jc w:val="both"/>
        <w:outlineLvl w:val="4"/>
        <w:rPr>
          <w:rFonts w:eastAsiaTheme="majorEastAsia" w:cstheme="majorBidi"/>
          <w:color w:val="0070C0"/>
          <w:sz w:val="24"/>
        </w:rPr>
      </w:pPr>
      <w:r w:rsidRPr="00091ACA">
        <w:rPr>
          <w:rFonts w:eastAsiaTheme="majorEastAsia" w:cstheme="majorBidi"/>
          <w:color w:val="0070C0"/>
          <w:sz w:val="24"/>
        </w:rPr>
        <w:t>Statično prodajno mesto</w:t>
      </w:r>
    </w:p>
    <w:p w14:paraId="40C49614" w14:textId="77777777" w:rsidR="00091ACA" w:rsidRPr="00091ACA" w:rsidRDefault="00091ACA" w:rsidP="00091ACA">
      <w:pPr>
        <w:contextualSpacing/>
        <w:jc w:val="both"/>
      </w:pPr>
      <w:r w:rsidRPr="00091ACA">
        <w:t>Statično prodajno mesto (npr. avtobusna postaja) zajema osebni računalnik z EMV POS terminalom sistema kartice MOV. Vključuje tudi tiskalnik črtnih kod (vozovnica za mestni potniški promet). Statično prodajno mesto mora omogočati tudi tiskanje potrdila o nakupu terminske vozovnice (mesečna, letna vozovnica).</w:t>
      </w:r>
    </w:p>
    <w:p w14:paraId="50BE4426" w14:textId="77777777" w:rsidR="00091ACA" w:rsidRPr="00091ACA" w:rsidRDefault="00091ACA" w:rsidP="00091ACA">
      <w:pPr>
        <w:contextualSpacing/>
        <w:jc w:val="both"/>
      </w:pPr>
    </w:p>
    <w:p w14:paraId="2E493934" w14:textId="77777777" w:rsidR="00091ACA" w:rsidRPr="00091ACA" w:rsidRDefault="00091ACA" w:rsidP="00091ACA">
      <w:pPr>
        <w:contextualSpacing/>
        <w:jc w:val="both"/>
      </w:pPr>
      <w:r w:rsidRPr="00091ACA">
        <w:t xml:space="preserve">Programska oprema na prodajnem terminalu mora omogočati prodajo enkratnih vozovnic, terminskih vozovnic, dodatnih </w:t>
      </w:r>
      <w:proofErr w:type="spellStart"/>
      <w:r w:rsidRPr="00091ACA">
        <w:t>vozovniških</w:t>
      </w:r>
      <w:proofErr w:type="spellEnd"/>
      <w:r w:rsidRPr="00091ACA">
        <w:t xml:space="preserve"> produktov (npr. prtljaga, kolo,…) in urejanje demografskih statusov uporabnikov mestnega prometa. Prodajna aplikacija mora biti integrirana z plačilno aplikacijo na EMV POS sistema mestne kartice MOV.</w:t>
      </w:r>
    </w:p>
    <w:p w14:paraId="4A2439BC" w14:textId="77777777" w:rsidR="00091ACA" w:rsidRPr="00091ACA" w:rsidRDefault="00091ACA" w:rsidP="00091ACA">
      <w:pPr>
        <w:contextualSpacing/>
        <w:jc w:val="both"/>
      </w:pPr>
    </w:p>
    <w:p w14:paraId="6AC7C3D3" w14:textId="77777777" w:rsidR="00091ACA" w:rsidRPr="00091ACA" w:rsidRDefault="00091ACA" w:rsidP="00091ACA">
      <w:pPr>
        <w:keepNext/>
        <w:keepLines/>
        <w:numPr>
          <w:ilvl w:val="4"/>
          <w:numId w:val="1"/>
        </w:numPr>
        <w:spacing w:before="40" w:after="60"/>
        <w:jc w:val="both"/>
        <w:outlineLvl w:val="4"/>
        <w:rPr>
          <w:rFonts w:eastAsiaTheme="majorEastAsia" w:cstheme="majorBidi"/>
          <w:color w:val="0070C0"/>
          <w:sz w:val="24"/>
        </w:rPr>
      </w:pPr>
      <w:r w:rsidRPr="00091ACA">
        <w:rPr>
          <w:rFonts w:eastAsiaTheme="majorEastAsia" w:cstheme="majorBidi"/>
          <w:color w:val="0070C0"/>
          <w:sz w:val="24"/>
        </w:rPr>
        <w:t>Mobilno prodajno mesto</w:t>
      </w:r>
    </w:p>
    <w:p w14:paraId="0CB07063" w14:textId="77777777" w:rsidR="00091ACA" w:rsidRPr="00091ACA" w:rsidRDefault="00091ACA" w:rsidP="00091ACA">
      <w:pPr>
        <w:contextualSpacing/>
        <w:jc w:val="both"/>
      </w:pPr>
      <w:r w:rsidRPr="00091ACA">
        <w:t>Mobilno prodajno mesto zajema mobilni prodajni terminal, ki služi predvsem za prodajo vozovnic na terenu (šole, domovi starejših, dogodki,…).</w:t>
      </w:r>
    </w:p>
    <w:p w14:paraId="67D44DD2" w14:textId="77777777" w:rsidR="00091ACA" w:rsidRPr="00091ACA" w:rsidRDefault="00091ACA" w:rsidP="00091ACA">
      <w:pPr>
        <w:contextualSpacing/>
        <w:jc w:val="both"/>
      </w:pPr>
      <w:r w:rsidRPr="00091ACA">
        <w:t>Mobilni prodajni terminal deluje na EMV POS terminalu s posebno aplikacijo, katere funkcionalnost je enaka funkcionalnosti prodajne aplikacije na Statičnem prodajnem mestu. Na istem terminalu deluje tudi plačevanje z EMV plačilnimi karticami, v primeru prodaje kart, oz. obračuna kazni.</w:t>
      </w:r>
    </w:p>
    <w:p w14:paraId="56BA528C" w14:textId="77777777" w:rsidR="00091ACA" w:rsidRPr="00091ACA" w:rsidRDefault="00091ACA" w:rsidP="00091ACA">
      <w:pPr>
        <w:contextualSpacing/>
        <w:jc w:val="both"/>
      </w:pPr>
    </w:p>
    <w:p w14:paraId="44FD95DB" w14:textId="77777777" w:rsidR="00091ACA" w:rsidRPr="00091ACA" w:rsidRDefault="00091ACA" w:rsidP="00FC0C2E">
      <w:pPr>
        <w:pStyle w:val="Naslov2"/>
      </w:pPr>
      <w:r w:rsidRPr="00091ACA">
        <w:t xml:space="preserve"> </w:t>
      </w:r>
      <w:bookmarkStart w:id="44" w:name="_Toc205990804"/>
      <w:r w:rsidRPr="00091ACA">
        <w:t>Avtentikacija uporabnikov</w:t>
      </w:r>
      <w:bookmarkEnd w:id="44"/>
    </w:p>
    <w:p w14:paraId="4F6AD9F6" w14:textId="77777777" w:rsidR="00091ACA" w:rsidRPr="00091ACA" w:rsidRDefault="00091ACA" w:rsidP="00091ACA">
      <w:pPr>
        <w:jc w:val="both"/>
      </w:pPr>
      <w:r w:rsidRPr="00091ACA">
        <w:t>Sistem kartice MOV mora kot svoj podsistem ponuditi platformo za avtentikacijo uporabnika in sicer preko  v ZEIDES definiranih zakonskih zahtev. Podsistem za avtentikacijo mora omogočati več nivojev zaupanja v identiteto stranke, prav tako pa mora omogočati pridobitev posamezne stopnje zaupanja preko elektronske poti ali pa v obliki fizične identifikacije uporabnika na identifikacijskih mestih v MO Velenje ali pooblaščenih mestih ponudnika storitve.</w:t>
      </w:r>
    </w:p>
    <w:p w14:paraId="51387F51" w14:textId="77777777" w:rsidR="00091ACA" w:rsidRPr="00091ACA" w:rsidRDefault="00091ACA" w:rsidP="00091ACA">
      <w:pPr>
        <w:jc w:val="both"/>
      </w:pPr>
      <w:r w:rsidRPr="00091ACA">
        <w:t xml:space="preserve">Hkrati mora Sistem Kartica MOV vključevati platformo za podpisovanje dokumentov, ki podpira tako napredne, kot kvalificirane elektronske podpise in upravljanje s tokovi podpisovanja.  Sistem avtentikacije mora prav tako omogočati integracijo v celovit sistem Digitalna platforma Pametno Velenje in ponudnikov storitev v MOV. Ta integracija mora biti omogočena preko API vmesnikov. </w:t>
      </w:r>
    </w:p>
    <w:p w14:paraId="7F79352B" w14:textId="77777777" w:rsidR="00091ACA" w:rsidRPr="00091ACA" w:rsidRDefault="00091ACA" w:rsidP="00091ACA">
      <w:pPr>
        <w:jc w:val="both"/>
      </w:pPr>
      <w:r w:rsidRPr="00091ACA">
        <w:t>Proces podpisovanje dokumentov mora zagotavljati dve možnosti, digitalni podpis (primarna oblika) podpisovanja vseh dokumentov (brez papirna oblika) in fizični lastnoročni podpis dokumenta (kot rezervna alternativna oblika, ki mora vsebovati tudi sistem in proces za arhiviranje in digitalizacijo fizično podpisanih dokumentov).</w:t>
      </w:r>
    </w:p>
    <w:p w14:paraId="67F99E4A" w14:textId="77777777" w:rsidR="00091ACA" w:rsidRPr="00091ACA" w:rsidRDefault="00091ACA" w:rsidP="00091ACA">
      <w:pPr>
        <w:jc w:val="both"/>
      </w:pPr>
    </w:p>
    <w:p w14:paraId="6E3A7DD5" w14:textId="77777777" w:rsidR="00091ACA" w:rsidRPr="00091ACA" w:rsidRDefault="00091ACA" w:rsidP="00FC0C2E">
      <w:pPr>
        <w:pStyle w:val="Naslov2"/>
      </w:pPr>
      <w:r w:rsidRPr="00091ACA">
        <w:t xml:space="preserve"> </w:t>
      </w:r>
      <w:bookmarkStart w:id="45" w:name="_Toc205990805"/>
      <w:r w:rsidRPr="00091ACA">
        <w:t>Integracije</w:t>
      </w:r>
      <w:bookmarkEnd w:id="45"/>
    </w:p>
    <w:p w14:paraId="54FA455F" w14:textId="77777777" w:rsidR="00091ACA" w:rsidRPr="00091ACA" w:rsidRDefault="00091ACA" w:rsidP="00091ACA">
      <w:pPr>
        <w:jc w:val="both"/>
      </w:pPr>
      <w:r w:rsidRPr="00091ACA">
        <w:t>Sistem kartice MOV mora omogočati integracijo v celovit sistem Digitalne platforme Pametno Velenje - mobilnost. Ta integracija mora biti omogočena preko API vmesnikov. Poleg integracije te integracije, mora biti omogočena integracija Sistema kartice MOV tudi v posamezne storitve, ki zahtevajo plačilo, boniteto ali pa identifikacijo uporabnika in so del sistema kartice MOV (MOV, zavodi in podjetja v lasti MOV, zunanji komercialni partnerji sistema kartice MOV).</w:t>
      </w:r>
    </w:p>
    <w:p w14:paraId="2044240E" w14:textId="77777777" w:rsidR="00091ACA" w:rsidRPr="00091ACA" w:rsidRDefault="00091ACA" w:rsidP="00091ACA">
      <w:pPr>
        <w:jc w:val="both"/>
      </w:pPr>
      <w:r w:rsidRPr="00091ACA">
        <w:t>Nekaj primerov integracije:</w:t>
      </w:r>
    </w:p>
    <w:p w14:paraId="7127FF0E" w14:textId="77777777" w:rsidR="00091ACA" w:rsidRPr="00091ACA" w:rsidRDefault="00091ACA" w:rsidP="002E2BD1">
      <w:pPr>
        <w:pStyle w:val="Odstavekseznama"/>
        <w:numPr>
          <w:ilvl w:val="0"/>
          <w:numId w:val="57"/>
        </w:numPr>
        <w:jc w:val="both"/>
      </w:pPr>
      <w:r w:rsidRPr="00091ACA">
        <w:t>Integracija v sisteme, kjer je poleg plačil potrebna tudi identifikacija uporabnika (npr. izposoja koles,…).</w:t>
      </w:r>
    </w:p>
    <w:p w14:paraId="2670B15A" w14:textId="77777777" w:rsidR="00091ACA" w:rsidRPr="00091ACA" w:rsidRDefault="00091ACA" w:rsidP="002E2BD1">
      <w:pPr>
        <w:pStyle w:val="Odstavekseznama"/>
        <w:numPr>
          <w:ilvl w:val="0"/>
          <w:numId w:val="57"/>
        </w:numPr>
        <w:jc w:val="both"/>
      </w:pPr>
      <w:r w:rsidRPr="00091ACA">
        <w:t>Integracija v sistem mestnega avtobusnega prometa in plačilo z odprto hibridno plačilno shemo.</w:t>
      </w:r>
    </w:p>
    <w:p w14:paraId="4C508783" w14:textId="77777777" w:rsidR="00091ACA" w:rsidRPr="00091ACA" w:rsidRDefault="00091ACA" w:rsidP="002E2BD1">
      <w:pPr>
        <w:pStyle w:val="Odstavekseznama"/>
        <w:numPr>
          <w:ilvl w:val="0"/>
          <w:numId w:val="57"/>
        </w:numPr>
        <w:jc w:val="both"/>
      </w:pPr>
      <w:r w:rsidRPr="00091ACA">
        <w:t>Integracija v sistem plačevanja parkiranja v MOV, tako odprta, kot zaprta parkirišča.</w:t>
      </w:r>
    </w:p>
    <w:p w14:paraId="486B80CF" w14:textId="77777777" w:rsidR="00091ACA" w:rsidRPr="00091ACA" w:rsidRDefault="00091ACA" w:rsidP="002E2BD1">
      <w:pPr>
        <w:pStyle w:val="Odstavekseznama"/>
        <w:numPr>
          <w:ilvl w:val="0"/>
          <w:numId w:val="57"/>
        </w:numPr>
        <w:jc w:val="both"/>
      </w:pPr>
      <w:r w:rsidRPr="00091ACA">
        <w:t>Skladnost s sistemom za plačevanje javnih storitev mobilnosti v MO Velenje.</w:t>
      </w:r>
    </w:p>
    <w:p w14:paraId="5F396555" w14:textId="77777777" w:rsidR="00091ACA" w:rsidRPr="00091ACA" w:rsidRDefault="00091ACA" w:rsidP="002E2BD1">
      <w:pPr>
        <w:pStyle w:val="Odstavekseznama"/>
        <w:numPr>
          <w:ilvl w:val="0"/>
          <w:numId w:val="57"/>
        </w:numPr>
        <w:jc w:val="both"/>
      </w:pPr>
      <w:r w:rsidRPr="00091ACA">
        <w:t>…</w:t>
      </w:r>
    </w:p>
    <w:p w14:paraId="37F14971" w14:textId="77777777" w:rsidR="00091ACA" w:rsidRPr="00091ACA" w:rsidRDefault="00091ACA" w:rsidP="00091ACA">
      <w:pPr>
        <w:ind w:left="993" w:hanging="284"/>
        <w:jc w:val="both"/>
      </w:pPr>
    </w:p>
    <w:p w14:paraId="3E9B4C8B" w14:textId="77777777" w:rsidR="00091ACA" w:rsidRPr="00091ACA" w:rsidRDefault="00091ACA" w:rsidP="00091ACA">
      <w:pPr>
        <w:jc w:val="both"/>
      </w:pPr>
      <w:r w:rsidRPr="00091ACA">
        <w:t xml:space="preserve">Ponudnik sistema mora zagotavljati vse opisane funkcionalnosti in ključne dele sistema opisane na koncu tega poglavja, glede na zahtevano prioriteto izvedbe. Ponudnik, mora tudi razpolagati z vsemi dovoljenji in licencami za izvajanje zahtevanih funkcij v skladu s slovensko in evropsko zakonodajo, pravili finančnega poslovanja in zahtevami pristojnih regulatorjev. </w:t>
      </w:r>
    </w:p>
    <w:p w14:paraId="66D437D3" w14:textId="77777777" w:rsidR="00091ACA" w:rsidRPr="00091ACA" w:rsidRDefault="00091ACA" w:rsidP="00091ACA">
      <w:pPr>
        <w:jc w:val="both"/>
      </w:pPr>
      <w:r w:rsidRPr="00091ACA">
        <w:t>Za realizacijo projekta kartice MOV mora kartica omogočati najmanj:</w:t>
      </w:r>
    </w:p>
    <w:p w14:paraId="766E96DB" w14:textId="77777777" w:rsidR="00091ACA" w:rsidRPr="00091ACA" w:rsidRDefault="00091ACA" w:rsidP="002E2BD1">
      <w:pPr>
        <w:pStyle w:val="Odstavekseznama"/>
        <w:numPr>
          <w:ilvl w:val="0"/>
          <w:numId w:val="57"/>
        </w:numPr>
        <w:jc w:val="both"/>
      </w:pPr>
      <w:r w:rsidRPr="00091ACA">
        <w:t>uporabo v mestnem prometu MOV, v sistemu odprtih in zaprtih parkirišč in sistemu uporabe mestnih koles,</w:t>
      </w:r>
    </w:p>
    <w:p w14:paraId="0B9E3D68" w14:textId="77777777" w:rsidR="00091ACA" w:rsidRPr="00091ACA" w:rsidRDefault="00091ACA" w:rsidP="002E2BD1">
      <w:pPr>
        <w:pStyle w:val="Odstavekseznama"/>
        <w:numPr>
          <w:ilvl w:val="0"/>
          <w:numId w:val="57"/>
        </w:numPr>
        <w:jc w:val="both"/>
      </w:pPr>
      <w:r w:rsidRPr="00091ACA">
        <w:t>uporabo pri plačevanju na električnih polnilnicah v lasti ali upravljanju MO Velenje oz. komercialnih partnerjev Kartice MOV,</w:t>
      </w:r>
    </w:p>
    <w:p w14:paraId="50A67D58" w14:textId="77777777" w:rsidR="00091ACA" w:rsidRPr="00091ACA" w:rsidRDefault="00091ACA" w:rsidP="002E2BD1">
      <w:pPr>
        <w:pStyle w:val="Odstavekseznama"/>
        <w:numPr>
          <w:ilvl w:val="0"/>
          <w:numId w:val="57"/>
        </w:numPr>
        <w:jc w:val="both"/>
      </w:pPr>
      <w:r w:rsidRPr="00091ACA">
        <w:t xml:space="preserve">identifikacijo uporabnika ter </w:t>
      </w:r>
    </w:p>
    <w:p w14:paraId="1E238C83" w14:textId="77777777" w:rsidR="00091ACA" w:rsidRPr="00091ACA" w:rsidRDefault="00091ACA" w:rsidP="002E2BD1">
      <w:pPr>
        <w:pStyle w:val="Odstavekseznama"/>
        <w:numPr>
          <w:ilvl w:val="0"/>
          <w:numId w:val="57"/>
        </w:numPr>
        <w:jc w:val="both"/>
      </w:pPr>
      <w:r w:rsidRPr="00091ACA">
        <w:t xml:space="preserve">plačevanje storitev na prodajnih mestih v MO Velenje, tako v lasti MOV, kot tudi zunanjih partnerjih kartice MOV. </w:t>
      </w:r>
    </w:p>
    <w:p w14:paraId="54D23483" w14:textId="77777777" w:rsidR="00091ACA" w:rsidRDefault="00091ACA" w:rsidP="006A051C">
      <w:pPr>
        <w:jc w:val="both"/>
        <w:rPr>
          <w:b/>
          <w:bCs/>
        </w:rPr>
      </w:pPr>
    </w:p>
    <w:p w14:paraId="7A21665B" w14:textId="6EB0E179" w:rsidR="007F040A" w:rsidRPr="007F040A" w:rsidRDefault="007F040A" w:rsidP="007F040A">
      <w:pPr>
        <w:jc w:val="both"/>
      </w:pPr>
      <w:r w:rsidRPr="007F040A">
        <w:t>Ponudnik mora zagotoviti API vmesnike, ki temeljijo na standardih REST/JSON ali SOAP/XML, podpirajo varno komunikacijo preko protokola HTTPS (TLS 1.2 ali novejši), vključujejo mehanizme avtentikacije in avtorizacije (</w:t>
      </w:r>
      <w:proofErr w:type="spellStart"/>
      <w:r w:rsidRPr="007F040A">
        <w:t>OAuth</w:t>
      </w:r>
      <w:proofErr w:type="spellEnd"/>
      <w:r w:rsidRPr="007F040A">
        <w:t xml:space="preserve"> 2.0 ali enakovredno), omogočajo obdelavo zahtevkov v odzivnem času do 2 sekund pri vsaj 95 % klicev, imajo vzpostavljen nadzor in beleženje (</w:t>
      </w:r>
      <w:proofErr w:type="spellStart"/>
      <w:r w:rsidRPr="007F040A">
        <w:t>logging</w:t>
      </w:r>
      <w:proofErr w:type="spellEnd"/>
      <w:r w:rsidRPr="007F040A">
        <w:t xml:space="preserve">) dostopov, omogočajo </w:t>
      </w:r>
      <w:proofErr w:type="spellStart"/>
      <w:r w:rsidRPr="007F040A">
        <w:t>verzioniranje</w:t>
      </w:r>
      <w:proofErr w:type="spellEnd"/>
      <w:r w:rsidRPr="007F040A">
        <w:t xml:space="preserve"> in razširljivost, ter zagotavljajo skladnost z veljavnimi varnostnimi standardi in zakonodajo (npr. GDPR). Biti morajo odprtega tipa z možnostjo nadaljnjega razvoja, pri čemer mora ponudnik zagotavljati kontinuirano posodabljanje in razvoj API vmesnikov v času trajanja projekta.</w:t>
      </w:r>
    </w:p>
    <w:p w14:paraId="6E60ACC3" w14:textId="77777777" w:rsidR="007F040A" w:rsidRPr="007F040A" w:rsidRDefault="007F040A" w:rsidP="007F040A">
      <w:pPr>
        <w:jc w:val="both"/>
      </w:pPr>
      <w:r w:rsidRPr="007F040A">
        <w:t> </w:t>
      </w:r>
    </w:p>
    <w:p w14:paraId="0DD0B0D9" w14:textId="77777777" w:rsidR="007F040A" w:rsidRPr="007F040A" w:rsidRDefault="007F040A" w:rsidP="007F040A">
      <w:pPr>
        <w:jc w:val="both"/>
      </w:pPr>
      <w:r w:rsidRPr="007F040A">
        <w:t xml:space="preserve">Ponudnik bo lahko do lokalne infrastrukture MOV vstopal preko varne VPN povezave, ki temelji na preverjenih protokolih (npr. </w:t>
      </w:r>
      <w:proofErr w:type="spellStart"/>
      <w:r w:rsidRPr="007F040A">
        <w:t>IPsec</w:t>
      </w:r>
      <w:proofErr w:type="spellEnd"/>
      <w:r w:rsidRPr="007F040A">
        <w:t xml:space="preserve">/IKEv2 ali SSL/TLS), uporablja močne šifrirne algoritme (AES-256 ali enakovredno), omogoča avtentikacijo z digitalnimi certifikati oziroma </w:t>
      </w:r>
      <w:proofErr w:type="spellStart"/>
      <w:r w:rsidRPr="007F040A">
        <w:t>dvofaktorsko</w:t>
      </w:r>
      <w:proofErr w:type="spellEnd"/>
      <w:r w:rsidRPr="007F040A">
        <w:t xml:space="preserve"> avtentikacijo, vključuje nadzor, beleženje in arhiviranje dostopov, zagotavlja visoko razpoložljivost povezave (SLA ≥ 99 %) ter je skladna s varnostnimi smernicami in zahtevami, ki jih določa MOV, pri čemer je rešitev že vzpostavljena in to besedilo služi zgolj kot smernica za povezljivost ponudnika v lokalno infrastrukturo MOV. Ob sklenitvi pogodbe s ponudnikom bodo izvedeni ustrezni postopki za dodelitev dostopov, ki se zaključijo s posebnim obrazcem, pripravljenim s strani MOV.</w:t>
      </w:r>
    </w:p>
    <w:p w14:paraId="1A1D3FFD" w14:textId="77777777" w:rsidR="007F040A" w:rsidRPr="007F040A" w:rsidRDefault="007F040A" w:rsidP="007F040A">
      <w:pPr>
        <w:jc w:val="both"/>
      </w:pPr>
      <w:r w:rsidRPr="007F040A">
        <w:t> </w:t>
      </w:r>
    </w:p>
    <w:p w14:paraId="6F2C8780" w14:textId="77777777" w:rsidR="007F040A" w:rsidRPr="007F040A" w:rsidRDefault="007F040A" w:rsidP="007F040A">
      <w:pPr>
        <w:jc w:val="both"/>
      </w:pPr>
      <w:r w:rsidRPr="007F040A">
        <w:t xml:space="preserve">Ponudnik bo lahko do lokalne infrastrukture MOV dostopal preko varne VPN povezave, ki temelji na preverjenih protokolih (npr. </w:t>
      </w:r>
      <w:proofErr w:type="spellStart"/>
      <w:r w:rsidRPr="007F040A">
        <w:t>IPsec</w:t>
      </w:r>
      <w:proofErr w:type="spellEnd"/>
      <w:r w:rsidRPr="007F040A">
        <w:t xml:space="preserve">/IKEv2 ali SSL/TLS), uporablja močne šifrirne algoritme (AES-256 ali enakovredno), omogoča avtentikacijo z digitalnimi certifikati oziroma z </w:t>
      </w:r>
      <w:proofErr w:type="spellStart"/>
      <w:r w:rsidRPr="007F040A">
        <w:t>dvofaktorsko</w:t>
      </w:r>
      <w:proofErr w:type="spellEnd"/>
      <w:r w:rsidRPr="007F040A">
        <w:t xml:space="preserve"> avtentikacijo, vključuje nadzor, beleženje in arhiviranje dostopov, zagotavlja visoko razpoložljivost povezave (SLA ≥ 99,5 %) ter je skladna z varnostnimi smernicami in zahtevami, ki jih določa MOV. Vzpostavitev povezave </w:t>
      </w:r>
      <w:proofErr w:type="spellStart"/>
      <w:r w:rsidRPr="007F040A">
        <w:t>IPsec</w:t>
      </w:r>
      <w:proofErr w:type="spellEnd"/>
      <w:r w:rsidRPr="007F040A">
        <w:t xml:space="preserve"> se izvede na podlagi ustreznega dogovora z MOV, pri čemer mora biti povezava kompatibilna s sistemi MOV. Po podpisu pogodbe se dorečejo tehnične podrobnosti in sklene dogovor o povezljivosti sistemov med ponudnikom in MOV.«</w:t>
      </w:r>
    </w:p>
    <w:p w14:paraId="24EC73AD" w14:textId="748E45C3" w:rsidR="008D02F8" w:rsidRDefault="008D02F8">
      <w:pPr>
        <w:rPr>
          <w:b/>
          <w:bCs/>
        </w:rPr>
      </w:pPr>
      <w:r>
        <w:rPr>
          <w:b/>
          <w:bCs/>
        </w:rPr>
        <w:br w:type="page"/>
      </w:r>
    </w:p>
    <w:p w14:paraId="1020E4CF" w14:textId="77777777" w:rsidR="002E2BD1" w:rsidRPr="00091ACA" w:rsidRDefault="002E2BD1" w:rsidP="00091ACA">
      <w:pPr>
        <w:ind w:left="993" w:hanging="284"/>
        <w:jc w:val="both"/>
        <w:rPr>
          <w:b/>
          <w:bCs/>
        </w:rPr>
      </w:pPr>
    </w:p>
    <w:p w14:paraId="1F3564E7"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46" w:name="_Toc205990806"/>
      <w:r w:rsidRPr="00091ACA">
        <w:rPr>
          <w:rFonts w:eastAsiaTheme="majorEastAsia" w:cstheme="majorBidi"/>
          <w:color w:val="2F5496" w:themeColor="accent1" w:themeShade="BF"/>
          <w:sz w:val="36"/>
          <w:szCs w:val="32"/>
        </w:rPr>
        <w:t>Podatki</w:t>
      </w:r>
      <w:bookmarkEnd w:id="46"/>
    </w:p>
    <w:p w14:paraId="5E6CA731" w14:textId="77777777" w:rsidR="00091ACA" w:rsidRPr="00091ACA" w:rsidRDefault="00091ACA" w:rsidP="00091ACA">
      <w:pPr>
        <w:numPr>
          <w:ilvl w:val="0"/>
          <w:numId w:val="14"/>
        </w:numPr>
        <w:ind w:left="426"/>
        <w:contextualSpacing/>
        <w:jc w:val="both"/>
      </w:pPr>
      <w:r w:rsidRPr="00091ACA">
        <w:t xml:space="preserve">Ponudnik mora omogočiti naročniku (pooblaščenim osebam) varen dostop do podatkov v zalednem sistemu (CRM) za imetnike kartice in sicer mora biti omogočen preko API vmesnikov. Podatki se uporabljajo za potrebe osrednje spletne in mobilne komunikacijske platforme MO Velenje, z možnostjo registracije uporabnika z uporabo elektronskega identifikacijskega sredstva in uporabo močne avtentikacije, v kolikor je to zahtevano. </w:t>
      </w:r>
    </w:p>
    <w:p w14:paraId="0956E243" w14:textId="77777777" w:rsidR="00091ACA" w:rsidRPr="00091ACA" w:rsidRDefault="00091ACA" w:rsidP="00091ACA">
      <w:pPr>
        <w:ind w:left="426"/>
        <w:contextualSpacing/>
        <w:jc w:val="both"/>
      </w:pPr>
    </w:p>
    <w:p w14:paraId="6532E78C" w14:textId="77777777" w:rsidR="00091ACA" w:rsidRPr="00091ACA" w:rsidRDefault="00091ACA" w:rsidP="00091ACA">
      <w:pPr>
        <w:numPr>
          <w:ilvl w:val="0"/>
          <w:numId w:val="14"/>
        </w:numPr>
        <w:ind w:left="426" w:hanging="426"/>
        <w:contextualSpacing/>
        <w:jc w:val="both"/>
      </w:pPr>
      <w:r w:rsidRPr="00091ACA">
        <w:t>Ponudnik mora zagotoviti soupravljanje izdanih (ang. issued cards) plačilno identifikacijskih in bonitetnih kartic MOV. MO Velenje mora imeti pravice soupravljanja s podatki imetnika kartice MOV  iz naslova osebnih podatkov imetnika in plačilnih ter drugih izvedenih transakcij. Ponudnik pripravi tudi vse predloge potrebne dokumentacije (vloga za pristop/pogodba, splošni pogoji…).</w:t>
      </w:r>
    </w:p>
    <w:p w14:paraId="6CE9E370" w14:textId="77777777" w:rsidR="00091ACA" w:rsidRPr="00091ACA" w:rsidRDefault="00091ACA" w:rsidP="00091ACA">
      <w:pPr>
        <w:ind w:left="426"/>
        <w:contextualSpacing/>
        <w:jc w:val="both"/>
      </w:pPr>
    </w:p>
    <w:p w14:paraId="63C72A02" w14:textId="77777777" w:rsidR="00091ACA" w:rsidRPr="00091ACA" w:rsidRDefault="00091ACA" w:rsidP="00091ACA">
      <w:pPr>
        <w:numPr>
          <w:ilvl w:val="0"/>
          <w:numId w:val="14"/>
        </w:numPr>
        <w:ind w:left="426"/>
        <w:contextualSpacing/>
        <w:jc w:val="both"/>
      </w:pPr>
      <w:r w:rsidRPr="00091ACA">
        <w:t>Dodatno mora ponudnik zagotoviti ponujeno rešitev tako, da bo MO Velenje upravljalec podatkov pridobljenih z identifikacijo imetnika in uporabo bonitetnega programa preko katerega bo MO Velenje nudila uporabo in koriščenje različnih bonitet/ugodnosti za občane MO Velenje in imetnike kartice MOV. V primeru identifikacijskih transakcij in bonitetnih transakcij je ponudnik samo pogodbeni izvajalec in ne upravitelj s podatki. Ponudnik pripravi tudi vse predloge potrebne dokumentacije (vloga za pristop/pogodba, splošni pogoji…).</w:t>
      </w:r>
    </w:p>
    <w:p w14:paraId="6AA38556" w14:textId="77777777" w:rsidR="00091ACA" w:rsidRPr="00091ACA" w:rsidRDefault="00091ACA" w:rsidP="00091ACA">
      <w:pPr>
        <w:jc w:val="both"/>
      </w:pPr>
      <w:r w:rsidRPr="00091ACA">
        <w:br w:type="page"/>
      </w:r>
    </w:p>
    <w:p w14:paraId="1E3F22B0"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47" w:name="_Toc205990807"/>
      <w:r w:rsidRPr="00091ACA">
        <w:rPr>
          <w:rFonts w:eastAsiaTheme="majorEastAsia" w:cstheme="majorBidi"/>
          <w:color w:val="2F5496" w:themeColor="accent1" w:themeShade="BF"/>
          <w:sz w:val="36"/>
          <w:szCs w:val="32"/>
        </w:rPr>
        <w:t>Bonitetni program</w:t>
      </w:r>
      <w:bookmarkEnd w:id="47"/>
    </w:p>
    <w:p w14:paraId="772289BC" w14:textId="2415E229" w:rsidR="00091ACA" w:rsidRPr="00091ACA" w:rsidRDefault="00091ACA" w:rsidP="00091ACA">
      <w:pPr>
        <w:jc w:val="both"/>
      </w:pPr>
      <w:r w:rsidRPr="00091ACA">
        <w:t xml:space="preserve">Bonitetni sistem kartice MOV mora podpirati različne možne oblike </w:t>
      </w:r>
      <w:proofErr w:type="spellStart"/>
      <w:r w:rsidR="00A14A6C">
        <w:t>mobiln</w:t>
      </w:r>
      <w:r w:rsidR="00CF26D4">
        <w:t>ostnih</w:t>
      </w:r>
      <w:proofErr w:type="spellEnd"/>
      <w:r w:rsidRPr="00091ACA">
        <w:t>/produktov:</w:t>
      </w:r>
    </w:p>
    <w:p w14:paraId="030ADC4C" w14:textId="77777777" w:rsidR="00091ACA" w:rsidRPr="00091ACA" w:rsidRDefault="00091ACA" w:rsidP="0093192B">
      <w:pPr>
        <w:pStyle w:val="Odstavekseznama"/>
        <w:numPr>
          <w:ilvl w:val="0"/>
          <w:numId w:val="57"/>
        </w:numPr>
        <w:jc w:val="both"/>
      </w:pPr>
      <w:bookmarkStart w:id="48" w:name="_Hlk141639848"/>
      <w:r w:rsidRPr="00091ACA">
        <w:t>Samostojni produkt</w:t>
      </w:r>
    </w:p>
    <w:p w14:paraId="52B211C5" w14:textId="77777777" w:rsidR="00091ACA" w:rsidRPr="00091ACA" w:rsidRDefault="00091ACA" w:rsidP="0093192B">
      <w:pPr>
        <w:pStyle w:val="Odstavekseznama"/>
        <w:numPr>
          <w:ilvl w:val="0"/>
          <w:numId w:val="57"/>
        </w:numPr>
        <w:jc w:val="both"/>
      </w:pPr>
      <w:r w:rsidRPr="00091ACA">
        <w:t>Povezana ponudba</w:t>
      </w:r>
    </w:p>
    <w:p w14:paraId="14609B52" w14:textId="77777777" w:rsidR="00091ACA" w:rsidRPr="00091ACA" w:rsidRDefault="00091ACA" w:rsidP="0093192B">
      <w:pPr>
        <w:pStyle w:val="Odstavekseznama"/>
        <w:numPr>
          <w:ilvl w:val="0"/>
          <w:numId w:val="57"/>
        </w:numPr>
        <w:jc w:val="both"/>
      </w:pPr>
      <w:r w:rsidRPr="00091ACA">
        <w:t>Paketna ponudba</w:t>
      </w:r>
    </w:p>
    <w:p w14:paraId="593360B8" w14:textId="77777777" w:rsidR="00091ACA" w:rsidRPr="00091ACA" w:rsidRDefault="00091ACA" w:rsidP="0093192B">
      <w:pPr>
        <w:pStyle w:val="Odstavekseznama"/>
        <w:numPr>
          <w:ilvl w:val="0"/>
          <w:numId w:val="57"/>
        </w:numPr>
        <w:jc w:val="both"/>
      </w:pPr>
      <w:r w:rsidRPr="00091ACA">
        <w:t>»Pravična« cena</w:t>
      </w:r>
    </w:p>
    <w:bookmarkEnd w:id="48"/>
    <w:p w14:paraId="123C8E6B" w14:textId="1E497981" w:rsidR="00091ACA" w:rsidRPr="00091ACA" w:rsidRDefault="00091ACA" w:rsidP="00091ACA">
      <w:pPr>
        <w:jc w:val="both"/>
      </w:pPr>
      <w:r w:rsidRPr="00091ACA">
        <w:t xml:space="preserve">Za nudenje zgoraj naštetih storitev znotraj bonitetnega programa MOV mora biti ponudnik </w:t>
      </w:r>
      <w:proofErr w:type="spellStart"/>
      <w:r w:rsidR="00CF26D4">
        <w:t>mobilnostnih</w:t>
      </w:r>
      <w:proofErr w:type="spellEnd"/>
      <w:r w:rsidR="00CF26D4">
        <w:t xml:space="preserve"> </w:t>
      </w:r>
      <w:r w:rsidRPr="00091ACA">
        <w:t>storitve prodajnih mest vključen v MOV bonitetni program.</w:t>
      </w:r>
    </w:p>
    <w:p w14:paraId="38306049" w14:textId="77777777" w:rsidR="00091ACA" w:rsidRPr="00091ACA" w:rsidRDefault="00091ACA" w:rsidP="00091ACA">
      <w:pPr>
        <w:jc w:val="both"/>
      </w:pPr>
      <w:r w:rsidRPr="00091ACA">
        <w:t xml:space="preserve">Ponudnik storitve (PM) mora obvezno podpisati tripartitno pogodbo z MOV plačilno bonitetnim programom (nosilec MOV), in izdajateljem plačilne identifikacijske in bonitetne kartice MOV (ponudnik platforme sistema MOV kartice). Tripartitna pogodba  se izpolni in podpiše v digitalni obliki.  </w:t>
      </w:r>
    </w:p>
    <w:p w14:paraId="32EA99F3" w14:textId="77777777" w:rsidR="00091ACA" w:rsidRPr="00091ACA" w:rsidRDefault="00091ACA" w:rsidP="00091ACA">
      <w:pPr>
        <w:jc w:val="both"/>
      </w:pPr>
      <w:r w:rsidRPr="00091ACA">
        <w:t xml:space="preserve">Splošni vzorec pogodbe pripravi platforme sistema MOV kartice, MOV ga potrdi. </w:t>
      </w:r>
    </w:p>
    <w:p w14:paraId="6D20D96A" w14:textId="77777777" w:rsidR="00091ACA" w:rsidRPr="00091ACA" w:rsidRDefault="00091ACA" w:rsidP="00091ACA">
      <w:pPr>
        <w:jc w:val="both"/>
      </w:pPr>
      <w:r w:rsidRPr="00091ACA">
        <w:t>Vsakemu poslovnemu subjektu oz. ponudniku storitev (PM), ki bo pristopil v MOV plačilno identifikacijsko bonitetni program se naredi KYB oz. KYP  in se mu izdati MOV PM eID.</w:t>
      </w:r>
    </w:p>
    <w:p w14:paraId="2041A50E" w14:textId="77777777" w:rsidR="00091ACA" w:rsidRPr="00091ACA" w:rsidRDefault="00091ACA" w:rsidP="00091ACA">
      <w:pPr>
        <w:jc w:val="both"/>
      </w:pPr>
      <w:r w:rsidRPr="00091ACA">
        <w:t>Pri onboardingu (vpis oz. prijava uporabnika/stranke v sistem) ponudnika je potrebno:</w:t>
      </w:r>
    </w:p>
    <w:p w14:paraId="1165D325" w14:textId="77777777" w:rsidR="00091ACA" w:rsidRPr="00091ACA" w:rsidRDefault="00091ACA" w:rsidP="0093192B">
      <w:pPr>
        <w:pStyle w:val="Odstavekseznama"/>
        <w:numPr>
          <w:ilvl w:val="0"/>
          <w:numId w:val="57"/>
        </w:numPr>
        <w:jc w:val="both"/>
      </w:pPr>
      <w:r w:rsidRPr="00091ACA">
        <w:t>ustrezno identificirati odgovorno osebo,</w:t>
      </w:r>
    </w:p>
    <w:p w14:paraId="0A61E9BE" w14:textId="77777777" w:rsidR="00091ACA" w:rsidRPr="00091ACA" w:rsidRDefault="00091ACA" w:rsidP="0093192B">
      <w:pPr>
        <w:pStyle w:val="Odstavekseznama"/>
        <w:numPr>
          <w:ilvl w:val="0"/>
          <w:numId w:val="57"/>
        </w:numPr>
        <w:jc w:val="both"/>
      </w:pPr>
      <w:r w:rsidRPr="00091ACA">
        <w:t>izvesti pregled poslovne stranke.</w:t>
      </w:r>
    </w:p>
    <w:p w14:paraId="6950D372" w14:textId="77777777" w:rsidR="00091ACA" w:rsidRPr="00091ACA" w:rsidRDefault="00091ACA" w:rsidP="0093192B">
      <w:pPr>
        <w:pStyle w:val="Odstavekseznama"/>
        <w:numPr>
          <w:ilvl w:val="0"/>
          <w:numId w:val="57"/>
        </w:numPr>
        <w:jc w:val="both"/>
      </w:pPr>
      <w:r w:rsidRPr="00091ACA">
        <w:t>Onboarding stranke se naredi sočasno tako za sprejemanje MOV kartice kot MOV bonitetni program (celotni sistem mestne kartice).</w:t>
      </w:r>
    </w:p>
    <w:p w14:paraId="5CCCA9CF" w14:textId="77777777" w:rsidR="00091ACA" w:rsidRPr="00091ACA" w:rsidRDefault="00091ACA" w:rsidP="00091ACA">
      <w:pPr>
        <w:jc w:val="both"/>
      </w:pPr>
      <w:r w:rsidRPr="00091ACA">
        <w:t>Za nadzor in izvajanje storitve/</w:t>
      </w:r>
      <w:proofErr w:type="spellStart"/>
      <w:r w:rsidRPr="00091ACA">
        <w:t>ev</w:t>
      </w:r>
      <w:proofErr w:type="spellEnd"/>
      <w:r w:rsidRPr="00091ACA">
        <w:t xml:space="preserve"> mora poskrbeti ponudnik storitve (PM) sam. Sistem MOV kartice z sistemom bonitetnega programa mu daje možnost uporabe identifikacije stranke, plačilno funkcijo in možnost sodelovanja v MOV bonitetnem programu.</w:t>
      </w:r>
    </w:p>
    <w:p w14:paraId="329B4B88" w14:textId="77777777" w:rsidR="00091ACA" w:rsidRPr="00091ACA" w:rsidRDefault="00091ACA" w:rsidP="00091ACA">
      <w:pPr>
        <w:jc w:val="both"/>
      </w:pPr>
      <w:r w:rsidRPr="00091ACA">
        <w:t xml:space="preserve">Ob podpisu pogodbe med MOV, izdajateljem MOV kartice in ponudniki storitev (PM) je potrebno vnesti vse nujno potrebne parametre ponujene storitve v produktni katalog MOV bonitetne platforme (platformo zagotavlja ponudnik Sistema kartice MOV).  </w:t>
      </w:r>
    </w:p>
    <w:p w14:paraId="0AAD7860" w14:textId="77777777" w:rsidR="00091ACA" w:rsidRDefault="00091ACA" w:rsidP="00091ACA">
      <w:pPr>
        <w:jc w:val="both"/>
      </w:pPr>
      <w:r w:rsidRPr="00091ACA">
        <w:t>Samostojno ponudbo vnese v MOV platformo PRODUKTNI skrbnik strank znotraj MOV bonitetnega programa. Za vsak produkt mora skrbnik vnesti vse (v naprej definirane) pogoje na podlagi katerih potem sistem zna prepoznati in odobriti ali zavrniti storitev končnemu uporabniku.</w:t>
      </w:r>
    </w:p>
    <w:p w14:paraId="5A9EC20E" w14:textId="77777777" w:rsidR="00264FD0" w:rsidRPr="00091ACA" w:rsidRDefault="00264FD0" w:rsidP="00091ACA">
      <w:pPr>
        <w:jc w:val="both"/>
      </w:pPr>
    </w:p>
    <w:p w14:paraId="3BEFB7CB" w14:textId="77777777" w:rsidR="00091ACA" w:rsidRPr="00091ACA" w:rsidRDefault="00091ACA" w:rsidP="00091ACA">
      <w:pPr>
        <w:numPr>
          <w:ilvl w:val="0"/>
          <w:numId w:val="19"/>
        </w:numPr>
        <w:contextualSpacing/>
        <w:jc w:val="both"/>
        <w:rPr>
          <w:b/>
          <w:bCs/>
        </w:rPr>
      </w:pPr>
      <w:r w:rsidRPr="00091ACA">
        <w:rPr>
          <w:b/>
          <w:bCs/>
        </w:rPr>
        <w:t>Samostojni produkt, storitev, ponudba</w:t>
      </w:r>
    </w:p>
    <w:p w14:paraId="766AB412" w14:textId="77777777" w:rsidR="00091ACA" w:rsidRPr="00091ACA" w:rsidRDefault="00091ACA" w:rsidP="00264FD0">
      <w:pPr>
        <w:ind w:firstLine="349"/>
        <w:jc w:val="both"/>
      </w:pPr>
      <w:r w:rsidRPr="00091ACA">
        <w:t>V tem primeru sta možni dve integraciji v MOV platformo/sistem kartice MOV:</w:t>
      </w:r>
    </w:p>
    <w:p w14:paraId="768B01C2" w14:textId="77777777" w:rsidR="00091ACA" w:rsidRPr="00091ACA" w:rsidRDefault="00091ACA" w:rsidP="00264FD0">
      <w:pPr>
        <w:numPr>
          <w:ilvl w:val="0"/>
          <w:numId w:val="18"/>
        </w:numPr>
        <w:ind w:left="709"/>
        <w:contextualSpacing/>
        <w:jc w:val="both"/>
        <w:rPr>
          <w:u w:val="single"/>
        </w:rPr>
      </w:pPr>
      <w:r w:rsidRPr="00091ACA">
        <w:rPr>
          <w:u w:val="single"/>
        </w:rPr>
        <w:t>Individualno:</w:t>
      </w:r>
    </w:p>
    <w:p w14:paraId="4DCF6CFB" w14:textId="77777777" w:rsidR="00091ACA" w:rsidRPr="00091ACA" w:rsidRDefault="00091ACA" w:rsidP="00264FD0">
      <w:pPr>
        <w:ind w:left="709"/>
        <w:contextualSpacing/>
        <w:jc w:val="both"/>
      </w:pPr>
      <w:r w:rsidRPr="00091ACA">
        <w:t xml:space="preserve">Kjer se ponudnik odloči, da sam preko svoje blagajne zaračunava storitve, izdaja račune in jih </w:t>
      </w:r>
      <w:proofErr w:type="spellStart"/>
      <w:r w:rsidRPr="00091ACA">
        <w:t>fiskalizira</w:t>
      </w:r>
      <w:proofErr w:type="spellEnd"/>
      <w:r w:rsidRPr="00091ACA">
        <w:t>. V tem primeru se mora tudi ustrezno preko API-jev integrirati v MOV platformo, da bo omogočena izmenjava zahtevanih/potrebnih podatkov med blagajno PM in MOV platformo (bonitete, ID...) v obe smeri.</w:t>
      </w:r>
    </w:p>
    <w:p w14:paraId="2994BC9D" w14:textId="77777777" w:rsidR="00091ACA" w:rsidRPr="00091ACA" w:rsidRDefault="00091ACA" w:rsidP="00264FD0">
      <w:pPr>
        <w:numPr>
          <w:ilvl w:val="0"/>
          <w:numId w:val="18"/>
        </w:numPr>
        <w:ind w:left="709"/>
        <w:contextualSpacing/>
        <w:jc w:val="both"/>
        <w:rPr>
          <w:u w:val="single"/>
        </w:rPr>
      </w:pPr>
      <w:r w:rsidRPr="00091ACA">
        <w:rPr>
          <w:u w:val="single"/>
        </w:rPr>
        <w:t xml:space="preserve">MOV Tržnica: </w:t>
      </w:r>
    </w:p>
    <w:p w14:paraId="4A14AE4C" w14:textId="77777777" w:rsidR="00091ACA" w:rsidRPr="00091ACA" w:rsidRDefault="00091ACA" w:rsidP="00264FD0">
      <w:pPr>
        <w:ind w:left="709"/>
        <w:contextualSpacing/>
        <w:jc w:val="both"/>
      </w:pPr>
      <w:r w:rsidRPr="00091ACA">
        <w:t xml:space="preserve">Ponudnik samostojne storitve, storitve, ki jih želi ponujati preko MOV platforme naloži/uvrsti v MOV produktni katalog, definira pogoje, pravila izvajanja v MOV bonitetnem programu, kjer se potem preko MOV platforme izvede in izda račun (tudi </w:t>
      </w:r>
      <w:proofErr w:type="spellStart"/>
      <w:r w:rsidRPr="00091ACA">
        <w:t>fiskalizira</w:t>
      </w:r>
      <w:proofErr w:type="spellEnd"/>
      <w:r w:rsidRPr="00091ACA">
        <w:t xml:space="preserve">) za opravljeno storitev v imenu in za račun Ponudnik samostojne storitve </w:t>
      </w:r>
    </w:p>
    <w:p w14:paraId="166F7C98" w14:textId="77777777" w:rsidR="00091ACA" w:rsidRPr="00091ACA" w:rsidRDefault="00091ACA" w:rsidP="00091ACA">
      <w:pPr>
        <w:jc w:val="both"/>
      </w:pPr>
    </w:p>
    <w:p w14:paraId="4E0B84AC" w14:textId="77777777" w:rsidR="00091ACA" w:rsidRPr="00091ACA" w:rsidRDefault="00091ACA" w:rsidP="00264FD0">
      <w:pPr>
        <w:ind w:left="352"/>
        <w:jc w:val="both"/>
      </w:pPr>
      <w:r w:rsidRPr="00091ACA">
        <w:t>MOV plačilni terminal mora biti vedno povezan z MOV bonitetnim sistemom četudi ni blagajna PM integrirana v MOV bonitetni sistem.</w:t>
      </w:r>
    </w:p>
    <w:p w14:paraId="2AED8FD4" w14:textId="77777777" w:rsidR="00091ACA" w:rsidRPr="00091ACA" w:rsidRDefault="00091ACA" w:rsidP="00264FD0">
      <w:pPr>
        <w:ind w:left="352"/>
        <w:jc w:val="both"/>
      </w:pPr>
      <w:r w:rsidRPr="00091ACA">
        <w:t>V kolikor PM vnese v plačilni MOV terminal znesek za plačilo ta najprej preveri v MOV bonitetnem sistemu ali PM omogoča splošni bonitetni program imetnikom MOV kartic.</w:t>
      </w:r>
    </w:p>
    <w:p w14:paraId="76B38D95" w14:textId="77777777" w:rsidR="00091ACA" w:rsidRPr="00091ACA" w:rsidRDefault="00091ACA" w:rsidP="00264FD0">
      <w:pPr>
        <w:ind w:left="352"/>
        <w:jc w:val="both"/>
      </w:pPr>
      <w:r w:rsidRPr="00091ACA">
        <w:t xml:space="preserve">V kolikor je vnesena splošna ugodnost jo MOV bonitetni program upošteva, izračuna popravljeno vrednost in jo pošlje nazaj v POS terminal v avtorizacijo do izdajatelja. POS terminal komunicira z MOV bonitetnim sistemom v obe smeri in v primeru popravka vrednosti za plačila to prikaže na POS terminalu, zato da lahko PM potem naredi popravek v svoji blagajni predno </w:t>
      </w:r>
      <w:proofErr w:type="spellStart"/>
      <w:r w:rsidRPr="00091ACA">
        <w:t>fiskalizira</w:t>
      </w:r>
      <w:proofErr w:type="spellEnd"/>
      <w:r w:rsidRPr="00091ACA">
        <w:t xml:space="preserve"> račun.  </w:t>
      </w:r>
    </w:p>
    <w:p w14:paraId="614B779A" w14:textId="77777777" w:rsidR="00091ACA" w:rsidRPr="00091ACA" w:rsidRDefault="00091ACA" w:rsidP="00091ACA">
      <w:pPr>
        <w:ind w:left="774"/>
        <w:contextualSpacing/>
        <w:jc w:val="both"/>
      </w:pPr>
    </w:p>
    <w:p w14:paraId="27382D22" w14:textId="77777777" w:rsidR="00091ACA" w:rsidRPr="00091ACA" w:rsidRDefault="00091ACA" w:rsidP="00091ACA">
      <w:pPr>
        <w:numPr>
          <w:ilvl w:val="0"/>
          <w:numId w:val="19"/>
        </w:numPr>
        <w:contextualSpacing/>
        <w:jc w:val="both"/>
        <w:rPr>
          <w:b/>
          <w:bCs/>
        </w:rPr>
      </w:pPr>
      <w:r w:rsidRPr="00091ACA">
        <w:rPr>
          <w:b/>
          <w:bCs/>
        </w:rPr>
        <w:t>Povezana in Paketna ponudba</w:t>
      </w:r>
    </w:p>
    <w:p w14:paraId="31283131" w14:textId="77777777" w:rsidR="00091ACA" w:rsidRPr="00091ACA" w:rsidRDefault="00091ACA" w:rsidP="00264FD0">
      <w:pPr>
        <w:ind w:firstLine="349"/>
        <w:jc w:val="both"/>
      </w:pPr>
      <w:r w:rsidRPr="00091ACA">
        <w:t>V tem primeru je vedno potrebno uporabiti MOV Tržnico in integracijo v MOV bonitetni sistem.</w:t>
      </w:r>
    </w:p>
    <w:p w14:paraId="6DF3F559" w14:textId="77777777" w:rsidR="00091ACA" w:rsidRPr="00091ACA" w:rsidRDefault="00091ACA" w:rsidP="00264FD0">
      <w:pPr>
        <w:ind w:left="352"/>
        <w:jc w:val="both"/>
      </w:pPr>
      <w:r w:rsidRPr="00091ACA">
        <w:t xml:space="preserve">Ponudnik omenjene storitve (PM), svoje storitve, ki jih želi ponujati preko MOV platforme naloži/uvrsti v MOV produktni katalog, definira pogoje, pravila izvajanja v MOV bonitetnem  programu, kjer se potem preko MOV bonitetne platforme izvede storitev in izda račun (tudi </w:t>
      </w:r>
      <w:proofErr w:type="spellStart"/>
      <w:r w:rsidRPr="00091ACA">
        <w:t>fiskalizira</w:t>
      </w:r>
      <w:proofErr w:type="spellEnd"/>
      <w:r w:rsidRPr="00091ACA">
        <w:t xml:space="preserve">) v imenu in za račun Ponudnik NOSILCA storitve (trgovca A). Sočasno MOV sistem pripravi tudi celoten zapis transakcije z vsemi odvisnostmi in obveznostmi med deležniki, ki so vključeni v povezano ali paketno storitev. Pripravi se transakcije in obračunska poročila na podlagi poročila iz MOV Tržnice, kateri trgovec B, C,... X, dobi plačano storitev, ki je bila vključena v končno storitev/ponudbo končnemu uporabniku. Na tem nivoju se obračunavajo pogoji po veleprodajnem ceniku, ki je bil dogovorjen ob podpisu pogodbe posameznega produkta (pogoji morajo biti tudi vneseni v MOV sistem). Najmanj enkrat mesečno (do petega dne v tekočem mesecu) se pripravi celotno poročilo in obračun za pretekli mesec, in se odloži trgovcem na njihov MOV račun odprt pri ponudniku/izvajalcu plačilnih storitev sistema MOV kartice. V vmesnem krajšem obdobju si lahko ponudniki storitev (trgovci) iz sistema (prijava na svoj uporabniški račun preko portala za samo pomoč) tudi prenesejo obračunska in transakcijska poročila po posamezni transakciji (možnost izbire obdobja od-do)  Obračuni in poročila morajo biti na voljo tako v PDF formatu kot v strojno berljivem formatu (XML), ki omogoča masovno knjiženje. Vsa poročila in transakcije je možno izvoziti tudi v CSV in XLSX format.  </w:t>
      </w:r>
    </w:p>
    <w:p w14:paraId="43183B49" w14:textId="77777777" w:rsidR="00091ACA" w:rsidRPr="00091ACA" w:rsidRDefault="00091ACA" w:rsidP="00091ACA">
      <w:pPr>
        <w:jc w:val="both"/>
      </w:pPr>
    </w:p>
    <w:p w14:paraId="13A7455A" w14:textId="77777777" w:rsidR="00091ACA" w:rsidRPr="00091ACA" w:rsidRDefault="00091ACA" w:rsidP="00091ACA">
      <w:pPr>
        <w:numPr>
          <w:ilvl w:val="0"/>
          <w:numId w:val="19"/>
        </w:numPr>
        <w:contextualSpacing/>
        <w:jc w:val="both"/>
        <w:rPr>
          <w:b/>
          <w:bCs/>
        </w:rPr>
      </w:pPr>
      <w:bookmarkStart w:id="49" w:name="_Hlk141690706"/>
      <w:r w:rsidRPr="00091ACA">
        <w:rPr>
          <w:b/>
          <w:bCs/>
        </w:rPr>
        <w:t>»Pravična cena</w:t>
      </w:r>
      <w:r w:rsidRPr="00091ACA">
        <w:t>«</w:t>
      </w:r>
    </w:p>
    <w:bookmarkEnd w:id="49"/>
    <w:p w14:paraId="131C3B68" w14:textId="77777777" w:rsidR="00091ACA" w:rsidRPr="00091ACA" w:rsidRDefault="00091ACA" w:rsidP="00264FD0">
      <w:pPr>
        <w:ind w:left="352"/>
        <w:jc w:val="both"/>
      </w:pPr>
      <w:r w:rsidRPr="00091ACA">
        <w:t>Enako kot za povezano in paketno ponudbo velja tudi za ponudbo, ki vključuje »Pravično ceno« (fair pricing). Vse storitve morajo biti vpisane v MOV produktni katalog, kjer se nato v MOV bonitetnem  sistemu definira pogoje izvajanja storitve s »Pravično ceno«.</w:t>
      </w:r>
    </w:p>
    <w:p w14:paraId="3D1FB09D" w14:textId="77777777" w:rsidR="00091ACA" w:rsidRPr="00091ACA" w:rsidRDefault="00091ACA" w:rsidP="00264FD0">
      <w:pPr>
        <w:ind w:left="352"/>
        <w:jc w:val="both"/>
      </w:pPr>
      <w:r w:rsidRPr="00091ACA">
        <w:t xml:space="preserve">V primeru storitve »Pravična cena« končna stranka dobi samo en račun konec dneva za koriščen tip/vrsto storitve (npr. parkirišče, prevoz z avtobusom, uporaba kolesa...) v obliki zbirnega dnevnega računa na katerem so tudi vidni vsi dogodki, postavke storitev, ki jih je stranka izvedla tisti dan. </w:t>
      </w:r>
    </w:p>
    <w:p w14:paraId="03C75AD8" w14:textId="77777777" w:rsidR="00091ACA" w:rsidRPr="00091ACA" w:rsidRDefault="00091ACA" w:rsidP="00264FD0">
      <w:pPr>
        <w:ind w:left="352"/>
        <w:jc w:val="both"/>
      </w:pPr>
      <w:r w:rsidRPr="00091ACA">
        <w:t xml:space="preserve">Stranko/uporabnika MOV kartice se sproti obvesti skozi potisno sporočilo ali SMS o opravljeni taki transakciji takoj po transakciji. Ob zaključku agregacije transakcij se stranki te transakcije tudi prikaže na njenem plačilnem računu in portalu za samopomoč. </w:t>
      </w:r>
    </w:p>
    <w:p w14:paraId="11F4C1DA" w14:textId="77777777" w:rsidR="00091ACA" w:rsidRPr="00091ACA" w:rsidRDefault="00091ACA" w:rsidP="00264FD0">
      <w:pPr>
        <w:ind w:left="352"/>
        <w:jc w:val="both"/>
      </w:pPr>
      <w:r w:rsidRPr="00091ACA">
        <w:t>Večdnevna, tedenska, mesečna in letna agregacija transakcij se dela na nivoju bonitetnega računa MOV uporabnika in  njegovega MOV-</w:t>
      </w:r>
      <w:proofErr w:type="spellStart"/>
      <w:r w:rsidRPr="00091ACA">
        <w:t>IDja</w:t>
      </w:r>
      <w:proofErr w:type="spellEnd"/>
      <w:r w:rsidRPr="00091ACA">
        <w:t xml:space="preserve">. Funkcionalnost omogoča uporabo različnih medijev (fizična kartica, digitalizirana kartica), menjavo kartice zaradi izgube, zlorabe ali poškodovanja kartice. Več dnevna, tedenska, mesečna in letna agregacija transakcij morala delovati neglede na uporabljen medij,  ker se mora ta posodobiti znotraj MOV bonitetnega sistema na koncu dneva. To pomeni, da lahko uporabnik vsak dan uporablja drug identifikacijski medij, ki je povezan na imetnikov MOV bonitetni račun. Na imetnikov MOV bonitetni račun morajo biti vezani vsi možni mediji s katerimi se lahko imetnik MOV kartice lahko identificira ali plača (fizične kartice, digitalizirane kartice). </w:t>
      </w:r>
    </w:p>
    <w:p w14:paraId="75BD7034" w14:textId="77777777" w:rsidR="00091ACA" w:rsidRPr="00091ACA" w:rsidRDefault="00091ACA" w:rsidP="00264FD0">
      <w:pPr>
        <w:ind w:left="352"/>
        <w:jc w:val="both"/>
      </w:pPr>
      <w:r w:rsidRPr="00091ACA">
        <w:t>Dnevna agregacija transakcij se dela samo na nivoju uporabljenega medija (fizična kartica, digitalizirana kartica) in se konec dneva tudi obračunsko zapre.</w:t>
      </w:r>
    </w:p>
    <w:p w14:paraId="7F867AF1" w14:textId="77777777" w:rsidR="00091ACA" w:rsidRPr="00091ACA" w:rsidRDefault="00091ACA" w:rsidP="00091ACA">
      <w:pPr>
        <w:jc w:val="both"/>
      </w:pPr>
    </w:p>
    <w:p w14:paraId="652759B9" w14:textId="77777777" w:rsidR="00091ACA" w:rsidRPr="00091ACA" w:rsidRDefault="00091ACA" w:rsidP="00BB3B47">
      <w:pPr>
        <w:ind w:left="352"/>
        <w:jc w:val="both"/>
      </w:pPr>
      <w:r w:rsidRPr="00091ACA">
        <w:t xml:space="preserve">OBRAZLOŽITEV: V kolikor je uporabnik presegel mejo posamezne storitve se mu prikaže transakcija na računu kot dnevna storitev (npr. Dnevna avtobusna vozovnica) pod njo pa so navedene vse transakcije (npr. posamične vožnje), ki jo sestavljajo. Vsa </w:t>
      </w:r>
      <w:proofErr w:type="spellStart"/>
      <w:r w:rsidRPr="00091ACA">
        <w:t>fiskalizacija</w:t>
      </w:r>
      <w:proofErr w:type="spellEnd"/>
      <w:r w:rsidRPr="00091ACA">
        <w:t xml:space="preserve"> za take storitve se izvaja konec dneva, ker se šele takrat točno ve koliko česa zaračunati kateri stranki.</w:t>
      </w:r>
    </w:p>
    <w:p w14:paraId="31A9F6E2" w14:textId="77777777" w:rsidR="00091ACA" w:rsidRPr="00091ACA" w:rsidRDefault="00091ACA" w:rsidP="00BB3B47">
      <w:pPr>
        <w:ind w:left="352"/>
        <w:jc w:val="both"/>
      </w:pPr>
      <w:r w:rsidRPr="00091ACA">
        <w:t xml:space="preserve">V primeru »Pravična cena« sistem MOV pripravi vse potrebna poročila in obračune, ki jih ponudniki storitev potrebujejo za knjiženje in poravnavo medsebojnih obveznosti in terjatev. Obračuni in poročila so na voljo tako v PDF formatu kot v strojno berljivem formatu (XML), ki omogoča masovno knjiženje. Vsa poročila in transakcije je možno izvoziti tudi v CSV in XLSX format.  </w:t>
      </w:r>
    </w:p>
    <w:p w14:paraId="60710C6C" w14:textId="77777777" w:rsidR="00091ACA" w:rsidRPr="00091ACA" w:rsidRDefault="00091ACA" w:rsidP="00B4135B">
      <w:pPr>
        <w:jc w:val="both"/>
        <w:rPr>
          <w:rFonts w:cstheme="minorHAnsi"/>
          <w:b/>
        </w:rPr>
      </w:pPr>
    </w:p>
    <w:p w14:paraId="6BF680A5" w14:textId="77777777" w:rsidR="00091ACA" w:rsidRPr="00B4135B" w:rsidRDefault="00091ACA" w:rsidP="00B4135B">
      <w:pPr>
        <w:ind w:left="352"/>
        <w:jc w:val="both"/>
        <w:rPr>
          <w:rFonts w:cstheme="minorHAnsi"/>
          <w:b/>
          <w:bCs/>
          <w:sz w:val="24"/>
          <w:szCs w:val="24"/>
        </w:rPr>
      </w:pPr>
      <w:r w:rsidRPr="00B4135B">
        <w:rPr>
          <w:rFonts w:cstheme="minorHAnsi"/>
          <w:b/>
          <w:bCs/>
          <w:sz w:val="24"/>
          <w:szCs w:val="24"/>
        </w:rPr>
        <w:t>Primeri:</w:t>
      </w:r>
    </w:p>
    <w:p w14:paraId="4866138E" w14:textId="3064CDB6" w:rsidR="00091ACA" w:rsidRPr="00B4135B" w:rsidRDefault="00091ACA" w:rsidP="00B4135B">
      <w:pPr>
        <w:ind w:left="352"/>
        <w:rPr>
          <w:rFonts w:cstheme="minorHAnsi"/>
        </w:rPr>
      </w:pPr>
      <w:r w:rsidRPr="00B4135B">
        <w:rPr>
          <w:rFonts w:cstheme="minorHAnsi"/>
        </w:rPr>
        <w:t xml:space="preserve">V okviru spodbujanja trajnostne mobilnosti in zdravih življenjskih navad </w:t>
      </w:r>
      <w:r w:rsidR="00393909">
        <w:rPr>
          <w:rFonts w:cstheme="minorHAnsi"/>
        </w:rPr>
        <w:t xml:space="preserve">Mestna občina  v sodelovanju z </w:t>
      </w:r>
      <w:r w:rsidRPr="00B4135B">
        <w:rPr>
          <w:rFonts w:cstheme="minorHAnsi"/>
        </w:rPr>
        <w:t>Bazen Velenje uvaja ugodnost za vse obiskovalce, ki se na bazen pridejo trajnostno (s kolesom, z javnim prevozom ali z e-vozilom).</w:t>
      </w:r>
    </w:p>
    <w:p w14:paraId="0F09140B" w14:textId="77777777" w:rsidR="00091ACA" w:rsidRPr="00B4135B" w:rsidRDefault="00091ACA" w:rsidP="00B4135B">
      <w:pPr>
        <w:ind w:left="352"/>
      </w:pPr>
      <w:r w:rsidRPr="00B4135B">
        <w:t>Cilj kampanje je zmanjšati uporabo osebnih avtomobilov, razbremeniti prometne površine ter spodbujati trajnostno vedenje.</w:t>
      </w:r>
    </w:p>
    <w:p w14:paraId="6A529B39" w14:textId="77777777" w:rsidR="00091ACA" w:rsidRPr="00B4135B" w:rsidRDefault="00091ACA" w:rsidP="00B4135B">
      <w:pPr>
        <w:ind w:left="352"/>
        <w:rPr>
          <w:rFonts w:eastAsiaTheme="majorEastAsia"/>
          <w:b/>
          <w:bCs/>
        </w:rPr>
      </w:pPr>
      <w:r w:rsidRPr="00B4135B">
        <w:rPr>
          <w:rFonts w:eastAsiaTheme="majorEastAsia"/>
          <w:b/>
          <w:bCs/>
        </w:rPr>
        <w:t>Deležniki v procesu</w:t>
      </w:r>
    </w:p>
    <w:p w14:paraId="7E19C081" w14:textId="75D5630B" w:rsidR="00091ACA" w:rsidRPr="00B4135B" w:rsidRDefault="001D113B" w:rsidP="00B4135B">
      <w:pPr>
        <w:pStyle w:val="Odstavekseznama"/>
        <w:numPr>
          <w:ilvl w:val="0"/>
          <w:numId w:val="69"/>
        </w:numPr>
      </w:pPr>
      <w:r>
        <w:t>Bonitetna</w:t>
      </w:r>
      <w:r w:rsidR="00091ACA" w:rsidRPr="00B4135B">
        <w:t xml:space="preserve"> platforma MOV – omogoča beleženje prihodov</w:t>
      </w:r>
      <w:r w:rsidR="00393909">
        <w:t>, uporabo storitev</w:t>
      </w:r>
      <w:r w:rsidR="00091ACA" w:rsidRPr="00B4135B">
        <w:t xml:space="preserve"> in obračun bonitet.</w:t>
      </w:r>
    </w:p>
    <w:p w14:paraId="3CFB1D29" w14:textId="6AA657B3" w:rsidR="00091ACA" w:rsidRPr="00B4135B" w:rsidRDefault="00091ACA" w:rsidP="00B4135B">
      <w:pPr>
        <w:pStyle w:val="Odstavekseznama"/>
        <w:numPr>
          <w:ilvl w:val="0"/>
          <w:numId w:val="69"/>
        </w:numPr>
      </w:pPr>
      <w:r w:rsidRPr="00B4135B">
        <w:t xml:space="preserve">Bazen Velenje –ponudnik storitve bazen </w:t>
      </w:r>
      <w:r w:rsidR="00393909">
        <w:t>–</w:t>
      </w:r>
      <w:r w:rsidRPr="00B4135B">
        <w:t xml:space="preserve"> izdajatelj</w:t>
      </w:r>
      <w:r w:rsidR="00393909">
        <w:t>,</w:t>
      </w:r>
    </w:p>
    <w:p w14:paraId="089A70F6" w14:textId="554A43E4" w:rsidR="00091ACA" w:rsidRPr="00B4135B" w:rsidRDefault="00091ACA" w:rsidP="00B4135B">
      <w:pPr>
        <w:pStyle w:val="Odstavekseznama"/>
        <w:numPr>
          <w:ilvl w:val="0"/>
          <w:numId w:val="69"/>
        </w:numPr>
      </w:pPr>
      <w:r w:rsidRPr="00B4135B">
        <w:t xml:space="preserve">Mestna občina Velenje (ali trajnostni sklad) – </w:t>
      </w:r>
      <w:r w:rsidR="00393909" w:rsidRPr="00B4135B">
        <w:t>vstopnic (ponudnik ugodnosti za storitve).</w:t>
      </w:r>
      <w:r w:rsidR="00393909">
        <w:t xml:space="preserve"> </w:t>
      </w:r>
      <w:r w:rsidRPr="00B4135B">
        <w:t>sofinancira del stroškov ugodnosti kot spodbudo za trajnostno mobilnost občanov MOV.</w:t>
      </w:r>
    </w:p>
    <w:p w14:paraId="27EC3049" w14:textId="77777777" w:rsidR="00091ACA" w:rsidRPr="00B4135B" w:rsidRDefault="00091ACA" w:rsidP="00B4135B">
      <w:pPr>
        <w:ind w:left="352"/>
        <w:rPr>
          <w:b/>
          <w:bCs/>
        </w:rPr>
      </w:pPr>
      <w:r w:rsidRPr="00B4135B">
        <w:rPr>
          <w:b/>
          <w:bCs/>
        </w:rPr>
        <w:t>Pogoji in bonitete</w:t>
      </w:r>
    </w:p>
    <w:p w14:paraId="2B052CB9" w14:textId="77777777" w:rsidR="00091ACA" w:rsidRPr="00B4135B" w:rsidRDefault="00091ACA" w:rsidP="00B4135B">
      <w:pPr>
        <w:ind w:left="352"/>
        <w:rPr>
          <w:rStyle w:val="Krepko"/>
          <w:b w:val="0"/>
          <w:bCs w:val="0"/>
          <w:u w:val="single"/>
        </w:rPr>
      </w:pPr>
      <w:r w:rsidRPr="00B4135B">
        <w:rPr>
          <w:rStyle w:val="Krepko"/>
          <w:b w:val="0"/>
          <w:bCs w:val="0"/>
          <w:u w:val="single"/>
        </w:rPr>
        <w:t>Cenik:</w:t>
      </w:r>
    </w:p>
    <w:p w14:paraId="009184A3" w14:textId="40A74EF6" w:rsidR="00091ACA" w:rsidRDefault="00091ACA" w:rsidP="00B4135B">
      <w:pPr>
        <w:pStyle w:val="Odstavekseznama"/>
        <w:numPr>
          <w:ilvl w:val="0"/>
          <w:numId w:val="69"/>
        </w:numPr>
      </w:pPr>
      <w:r w:rsidRPr="00B4135B">
        <w:t>Redna cena dnevne vstopnice</w:t>
      </w:r>
      <w:r w:rsidR="00393909">
        <w:t xml:space="preserve"> Bazen</w:t>
      </w:r>
      <w:r w:rsidRPr="00B4135B">
        <w:t>: 6,00 €</w:t>
      </w:r>
    </w:p>
    <w:p w14:paraId="581AF219" w14:textId="430ECE66" w:rsidR="00393909" w:rsidRPr="00B4135B" w:rsidRDefault="00393909" w:rsidP="00B4135B">
      <w:pPr>
        <w:pStyle w:val="Odstavekseznama"/>
        <w:numPr>
          <w:ilvl w:val="0"/>
          <w:numId w:val="69"/>
        </w:numPr>
      </w:pPr>
      <w:r>
        <w:t xml:space="preserve">Redna cena </w:t>
      </w:r>
      <w:r w:rsidR="00F42FB4">
        <w:t>mestni prevoz: 1,00€</w:t>
      </w:r>
    </w:p>
    <w:p w14:paraId="699A0301" w14:textId="7F5257A9" w:rsidR="00091ACA" w:rsidRPr="00B4135B" w:rsidRDefault="00091ACA" w:rsidP="00B4135B">
      <w:pPr>
        <w:pStyle w:val="Odstavekseznama"/>
        <w:numPr>
          <w:ilvl w:val="0"/>
          <w:numId w:val="69"/>
        </w:numPr>
      </w:pPr>
      <w:r w:rsidRPr="00B4135B">
        <w:t xml:space="preserve">Cena </w:t>
      </w:r>
      <w:r w:rsidR="00F42FB4">
        <w:t xml:space="preserve">mestnega prevoza </w:t>
      </w:r>
      <w:r w:rsidRPr="00B4135B">
        <w:t xml:space="preserve">za obiskovalce s trajnostnim prihodom (in z MOV kartico): </w:t>
      </w:r>
      <w:r w:rsidR="00F42FB4">
        <w:t>0</w:t>
      </w:r>
      <w:r w:rsidRPr="00B4135B">
        <w:t>,</w:t>
      </w:r>
      <w:r w:rsidR="00F42FB4">
        <w:t>0</w:t>
      </w:r>
      <w:r w:rsidRPr="00B4135B">
        <w:t>0 €</w:t>
      </w:r>
    </w:p>
    <w:p w14:paraId="3D3AE61D" w14:textId="2BA8936F" w:rsidR="00091ACA" w:rsidRPr="00B4135B" w:rsidRDefault="00091ACA" w:rsidP="00B4135B">
      <w:pPr>
        <w:pStyle w:val="Odstavekseznama"/>
        <w:numPr>
          <w:ilvl w:val="0"/>
          <w:numId w:val="69"/>
        </w:numPr>
      </w:pPr>
      <w:r w:rsidRPr="00B4135B">
        <w:t xml:space="preserve">Višina ugodnosti : </w:t>
      </w:r>
      <w:r w:rsidR="00F42FB4">
        <w:t>10</w:t>
      </w:r>
      <w:r w:rsidRPr="00B4135B">
        <w:t>0 %</w:t>
      </w:r>
    </w:p>
    <w:p w14:paraId="179AC76C" w14:textId="77777777" w:rsidR="00091ACA" w:rsidRPr="00B4135B" w:rsidRDefault="00091ACA" w:rsidP="00B4135B">
      <w:pPr>
        <w:ind w:left="352"/>
        <w:rPr>
          <w:rStyle w:val="Krepko"/>
          <w:b w:val="0"/>
          <w:bCs w:val="0"/>
          <w:u w:val="single"/>
        </w:rPr>
      </w:pPr>
      <w:proofErr w:type="spellStart"/>
      <w:r w:rsidRPr="00B4135B">
        <w:rPr>
          <w:rStyle w:val="Krepko"/>
          <w:b w:val="0"/>
          <w:bCs w:val="0"/>
          <w:u w:val="single"/>
        </w:rPr>
        <w:t>Subvencijski</w:t>
      </w:r>
      <w:proofErr w:type="spellEnd"/>
      <w:r w:rsidRPr="00B4135B">
        <w:rPr>
          <w:rStyle w:val="Krepko"/>
          <w:b w:val="0"/>
          <w:bCs w:val="0"/>
          <w:u w:val="single"/>
        </w:rPr>
        <w:t xml:space="preserve"> dogovor:</w:t>
      </w:r>
    </w:p>
    <w:p w14:paraId="27E12864" w14:textId="70AA4A59" w:rsidR="00091ACA" w:rsidRPr="00B4135B" w:rsidRDefault="00091ACA" w:rsidP="00B4135B">
      <w:pPr>
        <w:pStyle w:val="Odstavekseznama"/>
        <w:numPr>
          <w:ilvl w:val="0"/>
          <w:numId w:val="69"/>
        </w:numPr>
      </w:pPr>
      <w:r w:rsidRPr="00B4135B">
        <w:t>Mestna občina Velenje krije del izgube prihodka zaradi danih ugodnosti.</w:t>
      </w:r>
    </w:p>
    <w:p w14:paraId="03D759FA" w14:textId="76A609CE" w:rsidR="00091ACA" w:rsidRPr="00B4135B" w:rsidRDefault="00091ACA" w:rsidP="00B4135B">
      <w:pPr>
        <w:pStyle w:val="Odstavekseznama"/>
        <w:numPr>
          <w:ilvl w:val="0"/>
          <w:numId w:val="69"/>
        </w:numPr>
      </w:pPr>
      <w:r w:rsidRPr="00B4135B">
        <w:t>Višina subvencije: 1,00 € na vsakega obiskovalca, ki se pripelje trajnostno.</w:t>
      </w:r>
    </w:p>
    <w:p w14:paraId="77A37088" w14:textId="77777777" w:rsidR="00091ACA" w:rsidRPr="00B4135B" w:rsidRDefault="00091ACA" w:rsidP="00B4135B">
      <w:pPr>
        <w:ind w:left="352"/>
        <w:rPr>
          <w:rStyle w:val="Krepko"/>
        </w:rPr>
      </w:pPr>
      <w:r w:rsidRPr="00B4135B">
        <w:rPr>
          <w:rStyle w:val="Krepko"/>
        </w:rPr>
        <w:t>Kako deluje?</w:t>
      </w:r>
    </w:p>
    <w:p w14:paraId="542111C2" w14:textId="7D2CCEB4" w:rsidR="00091ACA" w:rsidRPr="00B4135B" w:rsidRDefault="00091ACA" w:rsidP="00B4135B">
      <w:pPr>
        <w:pStyle w:val="Odstavekseznama"/>
        <w:numPr>
          <w:ilvl w:val="0"/>
          <w:numId w:val="69"/>
        </w:numPr>
      </w:pPr>
      <w:r w:rsidRPr="00B4135B">
        <w:t>Obiskovalec pride na bazen s trajnostnim prevozom (kolo, javni prevoz, e-vozilo).</w:t>
      </w:r>
    </w:p>
    <w:p w14:paraId="13B31F2A" w14:textId="519B74F2" w:rsidR="00091ACA" w:rsidRPr="00B4135B" w:rsidRDefault="00091ACA" w:rsidP="00B4135B">
      <w:pPr>
        <w:pStyle w:val="Odstavekseznama"/>
        <w:numPr>
          <w:ilvl w:val="0"/>
          <w:numId w:val="69"/>
        </w:numPr>
      </w:pPr>
      <w:r w:rsidRPr="00B4135B">
        <w:t xml:space="preserve">Ob </w:t>
      </w:r>
      <w:r w:rsidR="00F42FB4">
        <w:t xml:space="preserve">uporabi trajnostnega prevoza in ob </w:t>
      </w:r>
      <w:r w:rsidRPr="00B4135B">
        <w:t>prihodu se identificira s kartico MOV na vhodu ali potrdi prihod preko aplikacije MOV.</w:t>
      </w:r>
    </w:p>
    <w:p w14:paraId="19077DF2" w14:textId="55E6CE7D" w:rsidR="00091ACA" w:rsidRPr="00B4135B" w:rsidRDefault="00F42FB4" w:rsidP="00B4135B">
      <w:pPr>
        <w:pStyle w:val="Odstavekseznama"/>
        <w:numPr>
          <w:ilvl w:val="0"/>
          <w:numId w:val="69"/>
        </w:numPr>
      </w:pPr>
      <w:r>
        <w:t>Bonitetni sistem p</w:t>
      </w:r>
      <w:r w:rsidR="00091ACA" w:rsidRPr="00B4135B">
        <w:t xml:space="preserve">reko identifikacije s kartico MOV obračuna popust (ugodnost) na </w:t>
      </w:r>
      <w:r w:rsidR="00E57BA4">
        <w:t>vozovnico mestnega prometa, polnjenje ali uporabo kolesa</w:t>
      </w:r>
      <w:r w:rsidR="00E43084">
        <w:t xml:space="preserve"> ter pripravi obračun za MOV.</w:t>
      </w:r>
    </w:p>
    <w:p w14:paraId="4F7771FF" w14:textId="77777777" w:rsidR="00091ACA" w:rsidRPr="00B4135B" w:rsidRDefault="00091ACA" w:rsidP="00B4135B">
      <w:pPr>
        <w:ind w:left="352"/>
        <w:rPr>
          <w:rFonts w:eastAsiaTheme="minorEastAsia"/>
          <w:b/>
          <w:bCs/>
          <w:kern w:val="0"/>
          <w14:ligatures w14:val="none"/>
        </w:rPr>
      </w:pPr>
      <w:r w:rsidRPr="00B4135B">
        <w:rPr>
          <w:rFonts w:eastAsiaTheme="minorEastAsia"/>
          <w:b/>
          <w:bCs/>
          <w:kern w:val="0"/>
          <w14:ligatures w14:val="none"/>
        </w:rPr>
        <w:t xml:space="preserve">Promocijska </w:t>
      </w:r>
      <w:proofErr w:type="spellStart"/>
      <w:r w:rsidRPr="00B4135B">
        <w:rPr>
          <w:rFonts w:eastAsiaTheme="minorEastAsia"/>
          <w:b/>
          <w:bCs/>
          <w:kern w:val="0"/>
          <w14:ligatures w14:val="none"/>
        </w:rPr>
        <w:t>kampanija</w:t>
      </w:r>
      <w:proofErr w:type="spellEnd"/>
    </w:p>
    <w:p w14:paraId="38A08B5E" w14:textId="77777777" w:rsidR="00DD497B" w:rsidRPr="00B4135B" w:rsidRDefault="00091ACA" w:rsidP="00B4135B">
      <w:pPr>
        <w:ind w:left="352"/>
      </w:pPr>
      <w:r w:rsidRPr="00B4135B">
        <w:rPr>
          <w:u w:val="single"/>
        </w:rPr>
        <w:t>Slogan</w:t>
      </w:r>
      <w:r w:rsidRPr="00B4135B">
        <w:t>:</w:t>
      </w:r>
    </w:p>
    <w:p w14:paraId="345D2F9C" w14:textId="30F2C6FD" w:rsidR="00091ACA" w:rsidRPr="00B4135B" w:rsidRDefault="00091ACA" w:rsidP="00B4135B">
      <w:pPr>
        <w:pStyle w:val="Odstavekseznama"/>
        <w:numPr>
          <w:ilvl w:val="0"/>
          <w:numId w:val="69"/>
        </w:numPr>
      </w:pPr>
      <w:r w:rsidRPr="00B4135B">
        <w:t xml:space="preserve">"Pripelji se </w:t>
      </w:r>
      <w:r w:rsidR="00312B1F">
        <w:t>brezplačno</w:t>
      </w:r>
      <w:r w:rsidRPr="00B4135B">
        <w:t xml:space="preserve"> in plavaj!"</w:t>
      </w:r>
    </w:p>
    <w:p w14:paraId="75F843B1" w14:textId="77777777" w:rsidR="00091ACA" w:rsidRPr="00B4135B" w:rsidRDefault="00091ACA" w:rsidP="00B4135B">
      <w:pPr>
        <w:ind w:left="352"/>
        <w:rPr>
          <w:rFonts w:cstheme="minorHAnsi"/>
        </w:rPr>
      </w:pPr>
      <w:r w:rsidRPr="00B4135B">
        <w:rPr>
          <w:rFonts w:cstheme="minorHAnsi"/>
          <w:u w:val="single"/>
        </w:rPr>
        <w:t>Opis za uporabnike</w:t>
      </w:r>
      <w:r w:rsidRPr="00B4135B">
        <w:rPr>
          <w:rFonts w:cstheme="minorHAnsi"/>
        </w:rPr>
        <w:t>:</w:t>
      </w:r>
    </w:p>
    <w:p w14:paraId="5049DD34" w14:textId="0B85EA93" w:rsidR="00091ACA" w:rsidRPr="00B4135B" w:rsidRDefault="00091ACA" w:rsidP="00B4135B">
      <w:pPr>
        <w:pStyle w:val="Odstavekseznama"/>
        <w:numPr>
          <w:ilvl w:val="0"/>
          <w:numId w:val="69"/>
        </w:numPr>
      </w:pPr>
      <w:r w:rsidRPr="00B4135B">
        <w:t xml:space="preserve">Pridi na bazen </w:t>
      </w:r>
      <w:r w:rsidR="00312B1F">
        <w:t xml:space="preserve">brezplačno </w:t>
      </w:r>
      <w:r w:rsidRPr="00B4135B">
        <w:t>s kolesom, avtobusom ali e-avtomobilom in uživaj v vodi!</w:t>
      </w:r>
    </w:p>
    <w:p w14:paraId="3CB7F021" w14:textId="05601294" w:rsidR="00091ACA" w:rsidRPr="00B4135B" w:rsidRDefault="00091ACA" w:rsidP="00B4135B">
      <w:pPr>
        <w:pStyle w:val="Odstavekseznama"/>
        <w:numPr>
          <w:ilvl w:val="0"/>
          <w:numId w:val="69"/>
        </w:numPr>
      </w:pPr>
      <w:r w:rsidRPr="00B4135B">
        <w:t xml:space="preserve">Vsak, ki pride trajnostno, dobi </w:t>
      </w:r>
      <w:r w:rsidR="00A6294F">
        <w:t>10</w:t>
      </w:r>
      <w:r w:rsidRPr="00B4135B">
        <w:t xml:space="preserve">0 % popust na </w:t>
      </w:r>
      <w:r w:rsidR="00A6294F">
        <w:t xml:space="preserve">uporabo </w:t>
      </w:r>
      <w:proofErr w:type="spellStart"/>
      <w:r w:rsidR="00A6294F">
        <w:t>mobilnostnih</w:t>
      </w:r>
      <w:proofErr w:type="spellEnd"/>
      <w:r w:rsidR="00A6294F">
        <w:t xml:space="preserve"> storitev</w:t>
      </w:r>
      <w:r w:rsidRPr="00B4135B">
        <w:t>.</w:t>
      </w:r>
    </w:p>
    <w:p w14:paraId="7783EC77" w14:textId="77777777" w:rsidR="00091ACA" w:rsidRPr="00B4135B" w:rsidRDefault="00091ACA" w:rsidP="00B4135B">
      <w:pPr>
        <w:pStyle w:val="Odstavekseznama"/>
        <w:numPr>
          <w:ilvl w:val="0"/>
          <w:numId w:val="69"/>
        </w:numPr>
      </w:pPr>
      <w:r w:rsidRPr="00B4135B">
        <w:t>Skrbimo za zdravje in okolje – skupaj!</w:t>
      </w:r>
    </w:p>
    <w:p w14:paraId="1B138034" w14:textId="77777777" w:rsidR="00091ACA" w:rsidRPr="00B4135B" w:rsidRDefault="00091ACA" w:rsidP="00B4135B">
      <w:pPr>
        <w:ind w:left="352"/>
        <w:rPr>
          <w:rFonts w:cstheme="minorHAnsi"/>
        </w:rPr>
      </w:pPr>
    </w:p>
    <w:p w14:paraId="5629FED1" w14:textId="77777777" w:rsidR="00091ACA" w:rsidRPr="00B4135B" w:rsidRDefault="00091ACA" w:rsidP="00B4135B">
      <w:pPr>
        <w:ind w:left="352"/>
        <w:rPr>
          <w:rFonts w:cstheme="minorHAnsi"/>
          <w:b/>
          <w:bCs/>
        </w:rPr>
      </w:pPr>
      <w:r w:rsidRPr="00B4135B">
        <w:rPr>
          <w:rFonts w:cstheme="minorHAnsi"/>
          <w:b/>
          <w:bCs/>
        </w:rPr>
        <w:t xml:space="preserve">Primer – obračun </w:t>
      </w:r>
      <w:proofErr w:type="spellStart"/>
      <w:r w:rsidRPr="00B4135B">
        <w:rPr>
          <w:rFonts w:cstheme="minorHAnsi"/>
          <w:b/>
          <w:bCs/>
        </w:rPr>
        <w:t>kampanije</w:t>
      </w:r>
      <w:proofErr w:type="spellEnd"/>
    </w:p>
    <w:tbl>
      <w:tblPr>
        <w:tblW w:w="8961" w:type="dxa"/>
        <w:tblInd w:w="284" w:type="dxa"/>
        <w:tblLook w:val="04A0" w:firstRow="1" w:lastRow="0" w:firstColumn="1" w:lastColumn="0" w:noHBand="0" w:noVBand="1"/>
      </w:tblPr>
      <w:tblGrid>
        <w:gridCol w:w="4327"/>
        <w:gridCol w:w="1776"/>
        <w:gridCol w:w="1560"/>
        <w:gridCol w:w="1298"/>
      </w:tblGrid>
      <w:tr w:rsidR="00091ACA" w:rsidRPr="00B4135B" w14:paraId="25EEA039" w14:textId="77777777" w:rsidTr="00DD497B">
        <w:trPr>
          <w:trHeight w:val="513"/>
        </w:trPr>
        <w:tc>
          <w:tcPr>
            <w:tcW w:w="4327" w:type="dxa"/>
            <w:tcBorders>
              <w:bottom w:val="single" w:sz="4" w:space="0" w:color="auto"/>
              <w:right w:val="single" w:sz="4" w:space="0" w:color="auto"/>
            </w:tcBorders>
          </w:tcPr>
          <w:p w14:paraId="31612606" w14:textId="021D6733" w:rsidR="00091ACA" w:rsidRPr="00B4135B" w:rsidRDefault="00091ACA" w:rsidP="00B4135B">
            <w:pPr>
              <w:rPr>
                <w:rFonts w:cstheme="minorHAnsi"/>
                <w:b/>
                <w:bCs/>
                <w:sz w:val="18"/>
                <w:szCs w:val="18"/>
              </w:rPr>
            </w:pPr>
            <w:r w:rsidRPr="00B4135B">
              <w:rPr>
                <w:rFonts w:cstheme="minorHAnsi"/>
                <w:b/>
                <w:bCs/>
                <w:sz w:val="18"/>
                <w:szCs w:val="18"/>
              </w:rPr>
              <w:t>Postavka</w:t>
            </w:r>
          </w:p>
        </w:tc>
        <w:tc>
          <w:tcPr>
            <w:tcW w:w="1776" w:type="dxa"/>
            <w:tcBorders>
              <w:left w:val="single" w:sz="4" w:space="0" w:color="auto"/>
              <w:bottom w:val="single" w:sz="4" w:space="0" w:color="auto"/>
              <w:right w:val="single" w:sz="4" w:space="0" w:color="auto"/>
            </w:tcBorders>
          </w:tcPr>
          <w:p w14:paraId="76FC84A6" w14:textId="77777777" w:rsidR="00091ACA" w:rsidRPr="00B4135B" w:rsidRDefault="00091ACA" w:rsidP="00B4135B">
            <w:pPr>
              <w:rPr>
                <w:rFonts w:cstheme="minorHAnsi"/>
                <w:b/>
                <w:bCs/>
                <w:sz w:val="18"/>
                <w:szCs w:val="18"/>
              </w:rPr>
            </w:pPr>
            <w:r w:rsidRPr="00B4135B">
              <w:rPr>
                <w:rFonts w:cstheme="minorHAnsi"/>
                <w:b/>
                <w:bCs/>
                <w:sz w:val="18"/>
                <w:szCs w:val="18"/>
              </w:rPr>
              <w:t>Količina</w:t>
            </w:r>
          </w:p>
        </w:tc>
        <w:tc>
          <w:tcPr>
            <w:tcW w:w="1560" w:type="dxa"/>
            <w:tcBorders>
              <w:left w:val="single" w:sz="4" w:space="0" w:color="auto"/>
              <w:bottom w:val="single" w:sz="4" w:space="0" w:color="auto"/>
              <w:right w:val="single" w:sz="4" w:space="0" w:color="auto"/>
            </w:tcBorders>
          </w:tcPr>
          <w:p w14:paraId="5079D7A7" w14:textId="77777777" w:rsidR="00091ACA" w:rsidRPr="00B4135B" w:rsidRDefault="00091ACA" w:rsidP="00B4135B">
            <w:pPr>
              <w:rPr>
                <w:rFonts w:cstheme="minorHAnsi"/>
                <w:b/>
                <w:bCs/>
                <w:sz w:val="18"/>
                <w:szCs w:val="18"/>
              </w:rPr>
            </w:pPr>
            <w:r w:rsidRPr="00B4135B">
              <w:rPr>
                <w:rFonts w:cstheme="minorHAnsi"/>
                <w:b/>
                <w:bCs/>
                <w:sz w:val="18"/>
                <w:szCs w:val="18"/>
              </w:rPr>
              <w:t>Cena</w:t>
            </w:r>
          </w:p>
        </w:tc>
        <w:tc>
          <w:tcPr>
            <w:tcW w:w="1298" w:type="dxa"/>
            <w:tcBorders>
              <w:left w:val="single" w:sz="4" w:space="0" w:color="auto"/>
              <w:bottom w:val="single" w:sz="4" w:space="0" w:color="auto"/>
            </w:tcBorders>
          </w:tcPr>
          <w:p w14:paraId="6D530B8A" w14:textId="77777777" w:rsidR="00091ACA" w:rsidRPr="00B4135B" w:rsidRDefault="00091ACA" w:rsidP="00B4135B">
            <w:pPr>
              <w:rPr>
                <w:rFonts w:cstheme="minorHAnsi"/>
                <w:b/>
                <w:bCs/>
                <w:sz w:val="18"/>
                <w:szCs w:val="18"/>
              </w:rPr>
            </w:pPr>
            <w:r w:rsidRPr="00B4135B">
              <w:rPr>
                <w:rFonts w:cstheme="minorHAnsi"/>
                <w:b/>
                <w:bCs/>
                <w:sz w:val="18"/>
                <w:szCs w:val="18"/>
              </w:rPr>
              <w:t>Skupaj</w:t>
            </w:r>
          </w:p>
        </w:tc>
      </w:tr>
      <w:tr w:rsidR="00091ACA" w:rsidRPr="00B4135B" w14:paraId="6B2CB8DD" w14:textId="77777777" w:rsidTr="00DD497B">
        <w:trPr>
          <w:trHeight w:val="72"/>
        </w:trPr>
        <w:tc>
          <w:tcPr>
            <w:tcW w:w="4327" w:type="dxa"/>
            <w:tcBorders>
              <w:top w:val="single" w:sz="4" w:space="0" w:color="auto"/>
              <w:right w:val="single" w:sz="4" w:space="0" w:color="auto"/>
            </w:tcBorders>
          </w:tcPr>
          <w:p w14:paraId="4E85848C" w14:textId="77777777" w:rsidR="00091ACA" w:rsidRPr="00B4135B" w:rsidRDefault="00091ACA" w:rsidP="00B4135B">
            <w:pPr>
              <w:rPr>
                <w:rFonts w:cstheme="minorHAnsi"/>
                <w:color w:val="0070C0"/>
                <w:sz w:val="18"/>
                <w:szCs w:val="18"/>
              </w:rPr>
            </w:pPr>
            <w:r w:rsidRPr="00B4135B">
              <w:rPr>
                <w:rFonts w:cstheme="minorHAnsi"/>
                <w:color w:val="0070C0"/>
                <w:sz w:val="18"/>
                <w:szCs w:val="18"/>
              </w:rPr>
              <w:t>Redne karte (polna cena)</w:t>
            </w:r>
          </w:p>
        </w:tc>
        <w:tc>
          <w:tcPr>
            <w:tcW w:w="1776" w:type="dxa"/>
            <w:tcBorders>
              <w:top w:val="single" w:sz="4" w:space="0" w:color="auto"/>
              <w:left w:val="single" w:sz="4" w:space="0" w:color="auto"/>
              <w:right w:val="single" w:sz="4" w:space="0" w:color="auto"/>
            </w:tcBorders>
          </w:tcPr>
          <w:p w14:paraId="733AC087" w14:textId="77777777" w:rsidR="00091ACA" w:rsidRPr="00B4135B" w:rsidRDefault="00091ACA" w:rsidP="00B4135B">
            <w:pPr>
              <w:rPr>
                <w:rFonts w:cstheme="minorHAnsi"/>
                <w:sz w:val="18"/>
                <w:szCs w:val="18"/>
              </w:rPr>
            </w:pPr>
            <w:r w:rsidRPr="00B4135B">
              <w:rPr>
                <w:rFonts w:cstheme="minorHAnsi"/>
                <w:sz w:val="18"/>
                <w:szCs w:val="18"/>
              </w:rPr>
              <w:t>600</w:t>
            </w:r>
          </w:p>
        </w:tc>
        <w:tc>
          <w:tcPr>
            <w:tcW w:w="1560" w:type="dxa"/>
            <w:tcBorders>
              <w:top w:val="single" w:sz="4" w:space="0" w:color="auto"/>
              <w:left w:val="single" w:sz="4" w:space="0" w:color="auto"/>
              <w:right w:val="single" w:sz="4" w:space="0" w:color="auto"/>
            </w:tcBorders>
          </w:tcPr>
          <w:p w14:paraId="2FF8FACC" w14:textId="138453DB" w:rsidR="00091ACA" w:rsidRPr="00B4135B" w:rsidRDefault="007A3118" w:rsidP="00B4135B">
            <w:pPr>
              <w:rPr>
                <w:rFonts w:cstheme="minorHAnsi"/>
                <w:sz w:val="18"/>
                <w:szCs w:val="18"/>
              </w:rPr>
            </w:pPr>
            <w:r>
              <w:rPr>
                <w:rFonts w:cstheme="minorHAnsi"/>
                <w:sz w:val="18"/>
                <w:szCs w:val="18"/>
              </w:rPr>
              <w:t>6</w:t>
            </w:r>
            <w:r w:rsidR="00091ACA" w:rsidRPr="00B4135B">
              <w:rPr>
                <w:rFonts w:cstheme="minorHAnsi"/>
                <w:sz w:val="18"/>
                <w:szCs w:val="18"/>
              </w:rPr>
              <w:t>,00 €</w:t>
            </w:r>
          </w:p>
        </w:tc>
        <w:tc>
          <w:tcPr>
            <w:tcW w:w="1298" w:type="dxa"/>
            <w:tcBorders>
              <w:top w:val="single" w:sz="4" w:space="0" w:color="auto"/>
              <w:left w:val="single" w:sz="4" w:space="0" w:color="auto"/>
            </w:tcBorders>
          </w:tcPr>
          <w:p w14:paraId="7DBA3268" w14:textId="2D3CAA0C" w:rsidR="00091ACA" w:rsidRPr="00B4135B" w:rsidRDefault="007A3118" w:rsidP="00B4135B">
            <w:pPr>
              <w:rPr>
                <w:rFonts w:cstheme="minorHAnsi"/>
                <w:sz w:val="18"/>
                <w:szCs w:val="18"/>
              </w:rPr>
            </w:pPr>
            <w:r>
              <w:rPr>
                <w:rFonts w:cstheme="minorHAnsi"/>
                <w:sz w:val="18"/>
                <w:szCs w:val="18"/>
              </w:rPr>
              <w:t>3.</w:t>
            </w:r>
            <w:r w:rsidR="00091ACA" w:rsidRPr="00B4135B">
              <w:rPr>
                <w:rFonts w:cstheme="minorHAnsi"/>
                <w:sz w:val="18"/>
                <w:szCs w:val="18"/>
              </w:rPr>
              <w:t>600 €</w:t>
            </w:r>
          </w:p>
        </w:tc>
      </w:tr>
      <w:tr w:rsidR="00091ACA" w:rsidRPr="00B4135B" w14:paraId="11683D65" w14:textId="77777777" w:rsidTr="00DD497B">
        <w:trPr>
          <w:trHeight w:val="72"/>
        </w:trPr>
        <w:tc>
          <w:tcPr>
            <w:tcW w:w="4327" w:type="dxa"/>
            <w:tcBorders>
              <w:right w:val="single" w:sz="4" w:space="0" w:color="auto"/>
            </w:tcBorders>
          </w:tcPr>
          <w:p w14:paraId="2DBCE482" w14:textId="330AC867" w:rsidR="00091ACA" w:rsidRPr="00B4135B" w:rsidRDefault="007A3118" w:rsidP="00B4135B">
            <w:pPr>
              <w:rPr>
                <w:rFonts w:cstheme="minorHAnsi"/>
                <w:color w:val="0070C0"/>
                <w:sz w:val="18"/>
                <w:szCs w:val="18"/>
              </w:rPr>
            </w:pPr>
            <w:r>
              <w:rPr>
                <w:rFonts w:cstheme="minorHAnsi"/>
                <w:color w:val="0070C0"/>
                <w:sz w:val="18"/>
                <w:szCs w:val="18"/>
              </w:rPr>
              <w:t>Vozovnica mestni promet</w:t>
            </w:r>
            <w:r w:rsidR="00091ACA" w:rsidRPr="00B4135B">
              <w:rPr>
                <w:rFonts w:cstheme="minorHAnsi"/>
                <w:color w:val="0070C0"/>
                <w:sz w:val="18"/>
                <w:szCs w:val="18"/>
              </w:rPr>
              <w:t xml:space="preserve"> (</w:t>
            </w:r>
            <w:r>
              <w:rPr>
                <w:rFonts w:cstheme="minorHAnsi"/>
                <w:color w:val="0070C0"/>
                <w:sz w:val="18"/>
                <w:szCs w:val="18"/>
              </w:rPr>
              <w:t xml:space="preserve">poln </w:t>
            </w:r>
            <w:proofErr w:type="spellStart"/>
            <w:r>
              <w:rPr>
                <w:rFonts w:cstheme="minorHAnsi"/>
                <w:color w:val="0070C0"/>
                <w:sz w:val="18"/>
                <w:szCs w:val="18"/>
              </w:rPr>
              <w:t>a</w:t>
            </w:r>
            <w:r w:rsidR="00091ACA" w:rsidRPr="00B4135B">
              <w:rPr>
                <w:rFonts w:cstheme="minorHAnsi"/>
                <w:color w:val="0070C0"/>
                <w:sz w:val="18"/>
                <w:szCs w:val="18"/>
              </w:rPr>
              <w:t>cena</w:t>
            </w:r>
            <w:proofErr w:type="spellEnd"/>
            <w:r w:rsidR="00091ACA" w:rsidRPr="00B4135B">
              <w:rPr>
                <w:rFonts w:cstheme="minorHAnsi"/>
                <w:color w:val="0070C0"/>
                <w:sz w:val="18"/>
                <w:szCs w:val="18"/>
              </w:rPr>
              <w:t>)</w:t>
            </w:r>
          </w:p>
        </w:tc>
        <w:tc>
          <w:tcPr>
            <w:tcW w:w="1776" w:type="dxa"/>
            <w:tcBorders>
              <w:left w:val="single" w:sz="4" w:space="0" w:color="auto"/>
              <w:right w:val="single" w:sz="4" w:space="0" w:color="auto"/>
            </w:tcBorders>
          </w:tcPr>
          <w:p w14:paraId="42970A32" w14:textId="77777777" w:rsidR="00091ACA" w:rsidRPr="00B4135B" w:rsidRDefault="00091ACA" w:rsidP="00B4135B">
            <w:pPr>
              <w:rPr>
                <w:rFonts w:cstheme="minorHAnsi"/>
                <w:sz w:val="18"/>
                <w:szCs w:val="18"/>
              </w:rPr>
            </w:pPr>
            <w:r w:rsidRPr="00B4135B">
              <w:rPr>
                <w:rFonts w:cstheme="minorHAnsi"/>
                <w:sz w:val="18"/>
                <w:szCs w:val="18"/>
              </w:rPr>
              <w:t>400</w:t>
            </w:r>
          </w:p>
        </w:tc>
        <w:tc>
          <w:tcPr>
            <w:tcW w:w="1560" w:type="dxa"/>
            <w:tcBorders>
              <w:left w:val="single" w:sz="4" w:space="0" w:color="auto"/>
              <w:right w:val="single" w:sz="4" w:space="0" w:color="auto"/>
            </w:tcBorders>
          </w:tcPr>
          <w:p w14:paraId="376EF821" w14:textId="667AD7DB" w:rsidR="00091ACA" w:rsidRPr="00B4135B" w:rsidRDefault="007A3118" w:rsidP="00B4135B">
            <w:pPr>
              <w:rPr>
                <w:rFonts w:cstheme="minorHAnsi"/>
                <w:sz w:val="18"/>
                <w:szCs w:val="18"/>
              </w:rPr>
            </w:pPr>
            <w:r>
              <w:rPr>
                <w:rFonts w:cstheme="minorHAnsi"/>
                <w:sz w:val="18"/>
                <w:szCs w:val="18"/>
              </w:rPr>
              <w:t>1</w:t>
            </w:r>
            <w:r w:rsidR="00A6294F">
              <w:rPr>
                <w:rFonts w:cstheme="minorHAnsi"/>
                <w:sz w:val="18"/>
                <w:szCs w:val="18"/>
              </w:rPr>
              <w:t>,00</w:t>
            </w:r>
            <w:r w:rsidR="00091ACA" w:rsidRPr="00B4135B">
              <w:rPr>
                <w:rFonts w:cstheme="minorHAnsi"/>
                <w:sz w:val="18"/>
                <w:szCs w:val="18"/>
              </w:rPr>
              <w:t xml:space="preserve"> €</w:t>
            </w:r>
          </w:p>
        </w:tc>
        <w:tc>
          <w:tcPr>
            <w:tcW w:w="1298" w:type="dxa"/>
            <w:tcBorders>
              <w:left w:val="single" w:sz="4" w:space="0" w:color="auto"/>
            </w:tcBorders>
          </w:tcPr>
          <w:p w14:paraId="3731ED45" w14:textId="229F5D91" w:rsidR="00091ACA" w:rsidRPr="00B4135B" w:rsidRDefault="00A6294F" w:rsidP="00B4135B">
            <w:pPr>
              <w:rPr>
                <w:rFonts w:cstheme="minorHAnsi"/>
                <w:sz w:val="18"/>
                <w:szCs w:val="18"/>
              </w:rPr>
            </w:pPr>
            <w:r>
              <w:rPr>
                <w:rFonts w:cstheme="minorHAnsi"/>
                <w:sz w:val="18"/>
                <w:szCs w:val="18"/>
              </w:rPr>
              <w:t>400</w:t>
            </w:r>
            <w:r w:rsidR="00091ACA" w:rsidRPr="00B4135B">
              <w:rPr>
                <w:rFonts w:cstheme="minorHAnsi"/>
                <w:sz w:val="18"/>
                <w:szCs w:val="18"/>
              </w:rPr>
              <w:t xml:space="preserve"> €</w:t>
            </w:r>
          </w:p>
        </w:tc>
      </w:tr>
      <w:tr w:rsidR="00091ACA" w:rsidRPr="00B4135B" w14:paraId="7A291B68" w14:textId="77777777" w:rsidTr="00DD497B">
        <w:trPr>
          <w:trHeight w:val="72"/>
        </w:trPr>
        <w:tc>
          <w:tcPr>
            <w:tcW w:w="4327" w:type="dxa"/>
            <w:tcBorders>
              <w:right w:val="single" w:sz="4" w:space="0" w:color="auto"/>
            </w:tcBorders>
          </w:tcPr>
          <w:p w14:paraId="6708108C" w14:textId="77777777" w:rsidR="00091ACA" w:rsidRPr="00B4135B" w:rsidRDefault="00091ACA" w:rsidP="00B4135B">
            <w:pPr>
              <w:rPr>
                <w:rFonts w:cstheme="minorHAnsi"/>
                <w:color w:val="0070C0"/>
                <w:sz w:val="18"/>
                <w:szCs w:val="18"/>
              </w:rPr>
            </w:pPr>
            <w:r w:rsidRPr="00B4135B">
              <w:rPr>
                <w:rFonts w:cstheme="minorHAnsi"/>
                <w:color w:val="0070C0"/>
                <w:sz w:val="18"/>
                <w:szCs w:val="18"/>
              </w:rPr>
              <w:t>Skupaj prihodkov od prodaje</w:t>
            </w:r>
          </w:p>
        </w:tc>
        <w:tc>
          <w:tcPr>
            <w:tcW w:w="1776" w:type="dxa"/>
            <w:tcBorders>
              <w:left w:val="single" w:sz="4" w:space="0" w:color="auto"/>
              <w:right w:val="single" w:sz="4" w:space="0" w:color="auto"/>
            </w:tcBorders>
          </w:tcPr>
          <w:p w14:paraId="3B6FC84A" w14:textId="77777777" w:rsidR="00091ACA" w:rsidRPr="00B4135B" w:rsidRDefault="00091ACA" w:rsidP="00B4135B">
            <w:pPr>
              <w:rPr>
                <w:rFonts w:cstheme="minorHAnsi"/>
                <w:sz w:val="18"/>
                <w:szCs w:val="18"/>
              </w:rPr>
            </w:pPr>
          </w:p>
        </w:tc>
        <w:tc>
          <w:tcPr>
            <w:tcW w:w="1560" w:type="dxa"/>
            <w:tcBorders>
              <w:left w:val="single" w:sz="4" w:space="0" w:color="auto"/>
              <w:right w:val="single" w:sz="4" w:space="0" w:color="auto"/>
            </w:tcBorders>
          </w:tcPr>
          <w:p w14:paraId="4A639B45" w14:textId="77777777" w:rsidR="00091ACA" w:rsidRPr="00B4135B" w:rsidRDefault="00091ACA" w:rsidP="00B4135B">
            <w:pPr>
              <w:rPr>
                <w:rFonts w:cstheme="minorHAnsi"/>
                <w:sz w:val="18"/>
                <w:szCs w:val="18"/>
              </w:rPr>
            </w:pPr>
          </w:p>
        </w:tc>
        <w:tc>
          <w:tcPr>
            <w:tcW w:w="1298" w:type="dxa"/>
            <w:tcBorders>
              <w:left w:val="single" w:sz="4" w:space="0" w:color="auto"/>
            </w:tcBorders>
          </w:tcPr>
          <w:p w14:paraId="6A487E7B" w14:textId="55BE20A2" w:rsidR="00091ACA" w:rsidRPr="00B4135B" w:rsidRDefault="007A3118" w:rsidP="00B4135B">
            <w:pPr>
              <w:rPr>
                <w:rFonts w:cstheme="minorHAnsi"/>
                <w:sz w:val="18"/>
                <w:szCs w:val="18"/>
              </w:rPr>
            </w:pPr>
            <w:r>
              <w:rPr>
                <w:rFonts w:cstheme="minorHAnsi"/>
                <w:sz w:val="18"/>
                <w:szCs w:val="18"/>
              </w:rPr>
              <w:t>4.0</w:t>
            </w:r>
            <w:r w:rsidR="00A6294F">
              <w:rPr>
                <w:rFonts w:cstheme="minorHAnsi"/>
                <w:sz w:val="18"/>
                <w:szCs w:val="18"/>
              </w:rPr>
              <w:t>00</w:t>
            </w:r>
            <w:r w:rsidR="00091ACA" w:rsidRPr="00B4135B">
              <w:rPr>
                <w:rFonts w:cstheme="minorHAnsi"/>
                <w:sz w:val="18"/>
                <w:szCs w:val="18"/>
              </w:rPr>
              <w:t xml:space="preserve"> €</w:t>
            </w:r>
          </w:p>
        </w:tc>
      </w:tr>
      <w:tr w:rsidR="00091ACA" w:rsidRPr="00B4135B" w14:paraId="2C6A6360" w14:textId="77777777" w:rsidTr="00DD497B">
        <w:trPr>
          <w:trHeight w:val="72"/>
        </w:trPr>
        <w:tc>
          <w:tcPr>
            <w:tcW w:w="4327" w:type="dxa"/>
            <w:tcBorders>
              <w:right w:val="single" w:sz="4" w:space="0" w:color="auto"/>
            </w:tcBorders>
          </w:tcPr>
          <w:p w14:paraId="160D661C" w14:textId="77777777" w:rsidR="00091ACA" w:rsidRPr="00B4135B" w:rsidRDefault="00091ACA" w:rsidP="00B4135B">
            <w:pPr>
              <w:rPr>
                <w:rFonts w:cstheme="minorHAnsi"/>
                <w:color w:val="0070C0"/>
                <w:sz w:val="18"/>
                <w:szCs w:val="18"/>
              </w:rPr>
            </w:pPr>
            <w:r w:rsidRPr="00B4135B">
              <w:rPr>
                <w:rFonts w:cstheme="minorHAnsi"/>
                <w:color w:val="0070C0"/>
                <w:sz w:val="18"/>
                <w:szCs w:val="18"/>
              </w:rPr>
              <w:t>Subvencija MO Velenje (trajnostni prihod)</w:t>
            </w:r>
          </w:p>
        </w:tc>
        <w:tc>
          <w:tcPr>
            <w:tcW w:w="1776" w:type="dxa"/>
            <w:tcBorders>
              <w:left w:val="single" w:sz="4" w:space="0" w:color="auto"/>
              <w:right w:val="single" w:sz="4" w:space="0" w:color="auto"/>
            </w:tcBorders>
          </w:tcPr>
          <w:p w14:paraId="1B13076E" w14:textId="77777777" w:rsidR="00091ACA" w:rsidRPr="00B4135B" w:rsidRDefault="00091ACA" w:rsidP="00B4135B">
            <w:pPr>
              <w:rPr>
                <w:rFonts w:cstheme="minorHAnsi"/>
                <w:sz w:val="18"/>
                <w:szCs w:val="18"/>
              </w:rPr>
            </w:pPr>
            <w:r w:rsidRPr="00B4135B">
              <w:rPr>
                <w:rFonts w:cstheme="minorHAnsi"/>
                <w:sz w:val="18"/>
                <w:szCs w:val="18"/>
              </w:rPr>
              <w:t>400 x 1,00 €</w:t>
            </w:r>
          </w:p>
        </w:tc>
        <w:tc>
          <w:tcPr>
            <w:tcW w:w="1560" w:type="dxa"/>
            <w:tcBorders>
              <w:left w:val="single" w:sz="4" w:space="0" w:color="auto"/>
              <w:right w:val="single" w:sz="4" w:space="0" w:color="auto"/>
            </w:tcBorders>
          </w:tcPr>
          <w:p w14:paraId="4410D6D6" w14:textId="77777777" w:rsidR="00091ACA" w:rsidRPr="00B4135B" w:rsidRDefault="00091ACA" w:rsidP="00B4135B">
            <w:pPr>
              <w:rPr>
                <w:rFonts w:cstheme="minorHAnsi"/>
                <w:sz w:val="18"/>
                <w:szCs w:val="18"/>
              </w:rPr>
            </w:pPr>
          </w:p>
        </w:tc>
        <w:tc>
          <w:tcPr>
            <w:tcW w:w="1298" w:type="dxa"/>
            <w:tcBorders>
              <w:left w:val="single" w:sz="4" w:space="0" w:color="auto"/>
            </w:tcBorders>
          </w:tcPr>
          <w:p w14:paraId="550E9B58" w14:textId="77777777" w:rsidR="00091ACA" w:rsidRPr="00B4135B" w:rsidRDefault="00091ACA" w:rsidP="00B4135B">
            <w:pPr>
              <w:rPr>
                <w:rFonts w:cstheme="minorHAnsi"/>
                <w:sz w:val="18"/>
                <w:szCs w:val="18"/>
              </w:rPr>
            </w:pPr>
            <w:r w:rsidRPr="00B4135B">
              <w:rPr>
                <w:rFonts w:cstheme="minorHAnsi"/>
                <w:sz w:val="18"/>
                <w:szCs w:val="18"/>
              </w:rPr>
              <w:t>400 €</w:t>
            </w:r>
          </w:p>
        </w:tc>
      </w:tr>
      <w:tr w:rsidR="00091ACA" w:rsidRPr="00091ACA" w14:paraId="610D0A73" w14:textId="77777777" w:rsidTr="00DD497B">
        <w:trPr>
          <w:trHeight w:val="217"/>
        </w:trPr>
        <w:tc>
          <w:tcPr>
            <w:tcW w:w="4327" w:type="dxa"/>
            <w:tcBorders>
              <w:right w:val="single" w:sz="4" w:space="0" w:color="auto"/>
            </w:tcBorders>
          </w:tcPr>
          <w:p w14:paraId="08731CA4" w14:textId="79F6DB10" w:rsidR="00091ACA" w:rsidRPr="00B4135B" w:rsidRDefault="00091ACA" w:rsidP="00B4135B">
            <w:pPr>
              <w:rPr>
                <w:rFonts w:cstheme="minorHAnsi"/>
                <w:color w:val="0070C0"/>
                <w:sz w:val="18"/>
                <w:szCs w:val="18"/>
              </w:rPr>
            </w:pPr>
          </w:p>
        </w:tc>
        <w:tc>
          <w:tcPr>
            <w:tcW w:w="1776" w:type="dxa"/>
            <w:tcBorders>
              <w:left w:val="single" w:sz="4" w:space="0" w:color="auto"/>
              <w:right w:val="single" w:sz="4" w:space="0" w:color="auto"/>
            </w:tcBorders>
          </w:tcPr>
          <w:p w14:paraId="431E6CFC" w14:textId="77777777" w:rsidR="00091ACA" w:rsidRPr="00B4135B" w:rsidRDefault="00091ACA" w:rsidP="00B4135B">
            <w:pPr>
              <w:rPr>
                <w:rFonts w:cstheme="minorHAnsi"/>
                <w:sz w:val="18"/>
                <w:szCs w:val="18"/>
              </w:rPr>
            </w:pPr>
          </w:p>
        </w:tc>
        <w:tc>
          <w:tcPr>
            <w:tcW w:w="1560" w:type="dxa"/>
            <w:tcBorders>
              <w:left w:val="single" w:sz="4" w:space="0" w:color="auto"/>
              <w:right w:val="single" w:sz="4" w:space="0" w:color="auto"/>
            </w:tcBorders>
          </w:tcPr>
          <w:p w14:paraId="0147DC3D" w14:textId="77777777" w:rsidR="00091ACA" w:rsidRPr="00B4135B" w:rsidRDefault="00091ACA" w:rsidP="00B4135B">
            <w:pPr>
              <w:rPr>
                <w:rFonts w:cstheme="minorHAnsi"/>
                <w:sz w:val="18"/>
                <w:szCs w:val="18"/>
              </w:rPr>
            </w:pPr>
          </w:p>
        </w:tc>
        <w:tc>
          <w:tcPr>
            <w:tcW w:w="1298" w:type="dxa"/>
            <w:tcBorders>
              <w:left w:val="single" w:sz="4" w:space="0" w:color="auto"/>
            </w:tcBorders>
          </w:tcPr>
          <w:p w14:paraId="3CD8B7B9" w14:textId="0E3EEA74" w:rsidR="00091ACA" w:rsidRPr="003A2CE5" w:rsidRDefault="00091ACA" w:rsidP="00B4135B">
            <w:pPr>
              <w:rPr>
                <w:rFonts w:cstheme="minorHAnsi"/>
                <w:sz w:val="18"/>
                <w:szCs w:val="18"/>
              </w:rPr>
            </w:pPr>
          </w:p>
        </w:tc>
      </w:tr>
    </w:tbl>
    <w:p w14:paraId="4C56C5B4" w14:textId="77777777" w:rsidR="00091ACA" w:rsidRPr="00091ACA" w:rsidRDefault="00091ACA" w:rsidP="00091ACA">
      <w:pPr>
        <w:jc w:val="both"/>
        <w:rPr>
          <w:rFonts w:eastAsiaTheme="majorEastAsia" w:cstheme="majorBidi"/>
          <w:color w:val="2F5496" w:themeColor="accent1" w:themeShade="BF"/>
          <w:sz w:val="36"/>
          <w:szCs w:val="36"/>
        </w:rPr>
      </w:pPr>
      <w:r w:rsidRPr="00091ACA">
        <w:rPr>
          <w:rFonts w:cstheme="minorHAnsi"/>
        </w:rPr>
        <w:br w:type="page"/>
      </w:r>
    </w:p>
    <w:p w14:paraId="37EB61C2" w14:textId="2FA71D8F"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50" w:name="_Toc205990808"/>
      <w:r w:rsidRPr="00091ACA">
        <w:rPr>
          <w:rFonts w:eastAsiaTheme="majorEastAsia" w:cstheme="majorBidi"/>
          <w:color w:val="2F5496" w:themeColor="accent1" w:themeShade="BF"/>
          <w:sz w:val="36"/>
          <w:szCs w:val="32"/>
        </w:rPr>
        <w:t>Zahteve naročnika ob posredovanju ne zavezujočih ponudb</w:t>
      </w:r>
      <w:bookmarkEnd w:id="50"/>
    </w:p>
    <w:p w14:paraId="5C12215F" w14:textId="77777777" w:rsidR="00091ACA" w:rsidRPr="00091ACA" w:rsidRDefault="00091ACA" w:rsidP="00091ACA">
      <w:pPr>
        <w:jc w:val="both"/>
      </w:pPr>
      <w:r w:rsidRPr="00091ACA">
        <w:t>Naročnik pred izbiro potencialnih ponudnikov in začetkom konkurenčnega dialoga od ponudnikov pričakuje, da bodo upoštevali vse informacije, ki so jih prejeli v tem dokumentu in prilogah, ter da bodo izpolnili vse zahteve kot opisane in zahtevane.</w:t>
      </w:r>
    </w:p>
    <w:p w14:paraId="3E9727CE" w14:textId="77777777" w:rsidR="00091ACA" w:rsidRPr="00091ACA" w:rsidRDefault="00091ACA" w:rsidP="00091ACA">
      <w:pPr>
        <w:jc w:val="both"/>
      </w:pPr>
      <w:r w:rsidRPr="00091ACA">
        <w:t>Naročnik pričakuje, da bo ponudnik jasno opisal ponujeno rešitev v naslednjih dokumentih:</w:t>
      </w:r>
    </w:p>
    <w:p w14:paraId="47DEF210" w14:textId="6681D83F" w:rsidR="00091ACA" w:rsidRPr="00091ACA" w:rsidRDefault="00091ACA" w:rsidP="00091ACA">
      <w:pPr>
        <w:numPr>
          <w:ilvl w:val="0"/>
          <w:numId w:val="7"/>
        </w:numPr>
        <w:jc w:val="both"/>
      </w:pPr>
      <w:r w:rsidRPr="00091ACA">
        <w:t>Komercialna ponudba (ne zavezujoča) z vsemi pripadajočimi morebitnimi dodatnimi ceniki.</w:t>
      </w:r>
    </w:p>
    <w:p w14:paraId="4EF91CB0" w14:textId="77777777" w:rsidR="00091ACA" w:rsidRPr="00091ACA" w:rsidRDefault="00091ACA" w:rsidP="00091ACA">
      <w:pPr>
        <w:numPr>
          <w:ilvl w:val="0"/>
          <w:numId w:val="7"/>
        </w:numPr>
        <w:contextualSpacing/>
        <w:jc w:val="both"/>
      </w:pPr>
      <w:r w:rsidRPr="00091ACA">
        <w:t>Opis rešitve sistema Kartice MOV, glede na zahteve naročnika.</w:t>
      </w:r>
    </w:p>
    <w:p w14:paraId="45CE73B7" w14:textId="77777777" w:rsidR="00091ACA" w:rsidRPr="00091ACA" w:rsidRDefault="00091ACA" w:rsidP="00091ACA">
      <w:pPr>
        <w:jc w:val="both"/>
      </w:pPr>
      <w:r w:rsidRPr="00091ACA">
        <w:t xml:space="preserve">Za potrebe konkurenčnega dialoga naj ponudnik za vsako točko/zahtevo opisno obrazložiti zahtevano funkcionalnost na način, da bo razumljivo potrdil izvedbo zahtevane tehnične rešitve/storitve, ki jo bo zagotovil in jo bo predstavil med procesom konkurenčnega dialoga </w:t>
      </w:r>
    </w:p>
    <w:p w14:paraId="1C39FCEA" w14:textId="77777777" w:rsidR="00091ACA" w:rsidRPr="00091ACA" w:rsidRDefault="00091ACA" w:rsidP="00091ACA">
      <w:pPr>
        <w:jc w:val="both"/>
      </w:pPr>
      <w:r w:rsidRPr="00091ACA">
        <w:t>V kolikor je odgovor samo »bo zagotovil« oz. »zagotavlja« popolnoma ustreza zahtevam in razumevanju naročnika.</w:t>
      </w:r>
    </w:p>
    <w:p w14:paraId="77A850C8" w14:textId="77777777" w:rsidR="00091ACA" w:rsidRPr="00091ACA" w:rsidRDefault="00091ACA" w:rsidP="00091ACA">
      <w:pPr>
        <w:jc w:val="both"/>
      </w:pPr>
      <w:r w:rsidRPr="00091ACA">
        <w:t>Za lažje razumevanje ponujene tehnične rešitve ponudnika pozivamo, da svojo rešite v obrazloži tako grafično kot opisno. Na način, da bo naročniku razumljivo kaj in v kakšnem obsegu ponudnik ponuja.</w:t>
      </w:r>
    </w:p>
    <w:p w14:paraId="0F2FF634" w14:textId="77777777" w:rsidR="00091ACA" w:rsidRPr="00091ACA" w:rsidRDefault="00091ACA" w:rsidP="00091ACA">
      <w:pPr>
        <w:jc w:val="both"/>
      </w:pPr>
      <w:r w:rsidRPr="00091ACA">
        <w:t>Poleg same rešitve mora ponudnik pri posamezni točki navesti za posamezne dele procesa oz. izvajanja storitve ime podizvajalca v kolikor tega ne zagotavlja sam z svojo rešitvijo oz. storitvijo.</w:t>
      </w:r>
    </w:p>
    <w:p w14:paraId="3E04F1F2" w14:textId="77777777" w:rsidR="00091ACA" w:rsidRPr="00091ACA" w:rsidRDefault="00091ACA" w:rsidP="00091ACA">
      <w:pPr>
        <w:jc w:val="both"/>
      </w:pPr>
      <w:r w:rsidRPr="00091ACA">
        <w:t>Naročnik naj v komercialnem delu ponudbe razloži tudi strukturo cen za potrebe ocenjevanja ponudb s strani naročnika.</w:t>
      </w:r>
    </w:p>
    <w:p w14:paraId="5EC2AE93" w14:textId="1E51E0C6" w:rsidR="00091ACA" w:rsidRPr="00091ACA" w:rsidRDefault="00091ACA" w:rsidP="00091ACA">
      <w:pPr>
        <w:jc w:val="both"/>
      </w:pPr>
      <w:r w:rsidRPr="00091ACA">
        <w:t>Naročnik v pogodbo o sodelovanju ne bo vključeval naknadnih stroškov in med delovanjem sistema ne pričakuje dodatnih storitev, ki ne bodo opisane v (ne zavezujoči) ponudbi, kot tudi ne bo priznal morebitnih dodatnih stroškov za uporabnike sistema Kartica MOV (občani, komercialni partnerji)</w:t>
      </w:r>
    </w:p>
    <w:p w14:paraId="6DB01930" w14:textId="77777777" w:rsidR="00091ACA" w:rsidRPr="00091ACA" w:rsidRDefault="00091ACA" w:rsidP="00091ACA">
      <w:pPr>
        <w:jc w:val="both"/>
        <w:rPr>
          <w:rFonts w:eastAsiaTheme="majorEastAsia" w:cstheme="majorBidi"/>
          <w:color w:val="2F5496" w:themeColor="accent1" w:themeShade="BF"/>
          <w:sz w:val="36"/>
          <w:szCs w:val="32"/>
        </w:rPr>
      </w:pPr>
      <w:r w:rsidRPr="00091ACA">
        <w:br w:type="page"/>
      </w:r>
    </w:p>
    <w:p w14:paraId="17C333D6"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51" w:name="_Toc205990809"/>
      <w:r w:rsidRPr="00091ACA">
        <w:rPr>
          <w:rFonts w:eastAsiaTheme="majorEastAsia" w:cstheme="majorBidi"/>
          <w:color w:val="2F5496" w:themeColor="accent1" w:themeShade="BF"/>
          <w:sz w:val="36"/>
          <w:szCs w:val="32"/>
        </w:rPr>
        <w:t>Pregled funkcionalni zahtev in zahtevane prioritete izvedbe</w:t>
      </w:r>
      <w:bookmarkEnd w:id="51"/>
    </w:p>
    <w:p w14:paraId="36A853B6" w14:textId="77777777" w:rsidR="00091ACA" w:rsidRPr="00091ACA" w:rsidRDefault="00091ACA" w:rsidP="00091ACA">
      <w:pPr>
        <w:ind w:left="993" w:hanging="284"/>
        <w:jc w:val="both"/>
        <w:rPr>
          <w:b/>
          <w:bCs/>
        </w:rPr>
      </w:pPr>
    </w:p>
    <w:p w14:paraId="72A04515" w14:textId="77777777" w:rsidR="00091ACA" w:rsidRPr="00091ACA" w:rsidRDefault="00091ACA" w:rsidP="00091ACA">
      <w:pPr>
        <w:jc w:val="both"/>
      </w:pPr>
      <w:r w:rsidRPr="00091ACA">
        <w:t>Ta del dokumenta opisuje funkcionalne zahteve sistema in zahteve delovanja Kartice MOV in sicer s prioritetami s sledečo metodo:</w:t>
      </w:r>
    </w:p>
    <w:p w14:paraId="098719EA" w14:textId="77777777" w:rsidR="00091ACA" w:rsidRPr="00091ACA" w:rsidRDefault="00091ACA" w:rsidP="00091ACA">
      <w:pPr>
        <w:ind w:left="993" w:hanging="284"/>
        <w:jc w:val="both"/>
      </w:pPr>
      <w:r w:rsidRPr="00091ACA">
        <w:rPr>
          <w:b/>
          <w:bCs/>
        </w:rPr>
        <w:t>Z</w:t>
      </w:r>
      <w:r w:rsidRPr="00091ACA">
        <w:t xml:space="preserve"> - Zahtevano v rešitvi – Ponudnik mora ponuditi in izvesti funkcionalnost</w:t>
      </w:r>
    </w:p>
    <w:p w14:paraId="1EF9CD0C" w14:textId="77777777" w:rsidR="00091ACA" w:rsidRPr="00091ACA" w:rsidRDefault="00091ACA" w:rsidP="00091ACA">
      <w:pPr>
        <w:ind w:left="993" w:hanging="284"/>
        <w:jc w:val="both"/>
      </w:pPr>
      <w:r w:rsidRPr="00091ACA">
        <w:rPr>
          <w:b/>
          <w:bCs/>
        </w:rPr>
        <w:t>PR</w:t>
      </w:r>
      <w:r w:rsidRPr="00091ACA">
        <w:t xml:space="preserve"> - Priporočljivo – visoka prioriteta, a je lahko rešeno na ponudnikov način</w:t>
      </w:r>
    </w:p>
    <w:p w14:paraId="703C112F" w14:textId="77777777" w:rsidR="00091ACA" w:rsidRPr="00091ACA" w:rsidRDefault="00091ACA" w:rsidP="00091ACA">
      <w:pPr>
        <w:ind w:left="993" w:hanging="284"/>
        <w:jc w:val="both"/>
      </w:pPr>
      <w:r w:rsidRPr="00091ACA">
        <w:rPr>
          <w:b/>
          <w:bCs/>
        </w:rPr>
        <w:t>PO</w:t>
      </w:r>
      <w:r w:rsidRPr="00091ACA">
        <w:t xml:space="preserve"> – Podprto – željeno, a je lahko implementirano v prihodnje, glede na zmožnosti MOV in ponudnika</w:t>
      </w:r>
    </w:p>
    <w:p w14:paraId="4B6C3162" w14:textId="77777777" w:rsidR="00091ACA" w:rsidRPr="00091ACA" w:rsidRDefault="00091ACA" w:rsidP="00091ACA">
      <w:pPr>
        <w:ind w:left="993" w:hanging="284"/>
        <w:jc w:val="both"/>
      </w:pPr>
      <w:r w:rsidRPr="00091ACA">
        <w:rPr>
          <w:b/>
          <w:bCs/>
        </w:rPr>
        <w:t>V</w:t>
      </w:r>
      <w:r w:rsidRPr="00091ACA">
        <w:t xml:space="preserve"> – Vključeno – dodatna funkcionalnost, ki jo ponuja ponudnik in ni vključena v zahteve razpisa.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0"/>
        <w:gridCol w:w="1000"/>
        <w:gridCol w:w="7351"/>
      </w:tblGrid>
      <w:tr w:rsidR="00091ACA" w:rsidRPr="00091ACA" w14:paraId="3431BBEB" w14:textId="77777777" w:rsidTr="005B62A4">
        <w:trPr>
          <w:trHeight w:val="649"/>
        </w:trPr>
        <w:tc>
          <w:tcPr>
            <w:tcW w:w="1000" w:type="dxa"/>
            <w:shd w:val="clear" w:color="auto" w:fill="C0E6F5"/>
            <w:vAlign w:val="center"/>
            <w:hideMark/>
          </w:tcPr>
          <w:p w14:paraId="10AF5971"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Referenca</w:t>
            </w:r>
          </w:p>
        </w:tc>
        <w:tc>
          <w:tcPr>
            <w:tcW w:w="1000" w:type="dxa"/>
            <w:shd w:val="clear" w:color="auto" w:fill="C0E6F5"/>
            <w:vAlign w:val="center"/>
            <w:hideMark/>
          </w:tcPr>
          <w:p w14:paraId="3206F98D"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Prioriteta</w:t>
            </w:r>
          </w:p>
        </w:tc>
        <w:tc>
          <w:tcPr>
            <w:tcW w:w="7351" w:type="dxa"/>
            <w:shd w:val="clear" w:color="auto" w:fill="C0E6F5"/>
            <w:vAlign w:val="center"/>
            <w:hideMark/>
          </w:tcPr>
          <w:p w14:paraId="50A06439"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Opis zahteve</w:t>
            </w:r>
          </w:p>
        </w:tc>
      </w:tr>
      <w:tr w:rsidR="00091ACA" w:rsidRPr="00091ACA" w14:paraId="5FF7E857" w14:textId="77777777" w:rsidTr="005B62A4">
        <w:trPr>
          <w:trHeight w:val="270"/>
        </w:trPr>
        <w:tc>
          <w:tcPr>
            <w:tcW w:w="1000" w:type="dxa"/>
            <w:shd w:val="clear" w:color="auto" w:fill="D9D9D9" w:themeFill="background1" w:themeFillShade="D9"/>
            <w:vAlign w:val="bottom"/>
            <w:hideMark/>
          </w:tcPr>
          <w:p w14:paraId="7302FEB5"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w:t>
            </w:r>
          </w:p>
        </w:tc>
        <w:tc>
          <w:tcPr>
            <w:tcW w:w="1000" w:type="dxa"/>
            <w:shd w:val="clear" w:color="auto" w:fill="D9D9D9" w:themeFill="background1" w:themeFillShade="D9"/>
            <w:vAlign w:val="bottom"/>
            <w:hideMark/>
          </w:tcPr>
          <w:p w14:paraId="54F26BE0"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73214F9B"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Splošne zahteve</w:t>
            </w:r>
          </w:p>
        </w:tc>
      </w:tr>
      <w:tr w:rsidR="00091ACA" w:rsidRPr="00091ACA" w14:paraId="316B7F98" w14:textId="77777777" w:rsidTr="005B62A4">
        <w:trPr>
          <w:trHeight w:val="780"/>
        </w:trPr>
        <w:tc>
          <w:tcPr>
            <w:tcW w:w="1000" w:type="dxa"/>
            <w:shd w:val="clear" w:color="auto" w:fill="FFFFFF" w:themeFill="background1"/>
            <w:vAlign w:val="center"/>
            <w:hideMark/>
          </w:tcPr>
          <w:p w14:paraId="4499355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 w:name="_Toc193091804"/>
            <w:bookmarkStart w:id="53" w:name="_Toc205990810"/>
            <w:r w:rsidRPr="00091ACA">
              <w:rPr>
                <w:rFonts w:ascii="Calibri" w:eastAsia="Times New Roman" w:hAnsi="Calibri" w:cs="Calibri"/>
                <w:kern w:val="0"/>
                <w:sz w:val="20"/>
                <w:szCs w:val="20"/>
                <w:lang w:eastAsia="sl-SI"/>
                <w14:ligatures w14:val="none"/>
              </w:rPr>
              <w:t>1.1</w:t>
            </w:r>
            <w:bookmarkEnd w:id="52"/>
            <w:bookmarkEnd w:id="53"/>
          </w:p>
        </w:tc>
        <w:tc>
          <w:tcPr>
            <w:tcW w:w="1000" w:type="dxa"/>
            <w:shd w:val="clear" w:color="auto" w:fill="FFFFFF" w:themeFill="background1"/>
            <w:vAlign w:val="center"/>
            <w:hideMark/>
          </w:tcPr>
          <w:p w14:paraId="449FF50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 w:name="_Toc193091805"/>
            <w:bookmarkStart w:id="55" w:name="_Toc205990811"/>
            <w:r w:rsidRPr="00091ACA">
              <w:rPr>
                <w:rFonts w:ascii="Calibri" w:eastAsia="Times New Roman" w:hAnsi="Calibri" w:cs="Calibri"/>
                <w:kern w:val="0"/>
                <w:sz w:val="20"/>
                <w:szCs w:val="20"/>
                <w:lang w:eastAsia="sl-SI"/>
                <w14:ligatures w14:val="none"/>
              </w:rPr>
              <w:t>Z</w:t>
            </w:r>
            <w:bookmarkEnd w:id="54"/>
            <w:bookmarkEnd w:id="55"/>
          </w:p>
        </w:tc>
        <w:tc>
          <w:tcPr>
            <w:tcW w:w="7351" w:type="dxa"/>
            <w:shd w:val="clear" w:color="auto" w:fill="FFFFFF" w:themeFill="background1"/>
            <w:hideMark/>
          </w:tcPr>
          <w:p w14:paraId="47876CF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6" w:name="_Toc193091806"/>
            <w:bookmarkStart w:id="57" w:name="_Toc205990812"/>
            <w:r w:rsidRPr="00091ACA">
              <w:rPr>
                <w:rFonts w:ascii="Calibri" w:eastAsia="Times New Roman" w:hAnsi="Calibri" w:cs="Calibri"/>
                <w:kern w:val="0"/>
                <w:sz w:val="20"/>
                <w:szCs w:val="20"/>
                <w:lang w:eastAsia="sl-SI"/>
                <w14:ligatures w14:val="none"/>
              </w:rPr>
              <w:t>Sistem kartice MOV je enovita komunikacijska platforma, ki  omogoča tri glavne funkcije na katere se vežejo nato druge funkcije in storitve znotraj sistema MOV.</w:t>
            </w:r>
            <w:r w:rsidRPr="00091ACA">
              <w:rPr>
                <w:rFonts w:ascii="Calibri" w:eastAsia="Times New Roman" w:hAnsi="Calibri" w:cs="Calibri"/>
                <w:kern w:val="0"/>
                <w:sz w:val="20"/>
                <w:szCs w:val="20"/>
                <w:lang w:eastAsia="sl-SI"/>
                <w14:ligatures w14:val="none"/>
              </w:rPr>
              <w:br/>
              <w:t>Te tri funkcije so: IDENTIFIKACIJA , PLAČILO  in  BONITETA uporabnika.</w:t>
            </w:r>
            <w:bookmarkEnd w:id="56"/>
            <w:bookmarkEnd w:id="57"/>
          </w:p>
        </w:tc>
      </w:tr>
      <w:tr w:rsidR="00091ACA" w:rsidRPr="00091ACA" w14:paraId="6DFE159B" w14:textId="77777777" w:rsidTr="005B62A4">
        <w:trPr>
          <w:trHeight w:val="765"/>
        </w:trPr>
        <w:tc>
          <w:tcPr>
            <w:tcW w:w="1000" w:type="dxa"/>
            <w:shd w:val="clear" w:color="auto" w:fill="FFFFFF" w:themeFill="background1"/>
            <w:vAlign w:val="center"/>
            <w:hideMark/>
          </w:tcPr>
          <w:p w14:paraId="040AB17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 w:name="_Toc193091807"/>
            <w:bookmarkStart w:id="59" w:name="_Toc205990813"/>
            <w:r w:rsidRPr="00091ACA">
              <w:rPr>
                <w:rFonts w:ascii="Calibri" w:eastAsia="Times New Roman" w:hAnsi="Calibri" w:cs="Calibri"/>
                <w:kern w:val="0"/>
                <w:sz w:val="20"/>
                <w:szCs w:val="20"/>
                <w:lang w:eastAsia="sl-SI"/>
                <w14:ligatures w14:val="none"/>
              </w:rPr>
              <w:t>1.2</w:t>
            </w:r>
            <w:bookmarkEnd w:id="58"/>
            <w:bookmarkEnd w:id="59"/>
          </w:p>
        </w:tc>
        <w:tc>
          <w:tcPr>
            <w:tcW w:w="1000" w:type="dxa"/>
            <w:shd w:val="clear" w:color="auto" w:fill="FFFFFF" w:themeFill="background1"/>
            <w:vAlign w:val="center"/>
            <w:hideMark/>
          </w:tcPr>
          <w:p w14:paraId="2947653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 w:name="_Toc193091808"/>
            <w:bookmarkStart w:id="61" w:name="_Toc205990814"/>
            <w:r w:rsidRPr="00091ACA">
              <w:rPr>
                <w:rFonts w:ascii="Calibri" w:eastAsia="Times New Roman" w:hAnsi="Calibri" w:cs="Calibri"/>
                <w:kern w:val="0"/>
                <w:sz w:val="20"/>
                <w:szCs w:val="20"/>
                <w:lang w:eastAsia="sl-SI"/>
                <w14:ligatures w14:val="none"/>
              </w:rPr>
              <w:t>Z</w:t>
            </w:r>
            <w:bookmarkEnd w:id="60"/>
            <w:bookmarkEnd w:id="61"/>
          </w:p>
        </w:tc>
        <w:tc>
          <w:tcPr>
            <w:tcW w:w="7351" w:type="dxa"/>
            <w:shd w:val="clear" w:color="auto" w:fill="FFFFFF" w:themeFill="background1"/>
            <w:hideMark/>
          </w:tcPr>
          <w:p w14:paraId="3301FAC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2" w:name="_Toc193091809"/>
            <w:bookmarkStart w:id="63" w:name="_Toc205990815"/>
            <w:r w:rsidRPr="00091ACA">
              <w:rPr>
                <w:rFonts w:ascii="Calibri" w:eastAsia="Times New Roman" w:hAnsi="Calibri" w:cs="Calibri"/>
                <w:kern w:val="0"/>
                <w:sz w:val="20"/>
                <w:szCs w:val="20"/>
                <w:lang w:eastAsia="sl-SI"/>
                <w14:ligatures w14:val="none"/>
              </w:rPr>
              <w:t>Sistem kartice MOV je platforma, ki omogoča interoperabilnost vseh modulov v mestu, dostopnost storitev prek intuitivnega uporabniškega vmesnika in zagotavljanje odprte povezljivosti (open API)</w:t>
            </w:r>
            <w:bookmarkEnd w:id="62"/>
            <w:bookmarkEnd w:id="63"/>
          </w:p>
        </w:tc>
      </w:tr>
      <w:tr w:rsidR="00091ACA" w:rsidRPr="00091ACA" w14:paraId="26E9C8C0" w14:textId="77777777" w:rsidTr="005B62A4">
        <w:trPr>
          <w:trHeight w:val="1275"/>
        </w:trPr>
        <w:tc>
          <w:tcPr>
            <w:tcW w:w="1000" w:type="dxa"/>
            <w:shd w:val="clear" w:color="auto" w:fill="FFFFFF" w:themeFill="background1"/>
            <w:vAlign w:val="center"/>
            <w:hideMark/>
          </w:tcPr>
          <w:p w14:paraId="478FC46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4" w:name="_Toc193091810"/>
            <w:bookmarkStart w:id="65" w:name="_Toc205990816"/>
            <w:r w:rsidRPr="00091ACA">
              <w:rPr>
                <w:rFonts w:ascii="Calibri" w:eastAsia="Times New Roman" w:hAnsi="Calibri" w:cs="Calibri"/>
                <w:kern w:val="0"/>
                <w:sz w:val="20"/>
                <w:szCs w:val="20"/>
                <w:lang w:eastAsia="sl-SI"/>
                <w14:ligatures w14:val="none"/>
              </w:rPr>
              <w:t>1.3</w:t>
            </w:r>
            <w:bookmarkEnd w:id="64"/>
            <w:bookmarkEnd w:id="65"/>
          </w:p>
        </w:tc>
        <w:tc>
          <w:tcPr>
            <w:tcW w:w="1000" w:type="dxa"/>
            <w:shd w:val="clear" w:color="auto" w:fill="FFFFFF" w:themeFill="background1"/>
            <w:vAlign w:val="center"/>
            <w:hideMark/>
          </w:tcPr>
          <w:p w14:paraId="716FAA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6" w:name="_Toc193091811"/>
            <w:bookmarkStart w:id="67" w:name="_Toc205990817"/>
            <w:r w:rsidRPr="00091ACA">
              <w:rPr>
                <w:rFonts w:ascii="Calibri" w:eastAsia="Times New Roman" w:hAnsi="Calibri" w:cs="Calibri"/>
                <w:kern w:val="0"/>
                <w:sz w:val="20"/>
                <w:szCs w:val="20"/>
                <w:lang w:eastAsia="sl-SI"/>
                <w14:ligatures w14:val="none"/>
              </w:rPr>
              <w:t>Z</w:t>
            </w:r>
            <w:bookmarkEnd w:id="66"/>
            <w:bookmarkEnd w:id="67"/>
          </w:p>
        </w:tc>
        <w:tc>
          <w:tcPr>
            <w:tcW w:w="7351" w:type="dxa"/>
            <w:shd w:val="clear" w:color="auto" w:fill="FFFFFF" w:themeFill="background1"/>
            <w:hideMark/>
          </w:tcPr>
          <w:p w14:paraId="63E0174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 w:name="_Toc193091812"/>
            <w:bookmarkStart w:id="69" w:name="_Toc205990818"/>
            <w:r w:rsidRPr="00091ACA">
              <w:rPr>
                <w:rFonts w:ascii="Calibri" w:eastAsia="Times New Roman" w:hAnsi="Calibri" w:cs="Calibri"/>
                <w:kern w:val="0"/>
                <w:sz w:val="20"/>
                <w:szCs w:val="20"/>
                <w:lang w:eastAsia="sl-SI"/>
                <w14:ligatures w14:val="none"/>
              </w:rPr>
              <w:t>Sistem Kartica MOV omogoča storitve Identifikacije uporabnikov MOV kartice t.i. "Identifikacijsko shemo"  za potrebe MOV in partnerjev ki se bodo pridružili sistemu kartice MOV.</w:t>
            </w:r>
            <w:r w:rsidRPr="00091ACA">
              <w:rPr>
                <w:rFonts w:ascii="Calibri" w:eastAsia="Times New Roman" w:hAnsi="Calibri" w:cs="Calibri"/>
                <w:kern w:val="0"/>
                <w:sz w:val="20"/>
                <w:szCs w:val="20"/>
                <w:lang w:eastAsia="sl-SI"/>
                <w14:ligatures w14:val="none"/>
              </w:rPr>
              <w:br/>
              <w:t>Uporabnik Kartice MOV bo uporabljal isto kartico za identifikacijo kot za plačilo in za koriščenje bonitet.  Identifikacija.</w:t>
            </w:r>
            <w:bookmarkEnd w:id="68"/>
            <w:bookmarkEnd w:id="69"/>
          </w:p>
        </w:tc>
      </w:tr>
      <w:tr w:rsidR="00091ACA" w:rsidRPr="00091ACA" w14:paraId="1377DE9A" w14:textId="77777777" w:rsidTr="005B62A4">
        <w:trPr>
          <w:trHeight w:val="510"/>
        </w:trPr>
        <w:tc>
          <w:tcPr>
            <w:tcW w:w="1000" w:type="dxa"/>
            <w:shd w:val="clear" w:color="auto" w:fill="FFFFFF" w:themeFill="background1"/>
            <w:vAlign w:val="center"/>
            <w:hideMark/>
          </w:tcPr>
          <w:p w14:paraId="71C72BF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 w:name="_Toc193091813"/>
            <w:bookmarkStart w:id="71" w:name="_Toc205990819"/>
            <w:r w:rsidRPr="00091ACA">
              <w:rPr>
                <w:rFonts w:ascii="Calibri" w:eastAsia="Times New Roman" w:hAnsi="Calibri" w:cs="Calibri"/>
                <w:kern w:val="0"/>
                <w:sz w:val="20"/>
                <w:szCs w:val="20"/>
                <w:lang w:eastAsia="sl-SI"/>
                <w14:ligatures w14:val="none"/>
              </w:rPr>
              <w:t>1.4</w:t>
            </w:r>
            <w:bookmarkEnd w:id="70"/>
            <w:bookmarkEnd w:id="71"/>
          </w:p>
        </w:tc>
        <w:tc>
          <w:tcPr>
            <w:tcW w:w="1000" w:type="dxa"/>
            <w:shd w:val="clear" w:color="auto" w:fill="FFFFFF" w:themeFill="background1"/>
            <w:vAlign w:val="center"/>
            <w:hideMark/>
          </w:tcPr>
          <w:p w14:paraId="00ED8D4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 w:name="_Toc193091814"/>
            <w:bookmarkStart w:id="73" w:name="_Toc205990820"/>
            <w:r w:rsidRPr="00091ACA">
              <w:rPr>
                <w:rFonts w:ascii="Calibri" w:eastAsia="Times New Roman" w:hAnsi="Calibri" w:cs="Calibri"/>
                <w:kern w:val="0"/>
                <w:sz w:val="20"/>
                <w:szCs w:val="20"/>
                <w:lang w:eastAsia="sl-SI"/>
                <w14:ligatures w14:val="none"/>
              </w:rPr>
              <w:t>Z</w:t>
            </w:r>
            <w:bookmarkEnd w:id="72"/>
            <w:bookmarkEnd w:id="73"/>
          </w:p>
        </w:tc>
        <w:tc>
          <w:tcPr>
            <w:tcW w:w="7351" w:type="dxa"/>
            <w:shd w:val="clear" w:color="auto" w:fill="FFFFFF" w:themeFill="background1"/>
            <w:hideMark/>
          </w:tcPr>
          <w:p w14:paraId="34509BD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 w:name="_Toc193091815"/>
            <w:bookmarkStart w:id="75" w:name="_Toc205990821"/>
            <w:r w:rsidRPr="00091ACA">
              <w:rPr>
                <w:rFonts w:ascii="Calibri" w:eastAsia="Times New Roman" w:hAnsi="Calibri" w:cs="Calibri"/>
                <w:kern w:val="0"/>
                <w:sz w:val="20"/>
                <w:szCs w:val="20"/>
                <w:lang w:eastAsia="sl-SI"/>
                <w14:ligatures w14:val="none"/>
              </w:rPr>
              <w:t>Sistem Kartica MOV omogoča plačilne storitve t.i. "Odprtih plačilnih sheme"  (npr. Mastercard,  Visa)</w:t>
            </w:r>
            <w:bookmarkEnd w:id="74"/>
            <w:bookmarkEnd w:id="75"/>
            <w:r w:rsidRPr="00091ACA">
              <w:rPr>
                <w:rFonts w:ascii="Calibri" w:eastAsia="Times New Roman" w:hAnsi="Calibri" w:cs="Calibri"/>
                <w:kern w:val="0"/>
                <w:sz w:val="20"/>
                <w:szCs w:val="20"/>
                <w:lang w:eastAsia="sl-SI"/>
                <w14:ligatures w14:val="none"/>
              </w:rPr>
              <w:t xml:space="preserve"> </w:t>
            </w:r>
          </w:p>
        </w:tc>
      </w:tr>
      <w:tr w:rsidR="00091ACA" w:rsidRPr="00091ACA" w14:paraId="79F22F21" w14:textId="77777777" w:rsidTr="005B62A4">
        <w:trPr>
          <w:trHeight w:val="765"/>
        </w:trPr>
        <w:tc>
          <w:tcPr>
            <w:tcW w:w="1000" w:type="dxa"/>
            <w:shd w:val="clear" w:color="auto" w:fill="FFFFFF" w:themeFill="background1"/>
            <w:vAlign w:val="center"/>
            <w:hideMark/>
          </w:tcPr>
          <w:p w14:paraId="78A3883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 w:name="_Toc193091816"/>
            <w:bookmarkStart w:id="77" w:name="_Toc205990822"/>
            <w:r w:rsidRPr="00091ACA">
              <w:rPr>
                <w:rFonts w:ascii="Calibri" w:eastAsia="Times New Roman" w:hAnsi="Calibri" w:cs="Calibri"/>
                <w:kern w:val="0"/>
                <w:sz w:val="20"/>
                <w:szCs w:val="20"/>
                <w:lang w:eastAsia="sl-SI"/>
                <w14:ligatures w14:val="none"/>
              </w:rPr>
              <w:t>1.5</w:t>
            </w:r>
            <w:bookmarkEnd w:id="76"/>
            <w:bookmarkEnd w:id="77"/>
          </w:p>
        </w:tc>
        <w:tc>
          <w:tcPr>
            <w:tcW w:w="1000" w:type="dxa"/>
            <w:shd w:val="clear" w:color="auto" w:fill="FFFFFF" w:themeFill="background1"/>
            <w:vAlign w:val="center"/>
            <w:hideMark/>
          </w:tcPr>
          <w:p w14:paraId="34AD3B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8" w:name="_Toc193091817"/>
            <w:bookmarkStart w:id="79" w:name="_Toc205990823"/>
            <w:r w:rsidRPr="00091ACA">
              <w:rPr>
                <w:rFonts w:ascii="Calibri" w:eastAsia="Times New Roman" w:hAnsi="Calibri" w:cs="Calibri"/>
                <w:kern w:val="0"/>
                <w:sz w:val="20"/>
                <w:szCs w:val="20"/>
                <w:lang w:eastAsia="sl-SI"/>
                <w14:ligatures w14:val="none"/>
              </w:rPr>
              <w:t>Z</w:t>
            </w:r>
            <w:bookmarkEnd w:id="78"/>
            <w:bookmarkEnd w:id="79"/>
          </w:p>
        </w:tc>
        <w:tc>
          <w:tcPr>
            <w:tcW w:w="7351" w:type="dxa"/>
            <w:shd w:val="clear" w:color="auto" w:fill="FFFFFF" w:themeFill="background1"/>
            <w:hideMark/>
          </w:tcPr>
          <w:p w14:paraId="74D7129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0" w:name="_Toc193091818"/>
            <w:bookmarkStart w:id="81" w:name="_Toc205990824"/>
            <w:r w:rsidRPr="00091ACA">
              <w:rPr>
                <w:rFonts w:ascii="Calibri" w:eastAsia="Times New Roman" w:hAnsi="Calibri" w:cs="Calibri"/>
                <w:kern w:val="0"/>
                <w:sz w:val="20"/>
                <w:szCs w:val="20"/>
                <w:lang w:eastAsia="sl-SI"/>
                <w14:ligatures w14:val="none"/>
              </w:rPr>
              <w:t>Sistem Kartica MOV omogoča plačilne storitve t.i. "Hibridne plačilne sheme", kjer se ON-US plačilne transakcije izdajatelja procesirajo kot zaprta shema z isto identifikacijsko, plačilno, bonitetno kartico - Kartico MOV.</w:t>
            </w:r>
            <w:bookmarkEnd w:id="80"/>
            <w:bookmarkEnd w:id="81"/>
          </w:p>
        </w:tc>
      </w:tr>
      <w:tr w:rsidR="00091ACA" w:rsidRPr="00091ACA" w14:paraId="5B92A306" w14:textId="77777777" w:rsidTr="005B62A4">
        <w:trPr>
          <w:trHeight w:val="510"/>
        </w:trPr>
        <w:tc>
          <w:tcPr>
            <w:tcW w:w="1000" w:type="dxa"/>
            <w:shd w:val="clear" w:color="auto" w:fill="FFFFFF" w:themeFill="background1"/>
            <w:vAlign w:val="center"/>
            <w:hideMark/>
          </w:tcPr>
          <w:p w14:paraId="5B070F6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2" w:name="_Toc193091819"/>
            <w:bookmarkStart w:id="83" w:name="_Toc205990825"/>
            <w:r w:rsidRPr="00091ACA">
              <w:rPr>
                <w:rFonts w:ascii="Calibri" w:eastAsia="Times New Roman" w:hAnsi="Calibri" w:cs="Calibri"/>
                <w:kern w:val="0"/>
                <w:sz w:val="20"/>
                <w:szCs w:val="20"/>
                <w:lang w:eastAsia="sl-SI"/>
                <w14:ligatures w14:val="none"/>
              </w:rPr>
              <w:t>1.6</w:t>
            </w:r>
            <w:bookmarkEnd w:id="82"/>
            <w:bookmarkEnd w:id="83"/>
          </w:p>
        </w:tc>
        <w:tc>
          <w:tcPr>
            <w:tcW w:w="1000" w:type="dxa"/>
            <w:shd w:val="clear" w:color="auto" w:fill="FFFFFF" w:themeFill="background1"/>
            <w:vAlign w:val="center"/>
            <w:hideMark/>
          </w:tcPr>
          <w:p w14:paraId="38E5E8F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 w:name="_Toc193091820"/>
            <w:bookmarkStart w:id="85" w:name="_Toc205990826"/>
            <w:r w:rsidRPr="00091ACA">
              <w:rPr>
                <w:rFonts w:ascii="Calibri" w:eastAsia="Times New Roman" w:hAnsi="Calibri" w:cs="Calibri"/>
                <w:kern w:val="0"/>
                <w:sz w:val="20"/>
                <w:szCs w:val="20"/>
                <w:lang w:eastAsia="sl-SI"/>
                <w14:ligatures w14:val="none"/>
              </w:rPr>
              <w:t>Z</w:t>
            </w:r>
            <w:bookmarkEnd w:id="84"/>
            <w:bookmarkEnd w:id="85"/>
          </w:p>
        </w:tc>
        <w:tc>
          <w:tcPr>
            <w:tcW w:w="7351" w:type="dxa"/>
            <w:shd w:val="clear" w:color="auto" w:fill="FFFFFF" w:themeFill="background1"/>
            <w:hideMark/>
          </w:tcPr>
          <w:p w14:paraId="6726EE5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 w:name="_Toc193091821"/>
            <w:bookmarkStart w:id="87" w:name="_Toc205990827"/>
            <w:r w:rsidRPr="00091ACA">
              <w:rPr>
                <w:rFonts w:ascii="Calibri" w:eastAsia="Times New Roman" w:hAnsi="Calibri" w:cs="Calibri"/>
                <w:kern w:val="0"/>
                <w:sz w:val="20"/>
                <w:szCs w:val="20"/>
                <w:lang w:eastAsia="sl-SI"/>
                <w14:ligatures w14:val="none"/>
              </w:rPr>
              <w:t>Ponudnik sistema Kartica MOV mora zagotavlja, da bodo Kartice MOV izdane s strani regulirane finančne inštitucije v Sloveniji ali v EU in ki sme izdajati e-denar.</w:t>
            </w:r>
            <w:bookmarkEnd w:id="86"/>
            <w:bookmarkEnd w:id="87"/>
          </w:p>
        </w:tc>
      </w:tr>
      <w:tr w:rsidR="00091ACA" w:rsidRPr="00091ACA" w14:paraId="4906571F" w14:textId="77777777" w:rsidTr="005B62A4">
        <w:trPr>
          <w:trHeight w:val="510"/>
        </w:trPr>
        <w:tc>
          <w:tcPr>
            <w:tcW w:w="1000" w:type="dxa"/>
            <w:shd w:val="clear" w:color="auto" w:fill="FFFFFF" w:themeFill="background1"/>
            <w:vAlign w:val="center"/>
            <w:hideMark/>
          </w:tcPr>
          <w:p w14:paraId="2384FD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 w:name="_Toc193091822"/>
            <w:bookmarkStart w:id="89" w:name="_Toc205990828"/>
            <w:r w:rsidRPr="00091ACA">
              <w:rPr>
                <w:rFonts w:ascii="Calibri" w:eastAsia="Times New Roman" w:hAnsi="Calibri" w:cs="Calibri"/>
                <w:kern w:val="0"/>
                <w:sz w:val="20"/>
                <w:szCs w:val="20"/>
                <w:lang w:eastAsia="sl-SI"/>
                <w14:ligatures w14:val="none"/>
              </w:rPr>
              <w:t>1.7</w:t>
            </w:r>
            <w:bookmarkEnd w:id="88"/>
            <w:bookmarkEnd w:id="89"/>
          </w:p>
        </w:tc>
        <w:tc>
          <w:tcPr>
            <w:tcW w:w="1000" w:type="dxa"/>
            <w:shd w:val="clear" w:color="auto" w:fill="FFFFFF" w:themeFill="background1"/>
            <w:vAlign w:val="center"/>
            <w:hideMark/>
          </w:tcPr>
          <w:p w14:paraId="3FEE22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 w:name="_Toc193091823"/>
            <w:bookmarkStart w:id="91" w:name="_Toc205990829"/>
            <w:r w:rsidRPr="00091ACA">
              <w:rPr>
                <w:rFonts w:ascii="Calibri" w:eastAsia="Times New Roman" w:hAnsi="Calibri" w:cs="Calibri"/>
                <w:kern w:val="0"/>
                <w:sz w:val="20"/>
                <w:szCs w:val="20"/>
                <w:lang w:eastAsia="sl-SI"/>
                <w14:ligatures w14:val="none"/>
              </w:rPr>
              <w:t>Z</w:t>
            </w:r>
            <w:bookmarkEnd w:id="90"/>
            <w:bookmarkEnd w:id="91"/>
          </w:p>
        </w:tc>
        <w:tc>
          <w:tcPr>
            <w:tcW w:w="7351" w:type="dxa"/>
            <w:shd w:val="clear" w:color="auto" w:fill="FFFFFF" w:themeFill="background1"/>
            <w:hideMark/>
          </w:tcPr>
          <w:p w14:paraId="2D9BB1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 w:name="_Toc193091824"/>
            <w:bookmarkStart w:id="93" w:name="_Toc205990830"/>
            <w:r w:rsidRPr="00091ACA">
              <w:rPr>
                <w:rFonts w:ascii="Calibri" w:eastAsia="Times New Roman" w:hAnsi="Calibri" w:cs="Calibri"/>
                <w:kern w:val="0"/>
                <w:sz w:val="20"/>
                <w:szCs w:val="20"/>
                <w:lang w:eastAsia="sl-SI"/>
                <w14:ligatures w14:val="none"/>
              </w:rPr>
              <w:t>Kartica MOV  veljati tudi kot veljavno plačilno sredstvo na drugih prodajnih mestih izbrane svetovne mednarodne plačilne sheme (Mastercard,  Visa) kjerkoli po svetu.</w:t>
            </w:r>
            <w:bookmarkEnd w:id="92"/>
            <w:bookmarkEnd w:id="93"/>
          </w:p>
        </w:tc>
      </w:tr>
      <w:tr w:rsidR="00091ACA" w:rsidRPr="00091ACA" w14:paraId="5B88B2BC" w14:textId="77777777" w:rsidTr="005B62A4">
        <w:trPr>
          <w:trHeight w:val="510"/>
        </w:trPr>
        <w:tc>
          <w:tcPr>
            <w:tcW w:w="1000" w:type="dxa"/>
            <w:shd w:val="clear" w:color="auto" w:fill="FFFFFF" w:themeFill="background1"/>
            <w:vAlign w:val="center"/>
            <w:hideMark/>
          </w:tcPr>
          <w:p w14:paraId="134921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 w:name="_Toc193091825"/>
            <w:bookmarkStart w:id="95" w:name="_Toc205990831"/>
            <w:r w:rsidRPr="00091ACA">
              <w:rPr>
                <w:rFonts w:ascii="Calibri" w:eastAsia="Times New Roman" w:hAnsi="Calibri" w:cs="Calibri"/>
                <w:kern w:val="0"/>
                <w:sz w:val="20"/>
                <w:szCs w:val="20"/>
                <w:lang w:eastAsia="sl-SI"/>
                <w14:ligatures w14:val="none"/>
              </w:rPr>
              <w:t>1.8</w:t>
            </w:r>
            <w:bookmarkEnd w:id="94"/>
            <w:bookmarkEnd w:id="95"/>
          </w:p>
        </w:tc>
        <w:tc>
          <w:tcPr>
            <w:tcW w:w="1000" w:type="dxa"/>
            <w:shd w:val="clear" w:color="auto" w:fill="FFFFFF" w:themeFill="background1"/>
            <w:vAlign w:val="center"/>
            <w:hideMark/>
          </w:tcPr>
          <w:p w14:paraId="779D7C0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 w:name="_Toc193091826"/>
            <w:bookmarkStart w:id="97" w:name="_Toc205990832"/>
            <w:r w:rsidRPr="00091ACA">
              <w:rPr>
                <w:rFonts w:ascii="Calibri" w:eastAsia="Times New Roman" w:hAnsi="Calibri" w:cs="Calibri"/>
                <w:kern w:val="0"/>
                <w:sz w:val="20"/>
                <w:szCs w:val="20"/>
                <w:lang w:eastAsia="sl-SI"/>
                <w14:ligatures w14:val="none"/>
              </w:rPr>
              <w:t>Z</w:t>
            </w:r>
            <w:bookmarkEnd w:id="96"/>
            <w:bookmarkEnd w:id="97"/>
          </w:p>
        </w:tc>
        <w:tc>
          <w:tcPr>
            <w:tcW w:w="7351" w:type="dxa"/>
            <w:shd w:val="clear" w:color="auto" w:fill="FFFFFF" w:themeFill="background1"/>
            <w:hideMark/>
          </w:tcPr>
          <w:p w14:paraId="6FAD043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 w:name="_Toc193091827"/>
            <w:bookmarkStart w:id="99" w:name="_Toc205990833"/>
            <w:r w:rsidRPr="00091ACA">
              <w:rPr>
                <w:rFonts w:ascii="Calibri" w:eastAsia="Times New Roman" w:hAnsi="Calibri" w:cs="Calibri"/>
                <w:kern w:val="0"/>
                <w:sz w:val="20"/>
                <w:szCs w:val="20"/>
                <w:lang w:eastAsia="sl-SI"/>
                <w14:ligatures w14:val="none"/>
              </w:rPr>
              <w:t>Ponudnik sistema Kartica MOV zagotavlja, da je izdajatelj Kartice MOV certificiran s strani vsaj ene od odprtih plačilnih shem (Mastercard,  Visa).</w:t>
            </w:r>
            <w:bookmarkEnd w:id="98"/>
            <w:bookmarkEnd w:id="99"/>
          </w:p>
        </w:tc>
      </w:tr>
      <w:tr w:rsidR="00091ACA" w:rsidRPr="00091ACA" w14:paraId="62BA8FB6" w14:textId="77777777" w:rsidTr="005B62A4">
        <w:trPr>
          <w:trHeight w:val="510"/>
        </w:trPr>
        <w:tc>
          <w:tcPr>
            <w:tcW w:w="1000" w:type="dxa"/>
            <w:shd w:val="clear" w:color="auto" w:fill="FFFFFF" w:themeFill="background1"/>
            <w:vAlign w:val="center"/>
            <w:hideMark/>
          </w:tcPr>
          <w:p w14:paraId="263DCC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 w:name="_Toc193091828"/>
            <w:bookmarkStart w:id="101" w:name="_Toc205990834"/>
            <w:r w:rsidRPr="00091ACA">
              <w:rPr>
                <w:rFonts w:ascii="Calibri" w:eastAsia="Times New Roman" w:hAnsi="Calibri" w:cs="Calibri"/>
                <w:kern w:val="0"/>
                <w:sz w:val="20"/>
                <w:szCs w:val="20"/>
                <w:lang w:eastAsia="sl-SI"/>
                <w14:ligatures w14:val="none"/>
              </w:rPr>
              <w:t>1.9</w:t>
            </w:r>
            <w:bookmarkEnd w:id="100"/>
            <w:bookmarkEnd w:id="101"/>
          </w:p>
        </w:tc>
        <w:tc>
          <w:tcPr>
            <w:tcW w:w="1000" w:type="dxa"/>
            <w:shd w:val="clear" w:color="auto" w:fill="FFFFFF" w:themeFill="background1"/>
            <w:vAlign w:val="center"/>
            <w:hideMark/>
          </w:tcPr>
          <w:p w14:paraId="2BC8504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2" w:name="_Toc193091829"/>
            <w:bookmarkStart w:id="103" w:name="_Toc205990835"/>
            <w:r w:rsidRPr="00091ACA">
              <w:rPr>
                <w:rFonts w:ascii="Calibri" w:eastAsia="Times New Roman" w:hAnsi="Calibri" w:cs="Calibri"/>
                <w:kern w:val="0"/>
                <w:sz w:val="20"/>
                <w:szCs w:val="20"/>
                <w:lang w:eastAsia="sl-SI"/>
                <w14:ligatures w14:val="none"/>
              </w:rPr>
              <w:t>Z</w:t>
            </w:r>
            <w:bookmarkEnd w:id="102"/>
            <w:bookmarkEnd w:id="103"/>
          </w:p>
        </w:tc>
        <w:tc>
          <w:tcPr>
            <w:tcW w:w="7351" w:type="dxa"/>
            <w:shd w:val="clear" w:color="auto" w:fill="FFFFFF" w:themeFill="background1"/>
            <w:hideMark/>
          </w:tcPr>
          <w:p w14:paraId="3EBC8EA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 w:name="_Toc193091830"/>
            <w:bookmarkStart w:id="105" w:name="_Toc205990836"/>
            <w:r w:rsidRPr="00091ACA">
              <w:rPr>
                <w:rFonts w:ascii="Calibri" w:eastAsia="Times New Roman" w:hAnsi="Calibri" w:cs="Calibri"/>
                <w:kern w:val="0"/>
                <w:sz w:val="20"/>
                <w:szCs w:val="20"/>
                <w:lang w:eastAsia="sl-SI"/>
                <w14:ligatures w14:val="none"/>
              </w:rPr>
              <w:t>Sistem Kartice MOV poleg identifikacijske in plačilne sheme omogoča tudi bonitetno shemo za potrebe naročnika z isto ID, plačilno, bonitetno kartico MOV.</w:t>
            </w:r>
            <w:bookmarkEnd w:id="104"/>
            <w:bookmarkEnd w:id="105"/>
          </w:p>
        </w:tc>
      </w:tr>
      <w:tr w:rsidR="00091ACA" w:rsidRPr="00091ACA" w14:paraId="45A1B4AC" w14:textId="77777777" w:rsidTr="005B62A4">
        <w:trPr>
          <w:trHeight w:val="255"/>
        </w:trPr>
        <w:tc>
          <w:tcPr>
            <w:tcW w:w="1000" w:type="dxa"/>
            <w:shd w:val="clear" w:color="auto" w:fill="FFFFFF" w:themeFill="background1"/>
            <w:vAlign w:val="center"/>
            <w:hideMark/>
          </w:tcPr>
          <w:p w14:paraId="2A28258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 w:name="_Toc193091831"/>
            <w:bookmarkStart w:id="107" w:name="_Toc205990837"/>
            <w:r w:rsidRPr="00091ACA">
              <w:rPr>
                <w:rFonts w:ascii="Calibri" w:eastAsia="Times New Roman" w:hAnsi="Calibri" w:cs="Calibri"/>
                <w:kern w:val="0"/>
                <w:sz w:val="20"/>
                <w:szCs w:val="20"/>
                <w:lang w:eastAsia="sl-SI"/>
                <w14:ligatures w14:val="none"/>
              </w:rPr>
              <w:t>1.10</w:t>
            </w:r>
            <w:bookmarkEnd w:id="106"/>
            <w:bookmarkEnd w:id="107"/>
          </w:p>
        </w:tc>
        <w:tc>
          <w:tcPr>
            <w:tcW w:w="1000" w:type="dxa"/>
            <w:shd w:val="clear" w:color="auto" w:fill="FFFFFF" w:themeFill="background1"/>
            <w:vAlign w:val="center"/>
            <w:hideMark/>
          </w:tcPr>
          <w:p w14:paraId="6134F29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 w:name="_Toc193091832"/>
            <w:bookmarkStart w:id="109" w:name="_Toc205990838"/>
            <w:r w:rsidRPr="00091ACA">
              <w:rPr>
                <w:rFonts w:ascii="Calibri" w:eastAsia="Times New Roman" w:hAnsi="Calibri" w:cs="Calibri"/>
                <w:kern w:val="0"/>
                <w:sz w:val="20"/>
                <w:szCs w:val="20"/>
                <w:lang w:eastAsia="sl-SI"/>
                <w14:ligatures w14:val="none"/>
              </w:rPr>
              <w:t>Z</w:t>
            </w:r>
            <w:bookmarkEnd w:id="108"/>
            <w:bookmarkEnd w:id="109"/>
          </w:p>
        </w:tc>
        <w:tc>
          <w:tcPr>
            <w:tcW w:w="7351" w:type="dxa"/>
            <w:shd w:val="clear" w:color="auto" w:fill="FFFFFF" w:themeFill="background1"/>
            <w:hideMark/>
          </w:tcPr>
          <w:p w14:paraId="474BE51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 w:name="_Toc193091833"/>
            <w:bookmarkStart w:id="111" w:name="_Toc205990839"/>
            <w:r w:rsidRPr="00091ACA">
              <w:rPr>
                <w:rFonts w:ascii="Calibri" w:eastAsia="Times New Roman" w:hAnsi="Calibri" w:cs="Calibri"/>
                <w:kern w:val="0"/>
                <w:sz w:val="20"/>
                <w:szCs w:val="20"/>
                <w:lang w:eastAsia="sl-SI"/>
                <w14:ligatures w14:val="none"/>
              </w:rPr>
              <w:t>Sistem zagotavlja skladnost z ZVOP-2 (GDPR).</w:t>
            </w:r>
            <w:bookmarkEnd w:id="110"/>
            <w:bookmarkEnd w:id="111"/>
          </w:p>
        </w:tc>
      </w:tr>
      <w:tr w:rsidR="00091ACA" w:rsidRPr="00091ACA" w14:paraId="1BC2DB70" w14:textId="77777777" w:rsidTr="005B62A4">
        <w:trPr>
          <w:trHeight w:val="510"/>
        </w:trPr>
        <w:tc>
          <w:tcPr>
            <w:tcW w:w="1000" w:type="dxa"/>
            <w:shd w:val="clear" w:color="auto" w:fill="FFFFFF" w:themeFill="background1"/>
            <w:vAlign w:val="center"/>
            <w:hideMark/>
          </w:tcPr>
          <w:p w14:paraId="679CFF3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 w:name="_Toc193091834"/>
            <w:bookmarkStart w:id="113" w:name="_Toc205990840"/>
            <w:r w:rsidRPr="00091ACA">
              <w:rPr>
                <w:rFonts w:ascii="Calibri" w:eastAsia="Times New Roman" w:hAnsi="Calibri" w:cs="Calibri"/>
                <w:kern w:val="0"/>
                <w:sz w:val="20"/>
                <w:szCs w:val="20"/>
                <w:lang w:eastAsia="sl-SI"/>
                <w14:ligatures w14:val="none"/>
              </w:rPr>
              <w:t>1.11</w:t>
            </w:r>
            <w:bookmarkEnd w:id="112"/>
            <w:bookmarkEnd w:id="113"/>
          </w:p>
        </w:tc>
        <w:tc>
          <w:tcPr>
            <w:tcW w:w="1000" w:type="dxa"/>
            <w:shd w:val="clear" w:color="auto" w:fill="FFFFFF" w:themeFill="background1"/>
            <w:vAlign w:val="center"/>
            <w:hideMark/>
          </w:tcPr>
          <w:p w14:paraId="0CF83E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4" w:name="_Toc193091835"/>
            <w:bookmarkStart w:id="115" w:name="_Toc205990841"/>
            <w:r w:rsidRPr="00091ACA">
              <w:rPr>
                <w:rFonts w:ascii="Calibri" w:eastAsia="Times New Roman" w:hAnsi="Calibri" w:cs="Calibri"/>
                <w:kern w:val="0"/>
                <w:sz w:val="20"/>
                <w:szCs w:val="20"/>
                <w:lang w:eastAsia="sl-SI"/>
                <w14:ligatures w14:val="none"/>
              </w:rPr>
              <w:t>Z</w:t>
            </w:r>
            <w:bookmarkEnd w:id="114"/>
            <w:bookmarkEnd w:id="115"/>
          </w:p>
        </w:tc>
        <w:tc>
          <w:tcPr>
            <w:tcW w:w="7351" w:type="dxa"/>
            <w:shd w:val="clear" w:color="auto" w:fill="FFFFFF" w:themeFill="background1"/>
            <w:hideMark/>
          </w:tcPr>
          <w:p w14:paraId="2A87187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6" w:name="_Toc193091836"/>
            <w:bookmarkStart w:id="117" w:name="_Toc205990842"/>
            <w:r w:rsidRPr="00091ACA">
              <w:rPr>
                <w:rFonts w:ascii="Calibri" w:eastAsia="Times New Roman" w:hAnsi="Calibri" w:cs="Calibri"/>
                <w:kern w:val="0"/>
                <w:sz w:val="20"/>
                <w:szCs w:val="20"/>
                <w:lang w:eastAsia="sl-SI"/>
                <w14:ligatures w14:val="none"/>
              </w:rPr>
              <w:t>Ponudnik sistema omogoča najem sistema na lastni infrastrukturi, oz. Infrastrukturi v oblaku, ki mora biti po potrebi tudi skladna s PCI pravili.</w:t>
            </w:r>
            <w:bookmarkEnd w:id="116"/>
            <w:bookmarkEnd w:id="117"/>
          </w:p>
        </w:tc>
      </w:tr>
      <w:tr w:rsidR="00091ACA" w:rsidRPr="00091ACA" w14:paraId="527D3671" w14:textId="77777777" w:rsidTr="005B62A4">
        <w:trPr>
          <w:trHeight w:val="510"/>
        </w:trPr>
        <w:tc>
          <w:tcPr>
            <w:tcW w:w="1000" w:type="dxa"/>
            <w:shd w:val="clear" w:color="auto" w:fill="FFFFFF" w:themeFill="background1"/>
            <w:vAlign w:val="center"/>
            <w:hideMark/>
          </w:tcPr>
          <w:p w14:paraId="1D6906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8" w:name="_Toc193091837"/>
            <w:bookmarkStart w:id="119" w:name="_Toc205990843"/>
            <w:r w:rsidRPr="00091ACA">
              <w:rPr>
                <w:rFonts w:ascii="Calibri" w:eastAsia="Times New Roman" w:hAnsi="Calibri" w:cs="Calibri"/>
                <w:kern w:val="0"/>
                <w:sz w:val="20"/>
                <w:szCs w:val="20"/>
                <w:lang w:eastAsia="sl-SI"/>
                <w14:ligatures w14:val="none"/>
              </w:rPr>
              <w:t>1.12</w:t>
            </w:r>
            <w:bookmarkEnd w:id="118"/>
            <w:bookmarkEnd w:id="119"/>
          </w:p>
        </w:tc>
        <w:tc>
          <w:tcPr>
            <w:tcW w:w="1000" w:type="dxa"/>
            <w:shd w:val="clear" w:color="auto" w:fill="FFFFFF" w:themeFill="background1"/>
            <w:vAlign w:val="center"/>
            <w:hideMark/>
          </w:tcPr>
          <w:p w14:paraId="6126243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0" w:name="_Toc193091838"/>
            <w:bookmarkStart w:id="121" w:name="_Toc205990844"/>
            <w:r w:rsidRPr="00091ACA">
              <w:rPr>
                <w:rFonts w:ascii="Calibri" w:eastAsia="Times New Roman" w:hAnsi="Calibri" w:cs="Calibri"/>
                <w:kern w:val="0"/>
                <w:sz w:val="20"/>
                <w:szCs w:val="20"/>
                <w:lang w:eastAsia="sl-SI"/>
                <w14:ligatures w14:val="none"/>
              </w:rPr>
              <w:t>Z</w:t>
            </w:r>
            <w:bookmarkEnd w:id="120"/>
            <w:bookmarkEnd w:id="121"/>
          </w:p>
        </w:tc>
        <w:tc>
          <w:tcPr>
            <w:tcW w:w="7351" w:type="dxa"/>
            <w:shd w:val="clear" w:color="auto" w:fill="FFFFFF" w:themeFill="background1"/>
            <w:hideMark/>
          </w:tcPr>
          <w:p w14:paraId="0F47D9D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2" w:name="_Toc193091839"/>
            <w:bookmarkStart w:id="123" w:name="_Toc205990845"/>
            <w:r w:rsidRPr="00091ACA">
              <w:rPr>
                <w:rFonts w:ascii="Calibri" w:eastAsia="Times New Roman" w:hAnsi="Calibri" w:cs="Calibri"/>
                <w:kern w:val="0"/>
                <w:sz w:val="20"/>
                <w:szCs w:val="20"/>
                <w:lang w:eastAsia="sl-SI"/>
                <w14:ligatures w14:val="none"/>
              </w:rPr>
              <w:t>Ponudnik vzdržuje in upravlja s celotnim IT delom sistema Kartica MOV, do nivoja API za priključitev morebitnih zunanjih sistemov.</w:t>
            </w:r>
            <w:bookmarkEnd w:id="122"/>
            <w:bookmarkEnd w:id="123"/>
          </w:p>
        </w:tc>
      </w:tr>
      <w:tr w:rsidR="00091ACA" w:rsidRPr="00091ACA" w14:paraId="3914D2C6" w14:textId="77777777" w:rsidTr="005B62A4">
        <w:trPr>
          <w:trHeight w:val="510"/>
        </w:trPr>
        <w:tc>
          <w:tcPr>
            <w:tcW w:w="1000" w:type="dxa"/>
            <w:shd w:val="clear" w:color="auto" w:fill="FFFFFF" w:themeFill="background1"/>
            <w:vAlign w:val="center"/>
            <w:hideMark/>
          </w:tcPr>
          <w:p w14:paraId="289E7A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4" w:name="_Toc193091840"/>
            <w:bookmarkStart w:id="125" w:name="_Toc205990846"/>
            <w:r w:rsidRPr="00091ACA">
              <w:rPr>
                <w:rFonts w:ascii="Calibri" w:eastAsia="Times New Roman" w:hAnsi="Calibri" w:cs="Calibri"/>
                <w:kern w:val="0"/>
                <w:sz w:val="20"/>
                <w:szCs w:val="20"/>
                <w:lang w:eastAsia="sl-SI"/>
                <w14:ligatures w14:val="none"/>
              </w:rPr>
              <w:t>1.13</w:t>
            </w:r>
            <w:bookmarkEnd w:id="124"/>
            <w:bookmarkEnd w:id="125"/>
          </w:p>
        </w:tc>
        <w:tc>
          <w:tcPr>
            <w:tcW w:w="1000" w:type="dxa"/>
            <w:shd w:val="clear" w:color="auto" w:fill="FFFFFF" w:themeFill="background1"/>
            <w:vAlign w:val="center"/>
            <w:hideMark/>
          </w:tcPr>
          <w:p w14:paraId="62C968E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6" w:name="_Toc193091841"/>
            <w:bookmarkStart w:id="127" w:name="_Toc205990847"/>
            <w:r w:rsidRPr="00091ACA">
              <w:rPr>
                <w:rFonts w:ascii="Calibri" w:eastAsia="Times New Roman" w:hAnsi="Calibri" w:cs="Calibri"/>
                <w:kern w:val="0"/>
                <w:sz w:val="20"/>
                <w:szCs w:val="20"/>
                <w:lang w:eastAsia="sl-SI"/>
                <w14:ligatures w14:val="none"/>
              </w:rPr>
              <w:t>Z</w:t>
            </w:r>
            <w:bookmarkEnd w:id="126"/>
            <w:bookmarkEnd w:id="127"/>
          </w:p>
        </w:tc>
        <w:tc>
          <w:tcPr>
            <w:tcW w:w="7351" w:type="dxa"/>
            <w:shd w:val="clear" w:color="auto" w:fill="FFFFFF" w:themeFill="background1"/>
            <w:hideMark/>
          </w:tcPr>
          <w:p w14:paraId="63C9357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8" w:name="_Toc193091842"/>
            <w:bookmarkStart w:id="129" w:name="_Toc205990848"/>
            <w:r w:rsidRPr="00091ACA">
              <w:rPr>
                <w:rFonts w:ascii="Calibri" w:eastAsia="Times New Roman" w:hAnsi="Calibri" w:cs="Calibri"/>
                <w:kern w:val="0"/>
                <w:sz w:val="20"/>
                <w:szCs w:val="20"/>
                <w:lang w:eastAsia="sl-SI"/>
                <w14:ligatures w14:val="none"/>
              </w:rPr>
              <w:t>Ponudnik sistema Kartica MOV zagotovi API vmesnike za potrebe priključitve zunanjih sistemov.</w:t>
            </w:r>
            <w:bookmarkEnd w:id="128"/>
            <w:bookmarkEnd w:id="129"/>
          </w:p>
        </w:tc>
      </w:tr>
      <w:tr w:rsidR="00091ACA" w:rsidRPr="00091ACA" w14:paraId="42A059DB" w14:textId="77777777" w:rsidTr="005B62A4">
        <w:trPr>
          <w:trHeight w:val="765"/>
        </w:trPr>
        <w:tc>
          <w:tcPr>
            <w:tcW w:w="1000" w:type="dxa"/>
            <w:shd w:val="clear" w:color="auto" w:fill="FFFFFF" w:themeFill="background1"/>
            <w:vAlign w:val="center"/>
            <w:hideMark/>
          </w:tcPr>
          <w:p w14:paraId="6EE6C6C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 w:name="_Toc193091843"/>
            <w:bookmarkStart w:id="131" w:name="_Toc205990849"/>
            <w:r w:rsidRPr="00091ACA">
              <w:rPr>
                <w:rFonts w:ascii="Calibri" w:eastAsia="Times New Roman" w:hAnsi="Calibri" w:cs="Calibri"/>
                <w:kern w:val="0"/>
                <w:sz w:val="20"/>
                <w:szCs w:val="20"/>
                <w:lang w:eastAsia="sl-SI"/>
                <w14:ligatures w14:val="none"/>
              </w:rPr>
              <w:t>1.14</w:t>
            </w:r>
            <w:bookmarkEnd w:id="130"/>
            <w:bookmarkEnd w:id="131"/>
          </w:p>
        </w:tc>
        <w:tc>
          <w:tcPr>
            <w:tcW w:w="1000" w:type="dxa"/>
            <w:shd w:val="clear" w:color="auto" w:fill="FFFFFF" w:themeFill="background1"/>
            <w:vAlign w:val="center"/>
            <w:hideMark/>
          </w:tcPr>
          <w:p w14:paraId="266499C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2" w:name="_Toc193091844"/>
            <w:bookmarkStart w:id="133" w:name="_Toc205990850"/>
            <w:r w:rsidRPr="00091ACA">
              <w:rPr>
                <w:rFonts w:ascii="Calibri" w:eastAsia="Times New Roman" w:hAnsi="Calibri" w:cs="Calibri"/>
                <w:kern w:val="0"/>
                <w:sz w:val="20"/>
                <w:szCs w:val="20"/>
                <w:lang w:eastAsia="sl-SI"/>
                <w14:ligatures w14:val="none"/>
              </w:rPr>
              <w:t>Z</w:t>
            </w:r>
            <w:bookmarkEnd w:id="132"/>
            <w:bookmarkEnd w:id="133"/>
          </w:p>
        </w:tc>
        <w:tc>
          <w:tcPr>
            <w:tcW w:w="7351" w:type="dxa"/>
            <w:shd w:val="clear" w:color="auto" w:fill="FFFFFF" w:themeFill="background1"/>
            <w:hideMark/>
          </w:tcPr>
          <w:p w14:paraId="7C6B7CD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4" w:name="_Toc193091845"/>
            <w:bookmarkStart w:id="135" w:name="_Toc205990851"/>
            <w:r w:rsidRPr="00091ACA">
              <w:rPr>
                <w:rFonts w:ascii="Calibri" w:eastAsia="Times New Roman" w:hAnsi="Calibri" w:cs="Calibri"/>
                <w:kern w:val="0"/>
                <w:sz w:val="20"/>
                <w:szCs w:val="20"/>
                <w:lang w:eastAsia="sl-SI"/>
                <w14:ligatures w14:val="none"/>
              </w:rPr>
              <w:t>Sistem Kartica MOV omogoča povezavo storitev mestnih služb, ki jih zagotavlja mestna uprava, javna podjetja in koncesionarji, javni zavodi in druge organizacije za zagotavljanje javnih storitev MOV.</w:t>
            </w:r>
            <w:bookmarkEnd w:id="134"/>
            <w:bookmarkEnd w:id="135"/>
            <w:r w:rsidRPr="00091ACA">
              <w:rPr>
                <w:rFonts w:ascii="Calibri" w:eastAsia="Times New Roman" w:hAnsi="Calibri" w:cs="Calibri"/>
                <w:kern w:val="0"/>
                <w:sz w:val="20"/>
                <w:szCs w:val="20"/>
                <w:lang w:eastAsia="sl-SI"/>
                <w14:ligatures w14:val="none"/>
              </w:rPr>
              <w:t xml:space="preserve"> </w:t>
            </w:r>
          </w:p>
        </w:tc>
      </w:tr>
      <w:tr w:rsidR="00091ACA" w:rsidRPr="00091ACA" w14:paraId="04891B04" w14:textId="77777777" w:rsidTr="005B62A4">
        <w:trPr>
          <w:trHeight w:val="510"/>
        </w:trPr>
        <w:tc>
          <w:tcPr>
            <w:tcW w:w="1000" w:type="dxa"/>
            <w:shd w:val="clear" w:color="auto" w:fill="FFFFFF" w:themeFill="background1"/>
            <w:vAlign w:val="center"/>
            <w:hideMark/>
          </w:tcPr>
          <w:p w14:paraId="1CA4112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6" w:name="_Toc193091846"/>
            <w:bookmarkStart w:id="137" w:name="_Toc205990852"/>
            <w:r w:rsidRPr="00091ACA">
              <w:rPr>
                <w:rFonts w:ascii="Calibri" w:eastAsia="Times New Roman" w:hAnsi="Calibri" w:cs="Calibri"/>
                <w:kern w:val="0"/>
                <w:sz w:val="20"/>
                <w:szCs w:val="20"/>
                <w:lang w:eastAsia="sl-SI"/>
                <w14:ligatures w14:val="none"/>
              </w:rPr>
              <w:t>1.15</w:t>
            </w:r>
            <w:bookmarkEnd w:id="136"/>
            <w:bookmarkEnd w:id="137"/>
          </w:p>
        </w:tc>
        <w:tc>
          <w:tcPr>
            <w:tcW w:w="1000" w:type="dxa"/>
            <w:shd w:val="clear" w:color="auto" w:fill="FFFFFF" w:themeFill="background1"/>
            <w:vAlign w:val="center"/>
            <w:hideMark/>
          </w:tcPr>
          <w:p w14:paraId="5D33FDC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8" w:name="_Toc193091847"/>
            <w:bookmarkStart w:id="139" w:name="_Toc205990853"/>
            <w:r w:rsidRPr="00091ACA">
              <w:rPr>
                <w:rFonts w:ascii="Calibri" w:eastAsia="Times New Roman" w:hAnsi="Calibri" w:cs="Calibri"/>
                <w:kern w:val="0"/>
                <w:sz w:val="20"/>
                <w:szCs w:val="20"/>
                <w:lang w:eastAsia="sl-SI"/>
                <w14:ligatures w14:val="none"/>
              </w:rPr>
              <w:t>Z</w:t>
            </w:r>
            <w:bookmarkEnd w:id="138"/>
            <w:bookmarkEnd w:id="139"/>
          </w:p>
        </w:tc>
        <w:tc>
          <w:tcPr>
            <w:tcW w:w="7351" w:type="dxa"/>
            <w:shd w:val="clear" w:color="auto" w:fill="FFFFFF" w:themeFill="background1"/>
            <w:hideMark/>
          </w:tcPr>
          <w:p w14:paraId="2E9AD27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0" w:name="_Toc193091848"/>
            <w:bookmarkStart w:id="141" w:name="_Toc205990854"/>
            <w:r w:rsidRPr="00091ACA">
              <w:rPr>
                <w:rFonts w:ascii="Calibri" w:eastAsia="Times New Roman" w:hAnsi="Calibri" w:cs="Calibri"/>
                <w:kern w:val="0"/>
                <w:sz w:val="20"/>
                <w:szCs w:val="20"/>
                <w:lang w:eastAsia="sl-SI"/>
                <w14:ligatures w14:val="none"/>
              </w:rPr>
              <w:t>Platforma mora podpirati vertikalno vključenost ponudnikov javnih storitev pa tudi vključevanje storitev zasebnih podjetij.</w:t>
            </w:r>
            <w:bookmarkEnd w:id="140"/>
            <w:bookmarkEnd w:id="141"/>
            <w:r w:rsidRPr="00091ACA">
              <w:rPr>
                <w:rFonts w:ascii="Calibri" w:eastAsia="Times New Roman" w:hAnsi="Calibri" w:cs="Calibri"/>
                <w:kern w:val="0"/>
                <w:sz w:val="20"/>
                <w:szCs w:val="20"/>
                <w:lang w:eastAsia="sl-SI"/>
                <w14:ligatures w14:val="none"/>
              </w:rPr>
              <w:t xml:space="preserve"> </w:t>
            </w:r>
          </w:p>
        </w:tc>
      </w:tr>
      <w:tr w:rsidR="00091ACA" w:rsidRPr="00091ACA" w14:paraId="063AFE8D" w14:textId="77777777" w:rsidTr="005B62A4">
        <w:trPr>
          <w:trHeight w:val="510"/>
        </w:trPr>
        <w:tc>
          <w:tcPr>
            <w:tcW w:w="1000" w:type="dxa"/>
            <w:shd w:val="clear" w:color="auto" w:fill="FFFFFF" w:themeFill="background1"/>
            <w:vAlign w:val="center"/>
            <w:hideMark/>
          </w:tcPr>
          <w:p w14:paraId="1ADE1EA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2" w:name="_Toc193091849"/>
            <w:bookmarkStart w:id="143" w:name="_Toc205990855"/>
            <w:r w:rsidRPr="00091ACA">
              <w:rPr>
                <w:rFonts w:ascii="Calibri" w:eastAsia="Times New Roman" w:hAnsi="Calibri" w:cs="Calibri"/>
                <w:kern w:val="0"/>
                <w:sz w:val="20"/>
                <w:szCs w:val="20"/>
                <w:lang w:eastAsia="sl-SI"/>
                <w14:ligatures w14:val="none"/>
              </w:rPr>
              <w:t>1.16</w:t>
            </w:r>
            <w:bookmarkEnd w:id="142"/>
            <w:bookmarkEnd w:id="143"/>
          </w:p>
        </w:tc>
        <w:tc>
          <w:tcPr>
            <w:tcW w:w="1000" w:type="dxa"/>
            <w:shd w:val="clear" w:color="auto" w:fill="FFFFFF" w:themeFill="background1"/>
            <w:vAlign w:val="center"/>
            <w:hideMark/>
          </w:tcPr>
          <w:p w14:paraId="5649C67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4" w:name="_Toc193091850"/>
            <w:bookmarkStart w:id="145" w:name="_Toc205990856"/>
            <w:r w:rsidRPr="00091ACA">
              <w:rPr>
                <w:rFonts w:ascii="Calibri" w:eastAsia="Times New Roman" w:hAnsi="Calibri" w:cs="Calibri"/>
                <w:kern w:val="0"/>
                <w:sz w:val="20"/>
                <w:szCs w:val="20"/>
                <w:lang w:eastAsia="sl-SI"/>
                <w14:ligatures w14:val="none"/>
              </w:rPr>
              <w:t>Z</w:t>
            </w:r>
            <w:bookmarkEnd w:id="144"/>
            <w:bookmarkEnd w:id="145"/>
          </w:p>
        </w:tc>
        <w:tc>
          <w:tcPr>
            <w:tcW w:w="7351" w:type="dxa"/>
            <w:shd w:val="clear" w:color="auto" w:fill="FFFFFF" w:themeFill="background1"/>
            <w:hideMark/>
          </w:tcPr>
          <w:p w14:paraId="675014C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6" w:name="_Toc193091851"/>
            <w:bookmarkStart w:id="147" w:name="_Toc205990857"/>
            <w:r w:rsidRPr="00091ACA">
              <w:rPr>
                <w:rFonts w:ascii="Calibri" w:eastAsia="Times New Roman" w:hAnsi="Calibri" w:cs="Calibri"/>
                <w:kern w:val="0"/>
                <w:sz w:val="20"/>
                <w:szCs w:val="20"/>
                <w:lang w:eastAsia="sl-SI"/>
                <w14:ligatures w14:val="none"/>
              </w:rPr>
              <w:t>Sistem Kartice MOV je  standardiziran in modularen na način, da povezava nove vertikale sledi opredeljenim pravilom in certificiranju (testiranju), preden se poveže s platformo.</w:t>
            </w:r>
            <w:bookmarkEnd w:id="146"/>
            <w:bookmarkEnd w:id="147"/>
          </w:p>
        </w:tc>
      </w:tr>
      <w:tr w:rsidR="00091ACA" w:rsidRPr="00091ACA" w14:paraId="3BFB3B3D" w14:textId="77777777" w:rsidTr="005B62A4">
        <w:trPr>
          <w:trHeight w:val="765"/>
        </w:trPr>
        <w:tc>
          <w:tcPr>
            <w:tcW w:w="1000" w:type="dxa"/>
            <w:shd w:val="clear" w:color="auto" w:fill="FFFFFF" w:themeFill="background1"/>
            <w:vAlign w:val="center"/>
            <w:hideMark/>
          </w:tcPr>
          <w:p w14:paraId="2044274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8" w:name="_Toc193091852"/>
            <w:bookmarkStart w:id="149" w:name="_Toc205990858"/>
            <w:r w:rsidRPr="00091ACA">
              <w:rPr>
                <w:rFonts w:ascii="Calibri" w:eastAsia="Times New Roman" w:hAnsi="Calibri" w:cs="Calibri"/>
                <w:kern w:val="0"/>
                <w:sz w:val="20"/>
                <w:szCs w:val="20"/>
                <w:lang w:eastAsia="sl-SI"/>
                <w14:ligatures w14:val="none"/>
              </w:rPr>
              <w:t>1.17</w:t>
            </w:r>
            <w:bookmarkEnd w:id="148"/>
            <w:bookmarkEnd w:id="149"/>
          </w:p>
        </w:tc>
        <w:tc>
          <w:tcPr>
            <w:tcW w:w="1000" w:type="dxa"/>
            <w:shd w:val="clear" w:color="auto" w:fill="FFFFFF" w:themeFill="background1"/>
            <w:vAlign w:val="center"/>
            <w:hideMark/>
          </w:tcPr>
          <w:p w14:paraId="71A400F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0" w:name="_Toc193091853"/>
            <w:bookmarkStart w:id="151" w:name="_Toc205990859"/>
            <w:r w:rsidRPr="00091ACA">
              <w:rPr>
                <w:rFonts w:ascii="Calibri" w:eastAsia="Times New Roman" w:hAnsi="Calibri" w:cs="Calibri"/>
                <w:kern w:val="0"/>
                <w:sz w:val="20"/>
                <w:szCs w:val="20"/>
                <w:lang w:eastAsia="sl-SI"/>
                <w14:ligatures w14:val="none"/>
              </w:rPr>
              <w:t>Z</w:t>
            </w:r>
            <w:bookmarkEnd w:id="150"/>
            <w:bookmarkEnd w:id="151"/>
          </w:p>
        </w:tc>
        <w:tc>
          <w:tcPr>
            <w:tcW w:w="7351" w:type="dxa"/>
            <w:shd w:val="clear" w:color="auto" w:fill="FFFFFF" w:themeFill="background1"/>
            <w:hideMark/>
          </w:tcPr>
          <w:p w14:paraId="3BC6280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2" w:name="_Toc193091854"/>
            <w:bookmarkStart w:id="153" w:name="_Toc205990860"/>
            <w:r w:rsidRPr="00091ACA">
              <w:rPr>
                <w:rFonts w:ascii="Calibri" w:eastAsia="Times New Roman" w:hAnsi="Calibri" w:cs="Calibri"/>
                <w:kern w:val="0"/>
                <w:sz w:val="20"/>
                <w:szCs w:val="20"/>
                <w:lang w:eastAsia="sl-SI"/>
                <w14:ligatures w14:val="none"/>
              </w:rPr>
              <w:t>Udeleženci (vertikalni ponudniki storitev) znotraj platforme komunicirajo prek API vmesnika in / ali z uporabo skupnega komunikacijskega kanala, ki asinhrono izmenjuje standardizirana sporočila, odvisno od vsebine informacij.</w:t>
            </w:r>
            <w:bookmarkEnd w:id="152"/>
            <w:bookmarkEnd w:id="153"/>
          </w:p>
        </w:tc>
      </w:tr>
      <w:tr w:rsidR="00091ACA" w:rsidRPr="00091ACA" w14:paraId="512DED8A" w14:textId="77777777" w:rsidTr="005B62A4">
        <w:trPr>
          <w:trHeight w:val="510"/>
        </w:trPr>
        <w:tc>
          <w:tcPr>
            <w:tcW w:w="1000" w:type="dxa"/>
            <w:shd w:val="clear" w:color="auto" w:fill="FFFFFF" w:themeFill="background1"/>
            <w:vAlign w:val="center"/>
            <w:hideMark/>
          </w:tcPr>
          <w:p w14:paraId="301C55B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4" w:name="_Toc193091855"/>
            <w:bookmarkStart w:id="155" w:name="_Toc205990861"/>
            <w:r w:rsidRPr="00091ACA">
              <w:rPr>
                <w:rFonts w:ascii="Calibri" w:eastAsia="Times New Roman" w:hAnsi="Calibri" w:cs="Calibri"/>
                <w:kern w:val="0"/>
                <w:sz w:val="20"/>
                <w:szCs w:val="20"/>
                <w:lang w:eastAsia="sl-SI"/>
                <w14:ligatures w14:val="none"/>
              </w:rPr>
              <w:t>1.18</w:t>
            </w:r>
            <w:bookmarkEnd w:id="154"/>
            <w:bookmarkEnd w:id="155"/>
          </w:p>
        </w:tc>
        <w:tc>
          <w:tcPr>
            <w:tcW w:w="1000" w:type="dxa"/>
            <w:shd w:val="clear" w:color="auto" w:fill="FFFFFF" w:themeFill="background1"/>
            <w:vAlign w:val="center"/>
            <w:hideMark/>
          </w:tcPr>
          <w:p w14:paraId="4A1072E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6" w:name="_Toc193091856"/>
            <w:bookmarkStart w:id="157" w:name="_Toc205990862"/>
            <w:r w:rsidRPr="00091ACA">
              <w:rPr>
                <w:rFonts w:ascii="Calibri" w:eastAsia="Times New Roman" w:hAnsi="Calibri" w:cs="Calibri"/>
                <w:kern w:val="0"/>
                <w:sz w:val="20"/>
                <w:szCs w:val="20"/>
                <w:lang w:eastAsia="sl-SI"/>
                <w14:ligatures w14:val="none"/>
              </w:rPr>
              <w:t>Z</w:t>
            </w:r>
            <w:bookmarkEnd w:id="156"/>
            <w:bookmarkEnd w:id="157"/>
          </w:p>
        </w:tc>
        <w:tc>
          <w:tcPr>
            <w:tcW w:w="7351" w:type="dxa"/>
            <w:shd w:val="clear" w:color="auto" w:fill="FFFFFF" w:themeFill="background1"/>
            <w:hideMark/>
          </w:tcPr>
          <w:p w14:paraId="74147DE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8" w:name="_Toc193091857"/>
            <w:bookmarkStart w:id="159" w:name="_Toc205990863"/>
            <w:r w:rsidRPr="00091ACA">
              <w:rPr>
                <w:rFonts w:ascii="Calibri" w:eastAsia="Times New Roman" w:hAnsi="Calibri" w:cs="Calibri"/>
                <w:kern w:val="0"/>
                <w:sz w:val="20"/>
                <w:szCs w:val="20"/>
                <w:lang w:eastAsia="sl-SI"/>
                <w14:ligatures w14:val="none"/>
              </w:rPr>
              <w:t>Sistem Kartica MOV integrira posamezne izbrane vertikale obstoječih ključnih storitev, ki jih opredeli naročnik.</w:t>
            </w:r>
            <w:bookmarkEnd w:id="158"/>
            <w:bookmarkEnd w:id="159"/>
          </w:p>
        </w:tc>
      </w:tr>
      <w:tr w:rsidR="00091ACA" w:rsidRPr="00091ACA" w14:paraId="65295B86" w14:textId="77777777" w:rsidTr="005B62A4">
        <w:trPr>
          <w:trHeight w:val="510"/>
        </w:trPr>
        <w:tc>
          <w:tcPr>
            <w:tcW w:w="1000" w:type="dxa"/>
            <w:shd w:val="clear" w:color="auto" w:fill="FFFFFF" w:themeFill="background1"/>
            <w:vAlign w:val="center"/>
            <w:hideMark/>
          </w:tcPr>
          <w:p w14:paraId="69FEA8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0" w:name="_Toc193091858"/>
            <w:bookmarkStart w:id="161" w:name="_Toc205990864"/>
            <w:r w:rsidRPr="00091ACA">
              <w:rPr>
                <w:rFonts w:ascii="Calibri" w:eastAsia="Times New Roman" w:hAnsi="Calibri" w:cs="Calibri"/>
                <w:kern w:val="0"/>
                <w:sz w:val="20"/>
                <w:szCs w:val="20"/>
                <w:lang w:eastAsia="sl-SI"/>
                <w14:ligatures w14:val="none"/>
              </w:rPr>
              <w:t>1.19</w:t>
            </w:r>
            <w:bookmarkEnd w:id="160"/>
            <w:bookmarkEnd w:id="161"/>
          </w:p>
        </w:tc>
        <w:tc>
          <w:tcPr>
            <w:tcW w:w="1000" w:type="dxa"/>
            <w:shd w:val="clear" w:color="auto" w:fill="FFFFFF" w:themeFill="background1"/>
            <w:vAlign w:val="center"/>
            <w:hideMark/>
          </w:tcPr>
          <w:p w14:paraId="698075F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2" w:name="_Toc193091859"/>
            <w:bookmarkStart w:id="163" w:name="_Toc205990865"/>
            <w:r w:rsidRPr="00091ACA">
              <w:rPr>
                <w:rFonts w:ascii="Calibri" w:eastAsia="Times New Roman" w:hAnsi="Calibri" w:cs="Calibri"/>
                <w:kern w:val="0"/>
                <w:sz w:val="20"/>
                <w:szCs w:val="20"/>
                <w:lang w:eastAsia="sl-SI"/>
                <w14:ligatures w14:val="none"/>
              </w:rPr>
              <w:t>Z</w:t>
            </w:r>
            <w:bookmarkEnd w:id="162"/>
            <w:bookmarkEnd w:id="163"/>
          </w:p>
        </w:tc>
        <w:tc>
          <w:tcPr>
            <w:tcW w:w="7351" w:type="dxa"/>
            <w:shd w:val="clear" w:color="auto" w:fill="FFFFFF" w:themeFill="background1"/>
            <w:hideMark/>
          </w:tcPr>
          <w:p w14:paraId="003AA71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4" w:name="_Toc193091860"/>
            <w:bookmarkStart w:id="165" w:name="_Toc205990866"/>
            <w:r w:rsidRPr="00091ACA">
              <w:rPr>
                <w:rFonts w:ascii="Calibri" w:eastAsia="Times New Roman" w:hAnsi="Calibri" w:cs="Calibri"/>
                <w:kern w:val="0"/>
                <w:sz w:val="20"/>
                <w:szCs w:val="20"/>
                <w:lang w:eastAsia="sl-SI"/>
                <w14:ligatures w14:val="none"/>
              </w:rPr>
              <w:t>Platforma je zasnovana na način, da omogoča nenehne nadgradnje in uvedbe novih vertikal oz. storitev.</w:t>
            </w:r>
            <w:bookmarkEnd w:id="164"/>
            <w:bookmarkEnd w:id="165"/>
          </w:p>
        </w:tc>
      </w:tr>
      <w:tr w:rsidR="00091ACA" w:rsidRPr="00091ACA" w14:paraId="4191229C" w14:textId="77777777" w:rsidTr="005B62A4">
        <w:trPr>
          <w:trHeight w:val="765"/>
        </w:trPr>
        <w:tc>
          <w:tcPr>
            <w:tcW w:w="1000" w:type="dxa"/>
            <w:shd w:val="clear" w:color="auto" w:fill="FFFFFF" w:themeFill="background1"/>
            <w:vAlign w:val="center"/>
            <w:hideMark/>
          </w:tcPr>
          <w:p w14:paraId="7EA8FDA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6" w:name="_Toc193091861"/>
            <w:bookmarkStart w:id="167" w:name="_Toc205990867"/>
            <w:r w:rsidRPr="00091ACA">
              <w:rPr>
                <w:rFonts w:ascii="Calibri" w:eastAsia="Times New Roman" w:hAnsi="Calibri" w:cs="Calibri"/>
                <w:kern w:val="0"/>
                <w:sz w:val="20"/>
                <w:szCs w:val="20"/>
                <w:lang w:eastAsia="sl-SI"/>
                <w14:ligatures w14:val="none"/>
              </w:rPr>
              <w:t>1.20</w:t>
            </w:r>
            <w:bookmarkEnd w:id="166"/>
            <w:bookmarkEnd w:id="167"/>
          </w:p>
        </w:tc>
        <w:tc>
          <w:tcPr>
            <w:tcW w:w="1000" w:type="dxa"/>
            <w:shd w:val="clear" w:color="auto" w:fill="FFFFFF" w:themeFill="background1"/>
            <w:vAlign w:val="center"/>
            <w:hideMark/>
          </w:tcPr>
          <w:p w14:paraId="3418771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8" w:name="_Toc193091862"/>
            <w:bookmarkStart w:id="169" w:name="_Toc205990868"/>
            <w:r w:rsidRPr="00091ACA">
              <w:rPr>
                <w:rFonts w:ascii="Calibri" w:eastAsia="Times New Roman" w:hAnsi="Calibri" w:cs="Calibri"/>
                <w:kern w:val="0"/>
                <w:sz w:val="20"/>
                <w:szCs w:val="20"/>
                <w:lang w:eastAsia="sl-SI"/>
                <w14:ligatures w14:val="none"/>
              </w:rPr>
              <w:t>Z</w:t>
            </w:r>
            <w:bookmarkEnd w:id="168"/>
            <w:bookmarkEnd w:id="169"/>
          </w:p>
        </w:tc>
        <w:tc>
          <w:tcPr>
            <w:tcW w:w="7351" w:type="dxa"/>
            <w:shd w:val="clear" w:color="auto" w:fill="FFFFFF" w:themeFill="background1"/>
            <w:hideMark/>
          </w:tcPr>
          <w:p w14:paraId="299E864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70" w:name="_Toc193091863"/>
            <w:bookmarkStart w:id="171" w:name="_Toc205990869"/>
            <w:r w:rsidRPr="00091ACA">
              <w:rPr>
                <w:rFonts w:ascii="Calibri" w:eastAsia="Times New Roman" w:hAnsi="Calibri" w:cs="Calibri"/>
                <w:kern w:val="0"/>
                <w:sz w:val="20"/>
                <w:szCs w:val="20"/>
                <w:lang w:eastAsia="sl-SI"/>
                <w14:ligatures w14:val="none"/>
              </w:rPr>
              <w:t>Sistem Kartica MOV vzpostavi in implementira fleksibilno identifikacijsko, bonitetno in plačilno platformo Kartice MOV, ki se dinamično prilagaja potrebam naročnika v skladu s funkcionalnimi zahtevami naročnika.</w:t>
            </w:r>
            <w:bookmarkEnd w:id="170"/>
            <w:bookmarkEnd w:id="171"/>
          </w:p>
        </w:tc>
      </w:tr>
      <w:tr w:rsidR="00091ACA" w:rsidRPr="00091ACA" w14:paraId="59387BD1" w14:textId="77777777" w:rsidTr="005B62A4">
        <w:trPr>
          <w:trHeight w:val="510"/>
        </w:trPr>
        <w:tc>
          <w:tcPr>
            <w:tcW w:w="1000" w:type="dxa"/>
            <w:shd w:val="clear" w:color="auto" w:fill="FFFFFF" w:themeFill="background1"/>
            <w:vAlign w:val="center"/>
            <w:hideMark/>
          </w:tcPr>
          <w:p w14:paraId="77E9A0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72" w:name="_Toc193091864"/>
            <w:bookmarkStart w:id="173" w:name="_Toc205990870"/>
            <w:r w:rsidRPr="00091ACA">
              <w:rPr>
                <w:rFonts w:ascii="Calibri" w:eastAsia="Times New Roman" w:hAnsi="Calibri" w:cs="Calibri"/>
                <w:kern w:val="0"/>
                <w:sz w:val="20"/>
                <w:szCs w:val="20"/>
                <w:lang w:eastAsia="sl-SI"/>
                <w14:ligatures w14:val="none"/>
              </w:rPr>
              <w:t>1.21</w:t>
            </w:r>
            <w:bookmarkEnd w:id="172"/>
            <w:bookmarkEnd w:id="173"/>
          </w:p>
        </w:tc>
        <w:tc>
          <w:tcPr>
            <w:tcW w:w="1000" w:type="dxa"/>
            <w:shd w:val="clear" w:color="auto" w:fill="FFFFFF" w:themeFill="background1"/>
            <w:vAlign w:val="center"/>
            <w:hideMark/>
          </w:tcPr>
          <w:p w14:paraId="58D061C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74" w:name="_Toc193091865"/>
            <w:bookmarkStart w:id="175" w:name="_Toc205990871"/>
            <w:r w:rsidRPr="00091ACA">
              <w:rPr>
                <w:rFonts w:ascii="Calibri" w:eastAsia="Times New Roman" w:hAnsi="Calibri" w:cs="Calibri"/>
                <w:kern w:val="0"/>
                <w:sz w:val="20"/>
                <w:szCs w:val="20"/>
                <w:lang w:eastAsia="sl-SI"/>
                <w14:ligatures w14:val="none"/>
              </w:rPr>
              <w:t>Z</w:t>
            </w:r>
            <w:bookmarkEnd w:id="174"/>
            <w:bookmarkEnd w:id="175"/>
          </w:p>
        </w:tc>
        <w:tc>
          <w:tcPr>
            <w:tcW w:w="7351" w:type="dxa"/>
            <w:shd w:val="clear" w:color="auto" w:fill="FFFFFF" w:themeFill="background1"/>
            <w:hideMark/>
          </w:tcPr>
          <w:p w14:paraId="4D44889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76" w:name="_Toc193091866"/>
            <w:bookmarkStart w:id="177" w:name="_Toc205990872"/>
            <w:r w:rsidRPr="00091ACA">
              <w:rPr>
                <w:rFonts w:ascii="Calibri" w:eastAsia="Times New Roman" w:hAnsi="Calibri" w:cs="Calibri"/>
                <w:kern w:val="0"/>
                <w:sz w:val="20"/>
                <w:szCs w:val="20"/>
                <w:lang w:eastAsia="sl-SI"/>
                <w14:ligatures w14:val="none"/>
              </w:rPr>
              <w:t>Sistem Kartica MOV ima pripravljen odprt integracijski vmesnik (open API) za druge naknadne integracije dodatnih vertikal (dokumentacija, standardizacija pravil in procesov).</w:t>
            </w:r>
            <w:bookmarkEnd w:id="176"/>
            <w:bookmarkEnd w:id="177"/>
          </w:p>
        </w:tc>
      </w:tr>
      <w:tr w:rsidR="00091ACA" w:rsidRPr="00091ACA" w14:paraId="2D97EA63" w14:textId="77777777" w:rsidTr="005B62A4">
        <w:trPr>
          <w:trHeight w:val="615"/>
        </w:trPr>
        <w:tc>
          <w:tcPr>
            <w:tcW w:w="1000" w:type="dxa"/>
            <w:shd w:val="clear" w:color="auto" w:fill="FFFFFF" w:themeFill="background1"/>
            <w:vAlign w:val="center"/>
            <w:hideMark/>
          </w:tcPr>
          <w:p w14:paraId="66F2E9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78" w:name="_Toc193091867"/>
            <w:bookmarkStart w:id="179" w:name="_Toc205990873"/>
            <w:r w:rsidRPr="00091ACA">
              <w:rPr>
                <w:rFonts w:ascii="Calibri" w:eastAsia="Times New Roman" w:hAnsi="Calibri" w:cs="Calibri"/>
                <w:kern w:val="0"/>
                <w:sz w:val="20"/>
                <w:szCs w:val="20"/>
                <w:lang w:eastAsia="sl-SI"/>
                <w14:ligatures w14:val="none"/>
              </w:rPr>
              <w:t>1.22</w:t>
            </w:r>
            <w:bookmarkEnd w:id="178"/>
            <w:bookmarkEnd w:id="179"/>
          </w:p>
        </w:tc>
        <w:tc>
          <w:tcPr>
            <w:tcW w:w="1000" w:type="dxa"/>
            <w:shd w:val="clear" w:color="auto" w:fill="FFFFFF" w:themeFill="background1"/>
            <w:vAlign w:val="center"/>
            <w:hideMark/>
          </w:tcPr>
          <w:p w14:paraId="100408C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80" w:name="_Toc193091868"/>
            <w:bookmarkStart w:id="181" w:name="_Toc205990874"/>
            <w:r w:rsidRPr="00091ACA">
              <w:rPr>
                <w:rFonts w:ascii="Calibri" w:eastAsia="Times New Roman" w:hAnsi="Calibri" w:cs="Calibri"/>
                <w:kern w:val="0"/>
                <w:sz w:val="20"/>
                <w:szCs w:val="20"/>
                <w:lang w:eastAsia="sl-SI"/>
                <w14:ligatures w14:val="none"/>
              </w:rPr>
              <w:t>Z</w:t>
            </w:r>
            <w:bookmarkEnd w:id="180"/>
            <w:bookmarkEnd w:id="181"/>
          </w:p>
        </w:tc>
        <w:tc>
          <w:tcPr>
            <w:tcW w:w="7351" w:type="dxa"/>
            <w:shd w:val="clear" w:color="auto" w:fill="FFFFFF" w:themeFill="background1"/>
            <w:hideMark/>
          </w:tcPr>
          <w:p w14:paraId="05D092A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82" w:name="_Toc193091869"/>
            <w:bookmarkStart w:id="183" w:name="_Toc205990875"/>
            <w:r w:rsidRPr="00091ACA">
              <w:rPr>
                <w:rFonts w:ascii="Calibri" w:eastAsia="Times New Roman" w:hAnsi="Calibri" w:cs="Calibri"/>
                <w:kern w:val="0"/>
                <w:sz w:val="20"/>
                <w:szCs w:val="20"/>
                <w:lang w:eastAsia="sl-SI"/>
                <w14:ligatures w14:val="none"/>
              </w:rPr>
              <w:t>Ponudnik zagotovi uporabniški vmesnik mobilne aplikacije za pametne mobilne naprave, podprt na Apple iOS in platformi Google Android;</w:t>
            </w:r>
            <w:bookmarkEnd w:id="182"/>
            <w:bookmarkEnd w:id="183"/>
          </w:p>
        </w:tc>
      </w:tr>
      <w:tr w:rsidR="00091ACA" w:rsidRPr="00091ACA" w14:paraId="3DBD0DF4" w14:textId="77777777" w:rsidTr="005B62A4">
        <w:trPr>
          <w:trHeight w:val="255"/>
        </w:trPr>
        <w:tc>
          <w:tcPr>
            <w:tcW w:w="1000" w:type="dxa"/>
            <w:shd w:val="clear" w:color="auto" w:fill="FFFFFF" w:themeFill="background1"/>
            <w:vAlign w:val="center"/>
            <w:hideMark/>
          </w:tcPr>
          <w:p w14:paraId="3807B54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84" w:name="_Toc193091870"/>
            <w:bookmarkStart w:id="185" w:name="_Toc205990876"/>
            <w:r w:rsidRPr="00091ACA">
              <w:rPr>
                <w:rFonts w:ascii="Calibri" w:eastAsia="Times New Roman" w:hAnsi="Calibri" w:cs="Calibri"/>
                <w:kern w:val="0"/>
                <w:sz w:val="20"/>
                <w:szCs w:val="20"/>
                <w:lang w:eastAsia="sl-SI"/>
                <w14:ligatures w14:val="none"/>
              </w:rPr>
              <w:t>1.23</w:t>
            </w:r>
            <w:bookmarkEnd w:id="184"/>
            <w:bookmarkEnd w:id="185"/>
          </w:p>
        </w:tc>
        <w:tc>
          <w:tcPr>
            <w:tcW w:w="1000" w:type="dxa"/>
            <w:shd w:val="clear" w:color="auto" w:fill="FFFFFF" w:themeFill="background1"/>
            <w:vAlign w:val="center"/>
            <w:hideMark/>
          </w:tcPr>
          <w:p w14:paraId="1AC1379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86" w:name="_Toc193091871"/>
            <w:bookmarkStart w:id="187" w:name="_Toc205990877"/>
            <w:r w:rsidRPr="00091ACA">
              <w:rPr>
                <w:rFonts w:ascii="Calibri" w:eastAsia="Times New Roman" w:hAnsi="Calibri" w:cs="Calibri"/>
                <w:kern w:val="0"/>
                <w:sz w:val="20"/>
                <w:szCs w:val="20"/>
                <w:lang w:eastAsia="sl-SI"/>
                <w14:ligatures w14:val="none"/>
              </w:rPr>
              <w:t>Z</w:t>
            </w:r>
            <w:bookmarkEnd w:id="186"/>
            <w:bookmarkEnd w:id="187"/>
          </w:p>
        </w:tc>
        <w:tc>
          <w:tcPr>
            <w:tcW w:w="7351" w:type="dxa"/>
            <w:shd w:val="clear" w:color="auto" w:fill="FFFFFF" w:themeFill="background1"/>
            <w:hideMark/>
          </w:tcPr>
          <w:p w14:paraId="017D449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88" w:name="_Toc193091872"/>
            <w:bookmarkStart w:id="189" w:name="_Toc205990878"/>
            <w:r w:rsidRPr="00091ACA">
              <w:rPr>
                <w:rFonts w:ascii="Calibri" w:eastAsia="Times New Roman" w:hAnsi="Calibri" w:cs="Calibri"/>
                <w:kern w:val="0"/>
                <w:sz w:val="20"/>
                <w:szCs w:val="20"/>
                <w:lang w:eastAsia="sl-SI"/>
                <w14:ligatures w14:val="none"/>
              </w:rPr>
              <w:t>Ponudnik izdela in preda uporabniško dokumentacijo za uporabo aplikacijskega vmesnika;</w:t>
            </w:r>
            <w:bookmarkEnd w:id="188"/>
            <w:bookmarkEnd w:id="189"/>
          </w:p>
        </w:tc>
      </w:tr>
      <w:tr w:rsidR="00091ACA" w:rsidRPr="00091ACA" w14:paraId="1C56B10A" w14:textId="77777777" w:rsidTr="005B62A4">
        <w:trPr>
          <w:trHeight w:val="765"/>
        </w:trPr>
        <w:tc>
          <w:tcPr>
            <w:tcW w:w="1000" w:type="dxa"/>
            <w:shd w:val="clear" w:color="auto" w:fill="FFFFFF" w:themeFill="background1"/>
            <w:vAlign w:val="center"/>
            <w:hideMark/>
          </w:tcPr>
          <w:p w14:paraId="18CD0CD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90" w:name="_Toc193091873"/>
            <w:bookmarkStart w:id="191" w:name="_Toc205990879"/>
            <w:r w:rsidRPr="00091ACA">
              <w:rPr>
                <w:rFonts w:ascii="Calibri" w:eastAsia="Times New Roman" w:hAnsi="Calibri" w:cs="Calibri"/>
                <w:kern w:val="0"/>
                <w:sz w:val="20"/>
                <w:szCs w:val="20"/>
                <w:lang w:eastAsia="sl-SI"/>
                <w14:ligatures w14:val="none"/>
              </w:rPr>
              <w:t>1.24</w:t>
            </w:r>
            <w:bookmarkEnd w:id="190"/>
            <w:bookmarkEnd w:id="191"/>
          </w:p>
        </w:tc>
        <w:tc>
          <w:tcPr>
            <w:tcW w:w="1000" w:type="dxa"/>
            <w:shd w:val="clear" w:color="auto" w:fill="FFFFFF" w:themeFill="background1"/>
            <w:vAlign w:val="center"/>
            <w:hideMark/>
          </w:tcPr>
          <w:p w14:paraId="0D72E9E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92" w:name="_Toc193091874"/>
            <w:bookmarkStart w:id="193" w:name="_Toc205990880"/>
            <w:r w:rsidRPr="00091ACA">
              <w:rPr>
                <w:rFonts w:ascii="Calibri" w:eastAsia="Times New Roman" w:hAnsi="Calibri" w:cs="Calibri"/>
                <w:kern w:val="0"/>
                <w:sz w:val="20"/>
                <w:szCs w:val="20"/>
                <w:lang w:eastAsia="sl-SI"/>
                <w14:ligatures w14:val="none"/>
              </w:rPr>
              <w:t>Z</w:t>
            </w:r>
            <w:bookmarkEnd w:id="192"/>
            <w:bookmarkEnd w:id="193"/>
          </w:p>
        </w:tc>
        <w:tc>
          <w:tcPr>
            <w:tcW w:w="7351" w:type="dxa"/>
            <w:shd w:val="clear" w:color="auto" w:fill="FFFFFF" w:themeFill="background1"/>
            <w:hideMark/>
          </w:tcPr>
          <w:p w14:paraId="0C8318A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94" w:name="_Toc193091875"/>
            <w:bookmarkStart w:id="195" w:name="_Toc205990881"/>
            <w:r w:rsidRPr="00091ACA">
              <w:rPr>
                <w:rFonts w:ascii="Calibri" w:eastAsia="Times New Roman" w:hAnsi="Calibri" w:cs="Calibri"/>
                <w:kern w:val="0"/>
                <w:sz w:val="20"/>
                <w:szCs w:val="20"/>
                <w:lang w:eastAsia="sl-SI"/>
                <w14:ligatures w14:val="none"/>
              </w:rPr>
              <w:t>Ponudnik zagotovi skrbniški vmesnik za upravljanje in konfiguracijo identifikacijske in plačilne platforme s strani naročnika, podprt v spletnih brskalnikih Chrome, Firefox, Edge in Safari;</w:t>
            </w:r>
            <w:bookmarkEnd w:id="194"/>
            <w:bookmarkEnd w:id="195"/>
          </w:p>
        </w:tc>
      </w:tr>
      <w:tr w:rsidR="00091ACA" w:rsidRPr="00091ACA" w14:paraId="241FE45A" w14:textId="77777777" w:rsidTr="005B62A4">
        <w:trPr>
          <w:trHeight w:val="255"/>
        </w:trPr>
        <w:tc>
          <w:tcPr>
            <w:tcW w:w="1000" w:type="dxa"/>
            <w:shd w:val="clear" w:color="auto" w:fill="FFFFFF" w:themeFill="background1"/>
            <w:vAlign w:val="center"/>
            <w:hideMark/>
          </w:tcPr>
          <w:p w14:paraId="44D2A0B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96" w:name="_Toc193091876"/>
            <w:bookmarkStart w:id="197" w:name="_Toc205990882"/>
            <w:r w:rsidRPr="00091ACA">
              <w:rPr>
                <w:rFonts w:ascii="Calibri" w:eastAsia="Times New Roman" w:hAnsi="Calibri" w:cs="Calibri"/>
                <w:kern w:val="0"/>
                <w:sz w:val="20"/>
                <w:szCs w:val="20"/>
                <w:lang w:eastAsia="sl-SI"/>
                <w14:ligatures w14:val="none"/>
              </w:rPr>
              <w:t>1.25</w:t>
            </w:r>
            <w:bookmarkEnd w:id="196"/>
            <w:bookmarkEnd w:id="197"/>
          </w:p>
        </w:tc>
        <w:tc>
          <w:tcPr>
            <w:tcW w:w="1000" w:type="dxa"/>
            <w:shd w:val="clear" w:color="auto" w:fill="FFFFFF" w:themeFill="background1"/>
            <w:vAlign w:val="center"/>
            <w:hideMark/>
          </w:tcPr>
          <w:p w14:paraId="5F6BEB9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98" w:name="_Toc193091877"/>
            <w:bookmarkStart w:id="199" w:name="_Toc205990883"/>
            <w:r w:rsidRPr="00091ACA">
              <w:rPr>
                <w:rFonts w:ascii="Calibri" w:eastAsia="Times New Roman" w:hAnsi="Calibri" w:cs="Calibri"/>
                <w:kern w:val="0"/>
                <w:sz w:val="20"/>
                <w:szCs w:val="20"/>
                <w:lang w:eastAsia="sl-SI"/>
                <w14:ligatures w14:val="none"/>
              </w:rPr>
              <w:t>Z</w:t>
            </w:r>
            <w:bookmarkEnd w:id="198"/>
            <w:bookmarkEnd w:id="199"/>
          </w:p>
        </w:tc>
        <w:tc>
          <w:tcPr>
            <w:tcW w:w="7351" w:type="dxa"/>
            <w:shd w:val="clear" w:color="auto" w:fill="FFFFFF" w:themeFill="background1"/>
            <w:hideMark/>
          </w:tcPr>
          <w:p w14:paraId="4A39BD4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00" w:name="_Toc193091878"/>
            <w:bookmarkStart w:id="201" w:name="_Toc205990884"/>
            <w:r w:rsidRPr="00091ACA">
              <w:rPr>
                <w:rFonts w:ascii="Calibri" w:eastAsia="Times New Roman" w:hAnsi="Calibri" w:cs="Calibri"/>
                <w:kern w:val="0"/>
                <w:sz w:val="20"/>
                <w:szCs w:val="20"/>
                <w:lang w:eastAsia="sl-SI"/>
                <w14:ligatures w14:val="none"/>
              </w:rPr>
              <w:t>Ponudnik izdela in preda uporabniško dokumentacijo za delo s skrbniškim vmesnikom;</w:t>
            </w:r>
            <w:bookmarkEnd w:id="200"/>
            <w:bookmarkEnd w:id="201"/>
          </w:p>
        </w:tc>
      </w:tr>
      <w:tr w:rsidR="00091ACA" w:rsidRPr="00091ACA" w14:paraId="0A630920" w14:textId="77777777" w:rsidTr="005B62A4">
        <w:trPr>
          <w:trHeight w:val="510"/>
        </w:trPr>
        <w:tc>
          <w:tcPr>
            <w:tcW w:w="1000" w:type="dxa"/>
            <w:shd w:val="clear" w:color="auto" w:fill="FFFFFF" w:themeFill="background1"/>
            <w:vAlign w:val="center"/>
            <w:hideMark/>
          </w:tcPr>
          <w:p w14:paraId="76881F1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02" w:name="_Toc193091879"/>
            <w:bookmarkStart w:id="203" w:name="_Toc205990885"/>
            <w:r w:rsidRPr="00091ACA">
              <w:rPr>
                <w:rFonts w:ascii="Calibri" w:eastAsia="Times New Roman" w:hAnsi="Calibri" w:cs="Calibri"/>
                <w:kern w:val="0"/>
                <w:sz w:val="20"/>
                <w:szCs w:val="20"/>
                <w:lang w:eastAsia="sl-SI"/>
                <w14:ligatures w14:val="none"/>
              </w:rPr>
              <w:t>1.26</w:t>
            </w:r>
            <w:bookmarkEnd w:id="202"/>
            <w:bookmarkEnd w:id="203"/>
          </w:p>
        </w:tc>
        <w:tc>
          <w:tcPr>
            <w:tcW w:w="1000" w:type="dxa"/>
            <w:shd w:val="clear" w:color="auto" w:fill="FFFFFF" w:themeFill="background1"/>
            <w:vAlign w:val="center"/>
            <w:hideMark/>
          </w:tcPr>
          <w:p w14:paraId="5F1CCF3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04" w:name="_Toc193091880"/>
            <w:bookmarkStart w:id="205" w:name="_Toc205990886"/>
            <w:r w:rsidRPr="00091ACA">
              <w:rPr>
                <w:rFonts w:ascii="Calibri" w:eastAsia="Times New Roman" w:hAnsi="Calibri" w:cs="Calibri"/>
                <w:kern w:val="0"/>
                <w:sz w:val="20"/>
                <w:szCs w:val="20"/>
                <w:lang w:eastAsia="sl-SI"/>
                <w14:ligatures w14:val="none"/>
              </w:rPr>
              <w:t>Z</w:t>
            </w:r>
            <w:bookmarkEnd w:id="204"/>
            <w:bookmarkEnd w:id="205"/>
          </w:p>
        </w:tc>
        <w:tc>
          <w:tcPr>
            <w:tcW w:w="7351" w:type="dxa"/>
            <w:shd w:val="clear" w:color="auto" w:fill="FFFFFF" w:themeFill="background1"/>
            <w:hideMark/>
          </w:tcPr>
          <w:p w14:paraId="6F46CE3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06" w:name="_Toc193091881"/>
            <w:bookmarkStart w:id="207" w:name="_Toc205990887"/>
            <w:r w:rsidRPr="00091ACA">
              <w:rPr>
                <w:rFonts w:ascii="Calibri" w:eastAsia="Times New Roman" w:hAnsi="Calibri" w:cs="Calibri"/>
                <w:kern w:val="0"/>
                <w:sz w:val="20"/>
                <w:szCs w:val="20"/>
                <w:lang w:eastAsia="sl-SI"/>
                <w14:ligatures w14:val="none"/>
              </w:rPr>
              <w:t>Ponudnik zagotavlja strojno, programsko in komunikacijsko infrastrukturo za delovanje celotne platforme (PaaS) kot storitev;</w:t>
            </w:r>
            <w:bookmarkEnd w:id="206"/>
            <w:bookmarkEnd w:id="207"/>
          </w:p>
        </w:tc>
      </w:tr>
      <w:tr w:rsidR="00091ACA" w:rsidRPr="00091ACA" w14:paraId="39C3DB51" w14:textId="77777777" w:rsidTr="005B62A4">
        <w:trPr>
          <w:trHeight w:val="510"/>
        </w:trPr>
        <w:tc>
          <w:tcPr>
            <w:tcW w:w="1000" w:type="dxa"/>
            <w:shd w:val="clear" w:color="auto" w:fill="FFFFFF" w:themeFill="background1"/>
            <w:vAlign w:val="center"/>
            <w:hideMark/>
          </w:tcPr>
          <w:p w14:paraId="1461D9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08" w:name="_Toc193091882"/>
            <w:bookmarkStart w:id="209" w:name="_Toc205990888"/>
            <w:r w:rsidRPr="00091ACA">
              <w:rPr>
                <w:rFonts w:ascii="Calibri" w:eastAsia="Times New Roman" w:hAnsi="Calibri" w:cs="Calibri"/>
                <w:kern w:val="0"/>
                <w:sz w:val="20"/>
                <w:szCs w:val="20"/>
                <w:lang w:eastAsia="sl-SI"/>
                <w14:ligatures w14:val="none"/>
              </w:rPr>
              <w:t>1.27</w:t>
            </w:r>
            <w:bookmarkEnd w:id="208"/>
            <w:bookmarkEnd w:id="209"/>
          </w:p>
        </w:tc>
        <w:tc>
          <w:tcPr>
            <w:tcW w:w="1000" w:type="dxa"/>
            <w:shd w:val="clear" w:color="auto" w:fill="FFFFFF" w:themeFill="background1"/>
            <w:vAlign w:val="center"/>
            <w:hideMark/>
          </w:tcPr>
          <w:p w14:paraId="08F4455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10" w:name="_Toc193091883"/>
            <w:bookmarkStart w:id="211" w:name="_Toc205990889"/>
            <w:r w:rsidRPr="00091ACA">
              <w:rPr>
                <w:rFonts w:ascii="Calibri" w:eastAsia="Times New Roman" w:hAnsi="Calibri" w:cs="Calibri"/>
                <w:kern w:val="0"/>
                <w:sz w:val="20"/>
                <w:szCs w:val="20"/>
                <w:lang w:eastAsia="sl-SI"/>
                <w14:ligatures w14:val="none"/>
              </w:rPr>
              <w:t>Z</w:t>
            </w:r>
            <w:bookmarkEnd w:id="210"/>
            <w:bookmarkEnd w:id="211"/>
          </w:p>
        </w:tc>
        <w:tc>
          <w:tcPr>
            <w:tcW w:w="7351" w:type="dxa"/>
            <w:shd w:val="clear" w:color="auto" w:fill="FFFFFF" w:themeFill="background1"/>
            <w:hideMark/>
          </w:tcPr>
          <w:p w14:paraId="1E157F5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12" w:name="_Toc193091884"/>
            <w:bookmarkStart w:id="213" w:name="_Toc205990890"/>
            <w:r w:rsidRPr="00091ACA">
              <w:rPr>
                <w:rFonts w:ascii="Calibri" w:eastAsia="Times New Roman" w:hAnsi="Calibri" w:cs="Calibri"/>
                <w:kern w:val="0"/>
                <w:sz w:val="20"/>
                <w:szCs w:val="20"/>
                <w:lang w:eastAsia="sl-SI"/>
                <w14:ligatures w14:val="none"/>
              </w:rPr>
              <w:t>Ponudnik zagotovi integracijo z obstoječimi podatkovnimi viri na način, ki ne zahteva sprememb obstoječih informacijskih sistemov in načina zapisa njihovih podatkov;</w:t>
            </w:r>
            <w:bookmarkEnd w:id="212"/>
            <w:bookmarkEnd w:id="213"/>
          </w:p>
        </w:tc>
      </w:tr>
      <w:tr w:rsidR="00091ACA" w:rsidRPr="00091ACA" w14:paraId="065A8717" w14:textId="77777777" w:rsidTr="005B62A4">
        <w:trPr>
          <w:trHeight w:val="510"/>
        </w:trPr>
        <w:tc>
          <w:tcPr>
            <w:tcW w:w="1000" w:type="dxa"/>
            <w:shd w:val="clear" w:color="auto" w:fill="FFFFFF" w:themeFill="background1"/>
            <w:vAlign w:val="center"/>
            <w:hideMark/>
          </w:tcPr>
          <w:p w14:paraId="29C185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14" w:name="_Toc193091885"/>
            <w:bookmarkStart w:id="215" w:name="_Toc205990891"/>
            <w:r w:rsidRPr="00091ACA">
              <w:rPr>
                <w:rFonts w:ascii="Calibri" w:eastAsia="Times New Roman" w:hAnsi="Calibri" w:cs="Calibri"/>
                <w:kern w:val="0"/>
                <w:sz w:val="20"/>
                <w:szCs w:val="20"/>
                <w:lang w:eastAsia="sl-SI"/>
                <w14:ligatures w14:val="none"/>
              </w:rPr>
              <w:t>1.28</w:t>
            </w:r>
            <w:bookmarkEnd w:id="214"/>
            <w:bookmarkEnd w:id="215"/>
          </w:p>
        </w:tc>
        <w:tc>
          <w:tcPr>
            <w:tcW w:w="1000" w:type="dxa"/>
            <w:shd w:val="clear" w:color="auto" w:fill="FFFFFF" w:themeFill="background1"/>
            <w:vAlign w:val="center"/>
            <w:hideMark/>
          </w:tcPr>
          <w:p w14:paraId="0031E9C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16" w:name="_Toc193091886"/>
            <w:bookmarkStart w:id="217" w:name="_Toc205990892"/>
            <w:r w:rsidRPr="00091ACA">
              <w:rPr>
                <w:rFonts w:ascii="Calibri" w:eastAsia="Times New Roman" w:hAnsi="Calibri" w:cs="Calibri"/>
                <w:kern w:val="0"/>
                <w:sz w:val="20"/>
                <w:szCs w:val="20"/>
                <w:lang w:eastAsia="sl-SI"/>
                <w14:ligatures w14:val="none"/>
              </w:rPr>
              <w:t>Z</w:t>
            </w:r>
            <w:bookmarkEnd w:id="216"/>
            <w:bookmarkEnd w:id="217"/>
          </w:p>
        </w:tc>
        <w:tc>
          <w:tcPr>
            <w:tcW w:w="7351" w:type="dxa"/>
            <w:shd w:val="clear" w:color="auto" w:fill="FFFFFF" w:themeFill="background1"/>
            <w:hideMark/>
          </w:tcPr>
          <w:p w14:paraId="15E17BE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18" w:name="_Toc193091887"/>
            <w:bookmarkStart w:id="219" w:name="_Toc205990893"/>
            <w:r w:rsidRPr="00091ACA">
              <w:rPr>
                <w:rFonts w:ascii="Calibri" w:eastAsia="Times New Roman" w:hAnsi="Calibri" w:cs="Calibri"/>
                <w:kern w:val="0"/>
                <w:sz w:val="20"/>
                <w:szCs w:val="20"/>
                <w:lang w:eastAsia="sl-SI"/>
                <w14:ligatures w14:val="none"/>
              </w:rPr>
              <w:t>Ponudnik zagotovi prilagodljiv sistem, ki podpira preprosto dodajanje novih podatkovnih virov v DWH,</w:t>
            </w:r>
            <w:bookmarkEnd w:id="218"/>
            <w:bookmarkEnd w:id="219"/>
          </w:p>
        </w:tc>
      </w:tr>
      <w:tr w:rsidR="00091ACA" w:rsidRPr="00091ACA" w14:paraId="1220049A" w14:textId="77777777" w:rsidTr="005B62A4">
        <w:trPr>
          <w:trHeight w:val="510"/>
        </w:trPr>
        <w:tc>
          <w:tcPr>
            <w:tcW w:w="1000" w:type="dxa"/>
            <w:shd w:val="clear" w:color="auto" w:fill="FFFFFF" w:themeFill="background1"/>
            <w:vAlign w:val="center"/>
            <w:hideMark/>
          </w:tcPr>
          <w:p w14:paraId="59FD341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20" w:name="_Toc193091888"/>
            <w:bookmarkStart w:id="221" w:name="_Toc205990894"/>
            <w:r w:rsidRPr="00091ACA">
              <w:rPr>
                <w:rFonts w:ascii="Calibri" w:eastAsia="Times New Roman" w:hAnsi="Calibri" w:cs="Calibri"/>
                <w:kern w:val="0"/>
                <w:sz w:val="20"/>
                <w:szCs w:val="20"/>
                <w:lang w:eastAsia="sl-SI"/>
                <w14:ligatures w14:val="none"/>
              </w:rPr>
              <w:t>1.29</w:t>
            </w:r>
            <w:bookmarkEnd w:id="220"/>
            <w:bookmarkEnd w:id="221"/>
          </w:p>
        </w:tc>
        <w:tc>
          <w:tcPr>
            <w:tcW w:w="1000" w:type="dxa"/>
            <w:shd w:val="clear" w:color="auto" w:fill="FFFFFF" w:themeFill="background1"/>
            <w:vAlign w:val="center"/>
            <w:hideMark/>
          </w:tcPr>
          <w:p w14:paraId="61C4EF6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22" w:name="_Toc193091889"/>
            <w:bookmarkStart w:id="223" w:name="_Toc205990895"/>
            <w:r w:rsidRPr="00091ACA">
              <w:rPr>
                <w:rFonts w:ascii="Calibri" w:eastAsia="Times New Roman" w:hAnsi="Calibri" w:cs="Calibri"/>
                <w:kern w:val="0"/>
                <w:sz w:val="20"/>
                <w:szCs w:val="20"/>
                <w:lang w:eastAsia="sl-SI"/>
                <w14:ligatures w14:val="none"/>
              </w:rPr>
              <w:t>Z</w:t>
            </w:r>
            <w:bookmarkEnd w:id="222"/>
            <w:bookmarkEnd w:id="223"/>
          </w:p>
        </w:tc>
        <w:tc>
          <w:tcPr>
            <w:tcW w:w="7351" w:type="dxa"/>
            <w:shd w:val="clear" w:color="auto" w:fill="FFFFFF" w:themeFill="background1"/>
            <w:hideMark/>
          </w:tcPr>
          <w:p w14:paraId="5B20BDD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24" w:name="_Toc193091890"/>
            <w:bookmarkStart w:id="225" w:name="_Toc205990896"/>
            <w:r w:rsidRPr="00091ACA">
              <w:rPr>
                <w:rFonts w:ascii="Calibri" w:eastAsia="Times New Roman" w:hAnsi="Calibri" w:cs="Calibri"/>
                <w:kern w:val="0"/>
                <w:sz w:val="20"/>
                <w:szCs w:val="20"/>
                <w:lang w:eastAsia="sl-SI"/>
                <w14:ligatures w14:val="none"/>
              </w:rPr>
              <w:t>Ponudnik zagotovi visoko razpoložljivo infrastrukturo, na najmanj dveh lokacijah v Sloveniji, v ločenih regionalnih tektonskih prelomih z različno stopnjo potresne nevarnosti;</w:t>
            </w:r>
            <w:bookmarkEnd w:id="224"/>
            <w:bookmarkEnd w:id="225"/>
          </w:p>
        </w:tc>
      </w:tr>
      <w:tr w:rsidR="00091ACA" w:rsidRPr="00091ACA" w14:paraId="2B4E47FE" w14:textId="77777777" w:rsidTr="005B62A4">
        <w:trPr>
          <w:trHeight w:val="510"/>
        </w:trPr>
        <w:tc>
          <w:tcPr>
            <w:tcW w:w="1000" w:type="dxa"/>
            <w:shd w:val="clear" w:color="auto" w:fill="FFFFFF" w:themeFill="background1"/>
            <w:vAlign w:val="center"/>
            <w:hideMark/>
          </w:tcPr>
          <w:p w14:paraId="715D487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26" w:name="_Toc193091891"/>
            <w:bookmarkStart w:id="227" w:name="_Toc205990897"/>
            <w:r w:rsidRPr="00091ACA">
              <w:rPr>
                <w:rFonts w:ascii="Calibri" w:eastAsia="Times New Roman" w:hAnsi="Calibri" w:cs="Calibri"/>
                <w:kern w:val="0"/>
                <w:sz w:val="20"/>
                <w:szCs w:val="20"/>
                <w:lang w:eastAsia="sl-SI"/>
                <w14:ligatures w14:val="none"/>
              </w:rPr>
              <w:t>1.30</w:t>
            </w:r>
            <w:bookmarkEnd w:id="226"/>
            <w:bookmarkEnd w:id="227"/>
          </w:p>
        </w:tc>
        <w:tc>
          <w:tcPr>
            <w:tcW w:w="1000" w:type="dxa"/>
            <w:shd w:val="clear" w:color="auto" w:fill="FFFFFF" w:themeFill="background1"/>
            <w:vAlign w:val="center"/>
            <w:hideMark/>
          </w:tcPr>
          <w:p w14:paraId="22B1996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28" w:name="_Toc193091892"/>
            <w:bookmarkStart w:id="229" w:name="_Toc205990898"/>
            <w:r w:rsidRPr="00091ACA">
              <w:rPr>
                <w:rFonts w:ascii="Calibri" w:eastAsia="Times New Roman" w:hAnsi="Calibri" w:cs="Calibri"/>
                <w:kern w:val="0"/>
                <w:sz w:val="20"/>
                <w:szCs w:val="20"/>
                <w:lang w:eastAsia="sl-SI"/>
                <w14:ligatures w14:val="none"/>
              </w:rPr>
              <w:t>Z</w:t>
            </w:r>
            <w:bookmarkEnd w:id="228"/>
            <w:bookmarkEnd w:id="229"/>
          </w:p>
        </w:tc>
        <w:tc>
          <w:tcPr>
            <w:tcW w:w="7351" w:type="dxa"/>
            <w:shd w:val="clear" w:color="auto" w:fill="FFFFFF" w:themeFill="background1"/>
            <w:hideMark/>
          </w:tcPr>
          <w:p w14:paraId="1256E9A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30" w:name="_Toc193091893"/>
            <w:bookmarkStart w:id="231" w:name="_Toc205990899"/>
            <w:r w:rsidRPr="00091ACA">
              <w:rPr>
                <w:rFonts w:ascii="Calibri" w:eastAsia="Times New Roman" w:hAnsi="Calibri" w:cs="Calibri"/>
                <w:kern w:val="0"/>
                <w:sz w:val="20"/>
                <w:szCs w:val="20"/>
                <w:lang w:eastAsia="sl-SI"/>
                <w14:ligatures w14:val="none"/>
              </w:rPr>
              <w:t>Ponudnik zagotavlja in vzdržuje celotno infrastrukturo, potrebno za delovanje platforme mestne kartice MOV, vključno z vsemi potrebnimi programskimi licencami;</w:t>
            </w:r>
            <w:bookmarkEnd w:id="230"/>
            <w:bookmarkEnd w:id="231"/>
          </w:p>
        </w:tc>
      </w:tr>
      <w:tr w:rsidR="00091ACA" w:rsidRPr="00091ACA" w14:paraId="7293E9E2" w14:textId="77777777" w:rsidTr="005B62A4">
        <w:trPr>
          <w:trHeight w:val="255"/>
        </w:trPr>
        <w:tc>
          <w:tcPr>
            <w:tcW w:w="1000" w:type="dxa"/>
            <w:shd w:val="clear" w:color="auto" w:fill="FFFFFF" w:themeFill="background1"/>
            <w:vAlign w:val="center"/>
            <w:hideMark/>
          </w:tcPr>
          <w:p w14:paraId="752CA81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32" w:name="_Toc193091894"/>
            <w:bookmarkStart w:id="233" w:name="_Toc205990900"/>
            <w:r w:rsidRPr="00091ACA">
              <w:rPr>
                <w:rFonts w:ascii="Calibri" w:eastAsia="Times New Roman" w:hAnsi="Calibri" w:cs="Calibri"/>
                <w:kern w:val="0"/>
                <w:sz w:val="20"/>
                <w:szCs w:val="20"/>
                <w:lang w:eastAsia="sl-SI"/>
                <w14:ligatures w14:val="none"/>
              </w:rPr>
              <w:t>1.31</w:t>
            </w:r>
            <w:bookmarkEnd w:id="232"/>
            <w:bookmarkEnd w:id="233"/>
          </w:p>
        </w:tc>
        <w:tc>
          <w:tcPr>
            <w:tcW w:w="1000" w:type="dxa"/>
            <w:shd w:val="clear" w:color="auto" w:fill="FFFFFF" w:themeFill="background1"/>
            <w:vAlign w:val="center"/>
            <w:hideMark/>
          </w:tcPr>
          <w:p w14:paraId="4D38C1B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34" w:name="_Toc193091895"/>
            <w:bookmarkStart w:id="235" w:name="_Toc205990901"/>
            <w:r w:rsidRPr="00091ACA">
              <w:rPr>
                <w:rFonts w:ascii="Calibri" w:eastAsia="Times New Roman" w:hAnsi="Calibri" w:cs="Calibri"/>
                <w:kern w:val="0"/>
                <w:sz w:val="20"/>
                <w:szCs w:val="20"/>
                <w:lang w:eastAsia="sl-SI"/>
                <w14:ligatures w14:val="none"/>
              </w:rPr>
              <w:t>Z</w:t>
            </w:r>
            <w:bookmarkEnd w:id="234"/>
            <w:bookmarkEnd w:id="235"/>
          </w:p>
        </w:tc>
        <w:tc>
          <w:tcPr>
            <w:tcW w:w="7351" w:type="dxa"/>
            <w:shd w:val="clear" w:color="auto" w:fill="FFFFFF" w:themeFill="background1"/>
            <w:hideMark/>
          </w:tcPr>
          <w:p w14:paraId="156C30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36" w:name="_Toc193091896"/>
            <w:bookmarkStart w:id="237" w:name="_Toc205990902"/>
            <w:r w:rsidRPr="00091ACA">
              <w:rPr>
                <w:rFonts w:ascii="Calibri" w:eastAsia="Times New Roman" w:hAnsi="Calibri" w:cs="Calibri"/>
                <w:kern w:val="0"/>
                <w:sz w:val="20"/>
                <w:szCs w:val="20"/>
                <w:lang w:eastAsia="sl-SI"/>
                <w14:ligatures w14:val="none"/>
              </w:rPr>
              <w:t>Ponudnik zagotavlja sistem za popis in upravljanje s podatki</w:t>
            </w:r>
            <w:bookmarkEnd w:id="236"/>
            <w:bookmarkEnd w:id="237"/>
          </w:p>
        </w:tc>
      </w:tr>
      <w:tr w:rsidR="00091ACA" w:rsidRPr="00091ACA" w14:paraId="5F9DDD0E" w14:textId="77777777" w:rsidTr="005B62A4">
        <w:trPr>
          <w:trHeight w:val="510"/>
        </w:trPr>
        <w:tc>
          <w:tcPr>
            <w:tcW w:w="1000" w:type="dxa"/>
            <w:shd w:val="clear" w:color="auto" w:fill="FFFFFF" w:themeFill="background1"/>
            <w:vAlign w:val="center"/>
            <w:hideMark/>
          </w:tcPr>
          <w:p w14:paraId="2F8074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38" w:name="_Toc193091897"/>
            <w:bookmarkStart w:id="239" w:name="_Toc205990903"/>
            <w:r w:rsidRPr="00091ACA">
              <w:rPr>
                <w:rFonts w:ascii="Calibri" w:eastAsia="Times New Roman" w:hAnsi="Calibri" w:cs="Calibri"/>
                <w:kern w:val="0"/>
                <w:sz w:val="20"/>
                <w:szCs w:val="20"/>
                <w:lang w:eastAsia="sl-SI"/>
                <w14:ligatures w14:val="none"/>
              </w:rPr>
              <w:t>1.32</w:t>
            </w:r>
            <w:bookmarkEnd w:id="238"/>
            <w:bookmarkEnd w:id="239"/>
          </w:p>
        </w:tc>
        <w:tc>
          <w:tcPr>
            <w:tcW w:w="1000" w:type="dxa"/>
            <w:shd w:val="clear" w:color="auto" w:fill="FFFFFF" w:themeFill="background1"/>
            <w:vAlign w:val="center"/>
            <w:hideMark/>
          </w:tcPr>
          <w:p w14:paraId="6DF5733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40" w:name="_Toc193091898"/>
            <w:bookmarkStart w:id="241" w:name="_Toc205990904"/>
            <w:r w:rsidRPr="00091ACA">
              <w:rPr>
                <w:rFonts w:ascii="Calibri" w:eastAsia="Times New Roman" w:hAnsi="Calibri" w:cs="Calibri"/>
                <w:kern w:val="0"/>
                <w:sz w:val="20"/>
                <w:szCs w:val="20"/>
                <w:lang w:eastAsia="sl-SI"/>
                <w14:ligatures w14:val="none"/>
              </w:rPr>
              <w:t>Z</w:t>
            </w:r>
            <w:bookmarkEnd w:id="240"/>
            <w:bookmarkEnd w:id="241"/>
          </w:p>
        </w:tc>
        <w:tc>
          <w:tcPr>
            <w:tcW w:w="7351" w:type="dxa"/>
            <w:shd w:val="clear" w:color="auto" w:fill="FFFFFF" w:themeFill="background1"/>
            <w:hideMark/>
          </w:tcPr>
          <w:p w14:paraId="7C518D1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42" w:name="_Toc193091899"/>
            <w:bookmarkStart w:id="243" w:name="_Toc205990905"/>
            <w:r w:rsidRPr="00091ACA">
              <w:rPr>
                <w:rFonts w:ascii="Calibri" w:eastAsia="Times New Roman" w:hAnsi="Calibri" w:cs="Calibri"/>
                <w:kern w:val="0"/>
                <w:sz w:val="20"/>
                <w:szCs w:val="20"/>
                <w:lang w:eastAsia="sl-SI"/>
                <w14:ligatures w14:val="none"/>
              </w:rPr>
              <w:t>Ponudnik zagotavlja 24/7 urno tehnično podpora za reševanje težav, ki se lahko pojavijo ob uporabi platforme mestne kartice Velenje;</w:t>
            </w:r>
            <w:bookmarkEnd w:id="242"/>
            <w:bookmarkEnd w:id="243"/>
          </w:p>
        </w:tc>
      </w:tr>
      <w:tr w:rsidR="00091ACA" w:rsidRPr="00091ACA" w14:paraId="5102A2B2" w14:textId="77777777" w:rsidTr="005B62A4">
        <w:trPr>
          <w:trHeight w:val="255"/>
        </w:trPr>
        <w:tc>
          <w:tcPr>
            <w:tcW w:w="1000" w:type="dxa"/>
            <w:shd w:val="clear" w:color="auto" w:fill="FFFFFF" w:themeFill="background1"/>
            <w:vAlign w:val="center"/>
            <w:hideMark/>
          </w:tcPr>
          <w:p w14:paraId="4636431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44" w:name="_Toc193091900"/>
            <w:bookmarkStart w:id="245" w:name="_Toc205990906"/>
            <w:r w:rsidRPr="00091ACA">
              <w:rPr>
                <w:rFonts w:ascii="Calibri" w:eastAsia="Times New Roman" w:hAnsi="Calibri" w:cs="Calibri"/>
                <w:kern w:val="0"/>
                <w:sz w:val="20"/>
                <w:szCs w:val="20"/>
                <w:lang w:eastAsia="sl-SI"/>
                <w14:ligatures w14:val="none"/>
              </w:rPr>
              <w:t>1.33</w:t>
            </w:r>
            <w:bookmarkEnd w:id="244"/>
            <w:bookmarkEnd w:id="245"/>
          </w:p>
        </w:tc>
        <w:tc>
          <w:tcPr>
            <w:tcW w:w="1000" w:type="dxa"/>
            <w:shd w:val="clear" w:color="auto" w:fill="FFFFFF" w:themeFill="background1"/>
            <w:vAlign w:val="center"/>
            <w:hideMark/>
          </w:tcPr>
          <w:p w14:paraId="2AB9B8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46" w:name="_Toc193091901"/>
            <w:bookmarkStart w:id="247" w:name="_Toc205990907"/>
            <w:r w:rsidRPr="00091ACA">
              <w:rPr>
                <w:rFonts w:ascii="Calibri" w:eastAsia="Times New Roman" w:hAnsi="Calibri" w:cs="Calibri"/>
                <w:kern w:val="0"/>
                <w:sz w:val="20"/>
                <w:szCs w:val="20"/>
                <w:lang w:eastAsia="sl-SI"/>
                <w14:ligatures w14:val="none"/>
              </w:rPr>
              <w:t>Z</w:t>
            </w:r>
            <w:bookmarkEnd w:id="246"/>
            <w:bookmarkEnd w:id="247"/>
          </w:p>
        </w:tc>
        <w:tc>
          <w:tcPr>
            <w:tcW w:w="7351" w:type="dxa"/>
            <w:shd w:val="clear" w:color="auto" w:fill="FFFFFF" w:themeFill="background1"/>
            <w:hideMark/>
          </w:tcPr>
          <w:p w14:paraId="31E24876" w14:textId="27DBA112"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48" w:name="_Toc193091902"/>
            <w:bookmarkStart w:id="249" w:name="_Toc205990908"/>
            <w:r w:rsidRPr="00091ACA">
              <w:rPr>
                <w:rFonts w:ascii="Calibri" w:eastAsia="Times New Roman" w:hAnsi="Calibri" w:cs="Calibri"/>
                <w:kern w:val="0"/>
                <w:sz w:val="20"/>
                <w:szCs w:val="20"/>
                <w:lang w:eastAsia="sl-SI"/>
                <w14:ligatures w14:val="none"/>
              </w:rPr>
              <w:t>Ponudnik zagotavlja vsaj  16/7 urno podporo končnim uporabnikom platforme(6:00-22:00);</w:t>
            </w:r>
            <w:bookmarkEnd w:id="248"/>
            <w:bookmarkEnd w:id="249"/>
            <w:r w:rsidRPr="00091ACA">
              <w:rPr>
                <w:rFonts w:ascii="Calibri" w:eastAsia="Times New Roman" w:hAnsi="Calibri" w:cs="Calibri"/>
                <w:kern w:val="0"/>
                <w:sz w:val="20"/>
                <w:szCs w:val="20"/>
                <w:lang w:eastAsia="sl-SI"/>
                <w14:ligatures w14:val="none"/>
              </w:rPr>
              <w:t xml:space="preserve"> </w:t>
            </w:r>
          </w:p>
        </w:tc>
      </w:tr>
      <w:tr w:rsidR="00091ACA" w:rsidRPr="00091ACA" w14:paraId="6A47D334" w14:textId="77777777" w:rsidTr="005B62A4">
        <w:trPr>
          <w:trHeight w:val="510"/>
        </w:trPr>
        <w:tc>
          <w:tcPr>
            <w:tcW w:w="1000" w:type="dxa"/>
            <w:shd w:val="clear" w:color="auto" w:fill="FFFFFF" w:themeFill="background1"/>
            <w:vAlign w:val="center"/>
            <w:hideMark/>
          </w:tcPr>
          <w:p w14:paraId="6D28599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50" w:name="_Toc193091903"/>
            <w:bookmarkStart w:id="251" w:name="_Toc205990909"/>
            <w:r w:rsidRPr="00091ACA">
              <w:rPr>
                <w:rFonts w:ascii="Calibri" w:eastAsia="Times New Roman" w:hAnsi="Calibri" w:cs="Calibri"/>
                <w:kern w:val="0"/>
                <w:sz w:val="20"/>
                <w:szCs w:val="20"/>
                <w:lang w:eastAsia="sl-SI"/>
                <w14:ligatures w14:val="none"/>
              </w:rPr>
              <w:t>1.34</w:t>
            </w:r>
            <w:bookmarkEnd w:id="250"/>
            <w:bookmarkEnd w:id="251"/>
          </w:p>
        </w:tc>
        <w:tc>
          <w:tcPr>
            <w:tcW w:w="1000" w:type="dxa"/>
            <w:shd w:val="clear" w:color="auto" w:fill="FFFFFF" w:themeFill="background1"/>
            <w:vAlign w:val="center"/>
            <w:hideMark/>
          </w:tcPr>
          <w:p w14:paraId="4002926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52" w:name="_Toc193091904"/>
            <w:bookmarkStart w:id="253" w:name="_Toc205990910"/>
            <w:r w:rsidRPr="00091ACA">
              <w:rPr>
                <w:rFonts w:ascii="Calibri" w:eastAsia="Times New Roman" w:hAnsi="Calibri" w:cs="Calibri"/>
                <w:kern w:val="0"/>
                <w:sz w:val="20"/>
                <w:szCs w:val="20"/>
                <w:lang w:eastAsia="sl-SI"/>
                <w14:ligatures w14:val="none"/>
              </w:rPr>
              <w:t>Z</w:t>
            </w:r>
            <w:bookmarkEnd w:id="252"/>
            <w:bookmarkEnd w:id="253"/>
          </w:p>
        </w:tc>
        <w:tc>
          <w:tcPr>
            <w:tcW w:w="7351" w:type="dxa"/>
            <w:shd w:val="clear" w:color="auto" w:fill="FFFFFF" w:themeFill="background1"/>
            <w:hideMark/>
          </w:tcPr>
          <w:p w14:paraId="3DB881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54" w:name="_Toc193091905"/>
            <w:bookmarkStart w:id="255" w:name="_Toc205990911"/>
            <w:r w:rsidRPr="00091ACA">
              <w:rPr>
                <w:rFonts w:ascii="Calibri" w:eastAsia="Times New Roman" w:hAnsi="Calibri" w:cs="Calibri"/>
                <w:kern w:val="0"/>
                <w:sz w:val="20"/>
                <w:szCs w:val="20"/>
                <w:lang w:eastAsia="sl-SI"/>
                <w14:ligatures w14:val="none"/>
              </w:rPr>
              <w:t>Ponudnik zagotovi API vmesnik za dostop do vseh podatkov, ki jih generira platforma, ki mora temeljiti na standardu OpenAPI;</w:t>
            </w:r>
            <w:bookmarkEnd w:id="254"/>
            <w:bookmarkEnd w:id="255"/>
          </w:p>
        </w:tc>
      </w:tr>
      <w:tr w:rsidR="00091ACA" w:rsidRPr="00091ACA" w14:paraId="44B247F3" w14:textId="77777777" w:rsidTr="005B62A4">
        <w:trPr>
          <w:trHeight w:val="510"/>
        </w:trPr>
        <w:tc>
          <w:tcPr>
            <w:tcW w:w="1000" w:type="dxa"/>
            <w:shd w:val="clear" w:color="auto" w:fill="FFFFFF" w:themeFill="background1"/>
            <w:vAlign w:val="center"/>
            <w:hideMark/>
          </w:tcPr>
          <w:p w14:paraId="607E6CD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56" w:name="_Toc193091906"/>
            <w:bookmarkStart w:id="257" w:name="_Toc205990912"/>
            <w:r w:rsidRPr="00091ACA">
              <w:rPr>
                <w:rFonts w:ascii="Calibri" w:eastAsia="Times New Roman" w:hAnsi="Calibri" w:cs="Calibri"/>
                <w:kern w:val="0"/>
                <w:sz w:val="20"/>
                <w:szCs w:val="20"/>
                <w:lang w:eastAsia="sl-SI"/>
                <w14:ligatures w14:val="none"/>
              </w:rPr>
              <w:t>1.35</w:t>
            </w:r>
            <w:bookmarkEnd w:id="256"/>
            <w:bookmarkEnd w:id="257"/>
          </w:p>
        </w:tc>
        <w:tc>
          <w:tcPr>
            <w:tcW w:w="1000" w:type="dxa"/>
            <w:shd w:val="clear" w:color="auto" w:fill="FFFFFF" w:themeFill="background1"/>
            <w:vAlign w:val="center"/>
            <w:hideMark/>
          </w:tcPr>
          <w:p w14:paraId="6D229D7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58" w:name="_Toc193091907"/>
            <w:bookmarkStart w:id="259" w:name="_Toc205990913"/>
            <w:r w:rsidRPr="00091ACA">
              <w:rPr>
                <w:rFonts w:ascii="Calibri" w:eastAsia="Times New Roman" w:hAnsi="Calibri" w:cs="Calibri"/>
                <w:kern w:val="0"/>
                <w:sz w:val="20"/>
                <w:szCs w:val="20"/>
                <w:lang w:eastAsia="sl-SI"/>
                <w14:ligatures w14:val="none"/>
              </w:rPr>
              <w:t>Z</w:t>
            </w:r>
            <w:bookmarkEnd w:id="258"/>
            <w:bookmarkEnd w:id="259"/>
          </w:p>
        </w:tc>
        <w:tc>
          <w:tcPr>
            <w:tcW w:w="7351" w:type="dxa"/>
            <w:shd w:val="clear" w:color="auto" w:fill="FFFFFF" w:themeFill="background1"/>
            <w:hideMark/>
          </w:tcPr>
          <w:p w14:paraId="63FEE5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60" w:name="_Toc193091908"/>
            <w:bookmarkStart w:id="261" w:name="_Toc205990914"/>
            <w:r w:rsidRPr="00091ACA">
              <w:rPr>
                <w:rFonts w:ascii="Calibri" w:eastAsia="Times New Roman" w:hAnsi="Calibri" w:cs="Calibri"/>
                <w:kern w:val="0"/>
                <w:sz w:val="20"/>
                <w:szCs w:val="20"/>
                <w:lang w:eastAsia="sl-SI"/>
                <w14:ligatures w14:val="none"/>
              </w:rPr>
              <w:t>Ponudnik poleg neomejenega vpogleda pooblaščenim osebam naročnika mora zagotoviti možnost izvoza vseh podatkov v standardizirani elektronski obliki na zahtevo naročnika;</w:t>
            </w:r>
            <w:bookmarkEnd w:id="260"/>
            <w:bookmarkEnd w:id="261"/>
          </w:p>
        </w:tc>
      </w:tr>
      <w:tr w:rsidR="00091ACA" w:rsidRPr="00091ACA" w14:paraId="2DDC8021" w14:textId="77777777" w:rsidTr="005B62A4">
        <w:trPr>
          <w:trHeight w:val="510"/>
        </w:trPr>
        <w:tc>
          <w:tcPr>
            <w:tcW w:w="1000" w:type="dxa"/>
            <w:shd w:val="clear" w:color="auto" w:fill="FFFFFF" w:themeFill="background1"/>
            <w:vAlign w:val="center"/>
            <w:hideMark/>
          </w:tcPr>
          <w:p w14:paraId="067F185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62" w:name="_Toc193091909"/>
            <w:bookmarkStart w:id="263" w:name="_Toc205990915"/>
            <w:r w:rsidRPr="00091ACA">
              <w:rPr>
                <w:rFonts w:ascii="Calibri" w:eastAsia="Times New Roman" w:hAnsi="Calibri" w:cs="Calibri"/>
                <w:kern w:val="0"/>
                <w:sz w:val="20"/>
                <w:szCs w:val="20"/>
                <w:lang w:eastAsia="sl-SI"/>
                <w14:ligatures w14:val="none"/>
              </w:rPr>
              <w:t>1.36</w:t>
            </w:r>
            <w:bookmarkEnd w:id="262"/>
            <w:bookmarkEnd w:id="263"/>
          </w:p>
        </w:tc>
        <w:tc>
          <w:tcPr>
            <w:tcW w:w="1000" w:type="dxa"/>
            <w:shd w:val="clear" w:color="auto" w:fill="FFFFFF" w:themeFill="background1"/>
            <w:vAlign w:val="center"/>
            <w:hideMark/>
          </w:tcPr>
          <w:p w14:paraId="54D553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64" w:name="_Toc193091910"/>
            <w:bookmarkStart w:id="265" w:name="_Toc205990916"/>
            <w:r w:rsidRPr="00091ACA">
              <w:rPr>
                <w:rFonts w:ascii="Calibri" w:eastAsia="Times New Roman" w:hAnsi="Calibri" w:cs="Calibri"/>
                <w:kern w:val="0"/>
                <w:sz w:val="20"/>
                <w:szCs w:val="20"/>
                <w:lang w:eastAsia="sl-SI"/>
                <w14:ligatures w14:val="none"/>
              </w:rPr>
              <w:t>Z</w:t>
            </w:r>
            <w:bookmarkEnd w:id="264"/>
            <w:bookmarkEnd w:id="265"/>
          </w:p>
        </w:tc>
        <w:tc>
          <w:tcPr>
            <w:tcW w:w="7351" w:type="dxa"/>
            <w:shd w:val="clear" w:color="auto" w:fill="FFFFFF" w:themeFill="background1"/>
            <w:hideMark/>
          </w:tcPr>
          <w:p w14:paraId="16F771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66" w:name="_Toc193091911"/>
            <w:bookmarkStart w:id="267" w:name="_Toc205990917"/>
            <w:r w:rsidRPr="00091ACA">
              <w:rPr>
                <w:rFonts w:ascii="Calibri" w:eastAsia="Times New Roman" w:hAnsi="Calibri" w:cs="Calibri"/>
                <w:kern w:val="0"/>
                <w:sz w:val="20"/>
                <w:szCs w:val="20"/>
                <w:lang w:eastAsia="sl-SI"/>
                <w14:ligatures w14:val="none"/>
              </w:rPr>
              <w:t>Ponudnik pripravi in izvede izobraževanje uporabnikov in skrbnikov platforme na strani naročnika za 20 uporabnikov (skladno s potrebami naročnika);</w:t>
            </w:r>
            <w:bookmarkEnd w:id="266"/>
            <w:bookmarkEnd w:id="267"/>
          </w:p>
        </w:tc>
      </w:tr>
      <w:tr w:rsidR="00091ACA" w:rsidRPr="00091ACA" w14:paraId="0591A248" w14:textId="77777777" w:rsidTr="005B62A4">
        <w:trPr>
          <w:trHeight w:val="1275"/>
        </w:trPr>
        <w:tc>
          <w:tcPr>
            <w:tcW w:w="1000" w:type="dxa"/>
            <w:shd w:val="clear" w:color="auto" w:fill="FFFFFF" w:themeFill="background1"/>
            <w:vAlign w:val="center"/>
            <w:hideMark/>
          </w:tcPr>
          <w:p w14:paraId="7F2C329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68" w:name="_Toc193091912"/>
            <w:bookmarkStart w:id="269" w:name="_Toc205990918"/>
            <w:r w:rsidRPr="00091ACA">
              <w:rPr>
                <w:rFonts w:ascii="Calibri" w:eastAsia="Times New Roman" w:hAnsi="Calibri" w:cs="Calibri"/>
                <w:kern w:val="0"/>
                <w:sz w:val="20"/>
                <w:szCs w:val="20"/>
                <w:lang w:eastAsia="sl-SI"/>
                <w14:ligatures w14:val="none"/>
              </w:rPr>
              <w:t>1.37</w:t>
            </w:r>
            <w:bookmarkEnd w:id="268"/>
            <w:bookmarkEnd w:id="269"/>
          </w:p>
        </w:tc>
        <w:tc>
          <w:tcPr>
            <w:tcW w:w="1000" w:type="dxa"/>
            <w:shd w:val="clear" w:color="auto" w:fill="FFFFFF" w:themeFill="background1"/>
            <w:vAlign w:val="center"/>
            <w:hideMark/>
          </w:tcPr>
          <w:p w14:paraId="5D9D214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70" w:name="_Toc193091913"/>
            <w:bookmarkStart w:id="271" w:name="_Toc205990919"/>
            <w:r w:rsidRPr="00091ACA">
              <w:rPr>
                <w:rFonts w:ascii="Calibri" w:eastAsia="Times New Roman" w:hAnsi="Calibri" w:cs="Calibri"/>
                <w:kern w:val="0"/>
                <w:sz w:val="20"/>
                <w:szCs w:val="20"/>
                <w:lang w:eastAsia="sl-SI"/>
                <w14:ligatures w14:val="none"/>
              </w:rPr>
              <w:t>Z</w:t>
            </w:r>
            <w:bookmarkEnd w:id="270"/>
            <w:bookmarkEnd w:id="271"/>
          </w:p>
        </w:tc>
        <w:tc>
          <w:tcPr>
            <w:tcW w:w="7351" w:type="dxa"/>
            <w:shd w:val="clear" w:color="auto" w:fill="FFFFFF" w:themeFill="background1"/>
            <w:hideMark/>
          </w:tcPr>
          <w:p w14:paraId="7012353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72" w:name="_Toc193091914"/>
            <w:bookmarkStart w:id="273" w:name="_Toc205990920"/>
            <w:r w:rsidRPr="00091ACA">
              <w:rPr>
                <w:rFonts w:ascii="Calibri" w:eastAsia="Times New Roman" w:hAnsi="Calibri" w:cs="Calibri"/>
                <w:kern w:val="0"/>
                <w:sz w:val="20"/>
                <w:szCs w:val="20"/>
                <w:lang w:eastAsia="sl-SI"/>
                <w14:ligatures w14:val="none"/>
              </w:rPr>
              <w:t>Ponudnik poleg produkcijskega sistema, vzpostavi razvojno in tudi testno okolje/platformo za vnos virov podatkov in testiranje funkcionalnosti. Po vzpostavitvi produkcijske platforme se razvojno okolje še naprej uporablja za razvoj s strani ponudnikov storitev, testno okolje/platforma uporablja za testiranje pred uvedbo novih vertikal ali nadgradenj sistema in storitev v produkciji;</w:t>
            </w:r>
            <w:bookmarkEnd w:id="272"/>
            <w:bookmarkEnd w:id="273"/>
          </w:p>
        </w:tc>
      </w:tr>
      <w:tr w:rsidR="00091ACA" w:rsidRPr="00091ACA" w14:paraId="4ABC719E" w14:textId="77777777" w:rsidTr="005B62A4">
        <w:trPr>
          <w:trHeight w:val="510"/>
        </w:trPr>
        <w:tc>
          <w:tcPr>
            <w:tcW w:w="1000" w:type="dxa"/>
            <w:shd w:val="clear" w:color="auto" w:fill="FFFFFF" w:themeFill="background1"/>
            <w:vAlign w:val="center"/>
            <w:hideMark/>
          </w:tcPr>
          <w:p w14:paraId="3F0B69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74" w:name="_Toc193091915"/>
            <w:bookmarkStart w:id="275" w:name="_Toc205990921"/>
            <w:r w:rsidRPr="00091ACA">
              <w:rPr>
                <w:rFonts w:ascii="Calibri" w:eastAsia="Times New Roman" w:hAnsi="Calibri" w:cs="Calibri"/>
                <w:kern w:val="0"/>
                <w:sz w:val="20"/>
                <w:szCs w:val="20"/>
                <w:lang w:eastAsia="sl-SI"/>
                <w14:ligatures w14:val="none"/>
              </w:rPr>
              <w:t>1.38</w:t>
            </w:r>
            <w:bookmarkEnd w:id="274"/>
            <w:bookmarkEnd w:id="275"/>
          </w:p>
        </w:tc>
        <w:tc>
          <w:tcPr>
            <w:tcW w:w="1000" w:type="dxa"/>
            <w:shd w:val="clear" w:color="auto" w:fill="FFFFFF" w:themeFill="background1"/>
            <w:vAlign w:val="center"/>
            <w:hideMark/>
          </w:tcPr>
          <w:p w14:paraId="33D4150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76" w:name="_Toc193091916"/>
            <w:bookmarkStart w:id="277" w:name="_Toc205990922"/>
            <w:r w:rsidRPr="00091ACA">
              <w:rPr>
                <w:rFonts w:ascii="Calibri" w:eastAsia="Times New Roman" w:hAnsi="Calibri" w:cs="Calibri"/>
                <w:kern w:val="0"/>
                <w:sz w:val="20"/>
                <w:szCs w:val="20"/>
                <w:lang w:eastAsia="sl-SI"/>
                <w14:ligatures w14:val="none"/>
              </w:rPr>
              <w:t>Z</w:t>
            </w:r>
            <w:bookmarkEnd w:id="276"/>
            <w:bookmarkEnd w:id="277"/>
          </w:p>
        </w:tc>
        <w:tc>
          <w:tcPr>
            <w:tcW w:w="7351" w:type="dxa"/>
            <w:shd w:val="clear" w:color="auto" w:fill="FFFFFF" w:themeFill="background1"/>
            <w:hideMark/>
          </w:tcPr>
          <w:p w14:paraId="6A36934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78" w:name="_Toc193091917"/>
            <w:bookmarkStart w:id="279" w:name="_Toc205990923"/>
            <w:r w:rsidRPr="00091ACA">
              <w:rPr>
                <w:rFonts w:ascii="Calibri" w:eastAsia="Times New Roman" w:hAnsi="Calibri" w:cs="Calibri"/>
                <w:kern w:val="0"/>
                <w:sz w:val="20"/>
                <w:szCs w:val="20"/>
                <w:lang w:eastAsia="sl-SI"/>
                <w14:ligatures w14:val="none"/>
              </w:rPr>
              <w:t>Ponudnik vzpostavi produkcijsko platformo, na kateri se vzpostavijo vertikale in storitve, ki so uspešno prestale testno fazo v testnem okolju/platformi.</w:t>
            </w:r>
            <w:bookmarkEnd w:id="278"/>
            <w:bookmarkEnd w:id="279"/>
          </w:p>
        </w:tc>
      </w:tr>
      <w:tr w:rsidR="00091ACA" w:rsidRPr="00091ACA" w14:paraId="7B5CC59E" w14:textId="77777777" w:rsidTr="005B62A4">
        <w:trPr>
          <w:trHeight w:val="555"/>
        </w:trPr>
        <w:tc>
          <w:tcPr>
            <w:tcW w:w="1000" w:type="dxa"/>
            <w:shd w:val="clear" w:color="auto" w:fill="FFFFFF" w:themeFill="background1"/>
            <w:vAlign w:val="center"/>
            <w:hideMark/>
          </w:tcPr>
          <w:p w14:paraId="3A5F930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80" w:name="_Toc193091918"/>
            <w:bookmarkStart w:id="281" w:name="_Toc205990924"/>
            <w:r w:rsidRPr="00091ACA">
              <w:rPr>
                <w:rFonts w:ascii="Calibri" w:eastAsia="Times New Roman" w:hAnsi="Calibri" w:cs="Calibri"/>
                <w:kern w:val="0"/>
                <w:sz w:val="20"/>
                <w:szCs w:val="20"/>
                <w:lang w:eastAsia="sl-SI"/>
                <w14:ligatures w14:val="none"/>
              </w:rPr>
              <w:t>1.39</w:t>
            </w:r>
            <w:bookmarkEnd w:id="280"/>
            <w:bookmarkEnd w:id="281"/>
          </w:p>
        </w:tc>
        <w:tc>
          <w:tcPr>
            <w:tcW w:w="1000" w:type="dxa"/>
            <w:shd w:val="clear" w:color="auto" w:fill="FFFFFF" w:themeFill="background1"/>
            <w:vAlign w:val="center"/>
            <w:hideMark/>
          </w:tcPr>
          <w:p w14:paraId="7F98BB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82" w:name="_Toc193091919"/>
            <w:bookmarkStart w:id="283" w:name="_Toc205990925"/>
            <w:r w:rsidRPr="00091ACA">
              <w:rPr>
                <w:rFonts w:ascii="Calibri" w:eastAsia="Times New Roman" w:hAnsi="Calibri" w:cs="Calibri"/>
                <w:kern w:val="0"/>
                <w:sz w:val="20"/>
                <w:szCs w:val="20"/>
                <w:lang w:eastAsia="sl-SI"/>
                <w14:ligatures w14:val="none"/>
              </w:rPr>
              <w:t>Z</w:t>
            </w:r>
            <w:bookmarkEnd w:id="282"/>
            <w:bookmarkEnd w:id="283"/>
          </w:p>
        </w:tc>
        <w:tc>
          <w:tcPr>
            <w:tcW w:w="7351" w:type="dxa"/>
            <w:shd w:val="clear" w:color="auto" w:fill="FFFFFF" w:themeFill="background1"/>
            <w:hideMark/>
          </w:tcPr>
          <w:p w14:paraId="216D5B8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84" w:name="_Toc193091920"/>
            <w:bookmarkStart w:id="285" w:name="_Toc205990926"/>
            <w:r w:rsidRPr="00091ACA">
              <w:rPr>
                <w:rFonts w:ascii="Calibri" w:eastAsia="Times New Roman" w:hAnsi="Calibri" w:cs="Calibri"/>
                <w:kern w:val="0"/>
                <w:sz w:val="20"/>
                <w:szCs w:val="20"/>
                <w:lang w:eastAsia="sl-SI"/>
                <w14:ligatures w14:val="none"/>
              </w:rPr>
              <w:t>Ponudnik zagotovi vse dodatne informacije s področja poslovnih procesov, ki so potrebne za zagotovitev vseh funkcionalnosti platforme;</w:t>
            </w:r>
            <w:bookmarkEnd w:id="284"/>
            <w:bookmarkEnd w:id="285"/>
          </w:p>
        </w:tc>
      </w:tr>
      <w:tr w:rsidR="00091ACA" w:rsidRPr="00091ACA" w14:paraId="5BAC3202" w14:textId="77777777" w:rsidTr="005B62A4">
        <w:trPr>
          <w:trHeight w:val="510"/>
        </w:trPr>
        <w:tc>
          <w:tcPr>
            <w:tcW w:w="1000" w:type="dxa"/>
            <w:shd w:val="clear" w:color="auto" w:fill="FFFFFF" w:themeFill="background1"/>
            <w:vAlign w:val="center"/>
            <w:hideMark/>
          </w:tcPr>
          <w:p w14:paraId="3116497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86" w:name="_Toc193091921"/>
            <w:bookmarkStart w:id="287" w:name="_Toc205990927"/>
            <w:r w:rsidRPr="00091ACA">
              <w:rPr>
                <w:rFonts w:ascii="Calibri" w:eastAsia="Times New Roman" w:hAnsi="Calibri" w:cs="Calibri"/>
                <w:kern w:val="0"/>
                <w:sz w:val="20"/>
                <w:szCs w:val="20"/>
                <w:lang w:eastAsia="sl-SI"/>
                <w14:ligatures w14:val="none"/>
              </w:rPr>
              <w:t>1.40</w:t>
            </w:r>
            <w:bookmarkEnd w:id="286"/>
            <w:bookmarkEnd w:id="287"/>
          </w:p>
        </w:tc>
        <w:tc>
          <w:tcPr>
            <w:tcW w:w="1000" w:type="dxa"/>
            <w:shd w:val="clear" w:color="auto" w:fill="FFFFFF" w:themeFill="background1"/>
            <w:vAlign w:val="center"/>
            <w:hideMark/>
          </w:tcPr>
          <w:p w14:paraId="3F0D38D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88" w:name="_Toc193091922"/>
            <w:bookmarkStart w:id="289" w:name="_Toc205990928"/>
            <w:r w:rsidRPr="00091ACA">
              <w:rPr>
                <w:rFonts w:ascii="Calibri" w:eastAsia="Times New Roman" w:hAnsi="Calibri" w:cs="Calibri"/>
                <w:kern w:val="0"/>
                <w:sz w:val="20"/>
                <w:szCs w:val="20"/>
                <w:lang w:eastAsia="sl-SI"/>
                <w14:ligatures w14:val="none"/>
              </w:rPr>
              <w:t>Z</w:t>
            </w:r>
            <w:bookmarkEnd w:id="288"/>
            <w:bookmarkEnd w:id="289"/>
          </w:p>
        </w:tc>
        <w:tc>
          <w:tcPr>
            <w:tcW w:w="7351" w:type="dxa"/>
            <w:shd w:val="clear" w:color="auto" w:fill="FFFFFF" w:themeFill="background1"/>
            <w:hideMark/>
          </w:tcPr>
          <w:p w14:paraId="794B5FE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90" w:name="_Toc193091923"/>
            <w:bookmarkStart w:id="291" w:name="_Toc205990929"/>
            <w:r w:rsidRPr="00091ACA">
              <w:rPr>
                <w:rFonts w:ascii="Calibri" w:eastAsia="Times New Roman" w:hAnsi="Calibri" w:cs="Calibri"/>
                <w:kern w:val="0"/>
                <w:sz w:val="20"/>
                <w:szCs w:val="20"/>
                <w:lang w:eastAsia="sl-SI"/>
                <w14:ligatures w14:val="none"/>
              </w:rPr>
              <w:t>Ponudnik posreduje vse potrebne informacije med ponudnikom rešitev in tretjimi osebami, za povezovanje različnih vertikal v digitalno platformo(API);</w:t>
            </w:r>
            <w:bookmarkEnd w:id="290"/>
            <w:bookmarkEnd w:id="291"/>
          </w:p>
        </w:tc>
      </w:tr>
      <w:tr w:rsidR="00091ACA" w:rsidRPr="00091ACA" w14:paraId="3C421818" w14:textId="77777777" w:rsidTr="005B62A4">
        <w:trPr>
          <w:trHeight w:val="510"/>
        </w:trPr>
        <w:tc>
          <w:tcPr>
            <w:tcW w:w="1000" w:type="dxa"/>
            <w:shd w:val="clear" w:color="auto" w:fill="FFFFFF" w:themeFill="background1"/>
            <w:vAlign w:val="center"/>
            <w:hideMark/>
          </w:tcPr>
          <w:p w14:paraId="78075D0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92" w:name="_Toc193091924"/>
            <w:bookmarkStart w:id="293" w:name="_Toc205990930"/>
            <w:r w:rsidRPr="00091ACA">
              <w:rPr>
                <w:rFonts w:ascii="Calibri" w:eastAsia="Times New Roman" w:hAnsi="Calibri" w:cs="Calibri"/>
                <w:kern w:val="0"/>
                <w:sz w:val="20"/>
                <w:szCs w:val="20"/>
                <w:lang w:eastAsia="sl-SI"/>
                <w14:ligatures w14:val="none"/>
              </w:rPr>
              <w:t>1.41</w:t>
            </w:r>
            <w:bookmarkEnd w:id="292"/>
            <w:bookmarkEnd w:id="293"/>
          </w:p>
        </w:tc>
        <w:tc>
          <w:tcPr>
            <w:tcW w:w="1000" w:type="dxa"/>
            <w:shd w:val="clear" w:color="auto" w:fill="FFFFFF" w:themeFill="background1"/>
            <w:vAlign w:val="center"/>
            <w:hideMark/>
          </w:tcPr>
          <w:p w14:paraId="4D87C6E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94" w:name="_Toc193091925"/>
            <w:bookmarkStart w:id="295" w:name="_Toc205990931"/>
            <w:r w:rsidRPr="00091ACA">
              <w:rPr>
                <w:rFonts w:ascii="Calibri" w:eastAsia="Times New Roman" w:hAnsi="Calibri" w:cs="Calibri"/>
                <w:kern w:val="0"/>
                <w:sz w:val="20"/>
                <w:szCs w:val="20"/>
                <w:lang w:eastAsia="sl-SI"/>
                <w14:ligatures w14:val="none"/>
              </w:rPr>
              <w:t>Z</w:t>
            </w:r>
            <w:bookmarkEnd w:id="294"/>
            <w:bookmarkEnd w:id="295"/>
          </w:p>
        </w:tc>
        <w:tc>
          <w:tcPr>
            <w:tcW w:w="7351" w:type="dxa"/>
            <w:shd w:val="clear" w:color="auto" w:fill="FFFFFF" w:themeFill="background1"/>
            <w:hideMark/>
          </w:tcPr>
          <w:p w14:paraId="6CE58592" w14:textId="1BA78582"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96" w:name="_Toc193091926"/>
            <w:bookmarkStart w:id="297" w:name="_Toc205990932"/>
            <w:r w:rsidRPr="00091ACA">
              <w:rPr>
                <w:rFonts w:ascii="Calibri" w:eastAsia="Times New Roman" w:hAnsi="Calibri" w:cs="Calibri"/>
                <w:kern w:val="0"/>
                <w:sz w:val="20"/>
                <w:szCs w:val="20"/>
                <w:lang w:eastAsia="sl-SI"/>
                <w14:ligatures w14:val="none"/>
              </w:rPr>
              <w:t>Ponudnik opredeli ali potrdi poslovne procese, ki bodo izvajalcem omogočili vzpostavitev ustrezne programske rešitve;</w:t>
            </w:r>
            <w:bookmarkEnd w:id="296"/>
            <w:bookmarkEnd w:id="297"/>
          </w:p>
        </w:tc>
      </w:tr>
      <w:tr w:rsidR="00091ACA" w:rsidRPr="00091ACA" w14:paraId="28A949F1" w14:textId="77777777" w:rsidTr="005B62A4">
        <w:trPr>
          <w:trHeight w:val="255"/>
        </w:trPr>
        <w:tc>
          <w:tcPr>
            <w:tcW w:w="1000" w:type="dxa"/>
            <w:shd w:val="clear" w:color="auto" w:fill="FFFFFF" w:themeFill="background1"/>
            <w:vAlign w:val="center"/>
            <w:hideMark/>
          </w:tcPr>
          <w:p w14:paraId="4EA3137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612F29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695623D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0718CB53" w14:textId="77777777" w:rsidTr="005B62A4">
        <w:trPr>
          <w:trHeight w:val="270"/>
        </w:trPr>
        <w:tc>
          <w:tcPr>
            <w:tcW w:w="1000" w:type="dxa"/>
            <w:shd w:val="clear" w:color="auto" w:fill="D9D9D9" w:themeFill="background1" w:themeFillShade="D9"/>
            <w:vAlign w:val="bottom"/>
            <w:hideMark/>
          </w:tcPr>
          <w:p w14:paraId="018678CC"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2.</w:t>
            </w:r>
          </w:p>
        </w:tc>
        <w:tc>
          <w:tcPr>
            <w:tcW w:w="1000" w:type="dxa"/>
            <w:shd w:val="clear" w:color="auto" w:fill="D9D9D9" w:themeFill="background1" w:themeFillShade="D9"/>
            <w:vAlign w:val="bottom"/>
            <w:hideMark/>
          </w:tcPr>
          <w:p w14:paraId="1ED4E036"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67AA30A3"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Osnovne funkcionalnosti sistema Kartica MOV</w:t>
            </w:r>
          </w:p>
        </w:tc>
      </w:tr>
      <w:tr w:rsidR="00091ACA" w:rsidRPr="00091ACA" w14:paraId="5535CC57" w14:textId="77777777" w:rsidTr="005B62A4">
        <w:trPr>
          <w:trHeight w:val="780"/>
        </w:trPr>
        <w:tc>
          <w:tcPr>
            <w:tcW w:w="1000" w:type="dxa"/>
            <w:shd w:val="clear" w:color="auto" w:fill="FFFFFF" w:themeFill="background1"/>
            <w:vAlign w:val="center"/>
            <w:hideMark/>
          </w:tcPr>
          <w:p w14:paraId="5D3CF2B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298" w:name="_Toc193091927"/>
            <w:bookmarkStart w:id="299" w:name="_Toc205990933"/>
            <w:r w:rsidRPr="00091ACA">
              <w:rPr>
                <w:rFonts w:ascii="Calibri" w:eastAsia="Times New Roman" w:hAnsi="Calibri" w:cs="Calibri"/>
                <w:kern w:val="0"/>
                <w:sz w:val="20"/>
                <w:szCs w:val="20"/>
                <w:lang w:eastAsia="sl-SI"/>
                <w14:ligatures w14:val="none"/>
              </w:rPr>
              <w:t>2.1</w:t>
            </w:r>
            <w:bookmarkEnd w:id="298"/>
            <w:bookmarkEnd w:id="299"/>
          </w:p>
        </w:tc>
        <w:tc>
          <w:tcPr>
            <w:tcW w:w="1000" w:type="dxa"/>
            <w:shd w:val="clear" w:color="auto" w:fill="FFFFFF" w:themeFill="background1"/>
            <w:vAlign w:val="center"/>
            <w:hideMark/>
          </w:tcPr>
          <w:p w14:paraId="0639105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00" w:name="_Toc193091928"/>
            <w:bookmarkStart w:id="301" w:name="_Toc205990934"/>
            <w:r w:rsidRPr="00091ACA">
              <w:rPr>
                <w:rFonts w:ascii="Calibri" w:eastAsia="Times New Roman" w:hAnsi="Calibri" w:cs="Calibri"/>
                <w:kern w:val="0"/>
                <w:sz w:val="20"/>
                <w:szCs w:val="20"/>
                <w:lang w:eastAsia="sl-SI"/>
                <w14:ligatures w14:val="none"/>
              </w:rPr>
              <w:t>Z</w:t>
            </w:r>
            <w:bookmarkEnd w:id="300"/>
            <w:bookmarkEnd w:id="301"/>
          </w:p>
        </w:tc>
        <w:tc>
          <w:tcPr>
            <w:tcW w:w="7351" w:type="dxa"/>
            <w:shd w:val="clear" w:color="auto" w:fill="FFFFFF" w:themeFill="background1"/>
            <w:hideMark/>
          </w:tcPr>
          <w:p w14:paraId="563548C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02" w:name="_Toc193091929"/>
            <w:bookmarkStart w:id="303" w:name="_Toc205990935"/>
            <w:r w:rsidRPr="00091ACA">
              <w:rPr>
                <w:rFonts w:ascii="Calibri" w:eastAsia="Times New Roman" w:hAnsi="Calibri" w:cs="Calibri"/>
                <w:kern w:val="0"/>
                <w:sz w:val="20"/>
                <w:szCs w:val="20"/>
                <w:lang w:eastAsia="sl-SI"/>
                <w14:ligatures w14:val="none"/>
              </w:rPr>
              <w:t>Mestna kartica predstavlja enoten nosilec informacij, lahko v fizični obliki kartice in virtualni obliki v mobilni aplikaciji ali spletnem portalu ter v digitalni obliki na mobilni napravi (v mobilni denarnici -XPay).</w:t>
            </w:r>
            <w:bookmarkEnd w:id="302"/>
            <w:bookmarkEnd w:id="303"/>
            <w:r w:rsidRPr="00091ACA">
              <w:rPr>
                <w:rFonts w:ascii="Calibri" w:eastAsia="Times New Roman" w:hAnsi="Calibri" w:cs="Calibri"/>
                <w:kern w:val="0"/>
                <w:sz w:val="20"/>
                <w:szCs w:val="20"/>
                <w:lang w:eastAsia="sl-SI"/>
                <w14:ligatures w14:val="none"/>
              </w:rPr>
              <w:t xml:space="preserve"> </w:t>
            </w:r>
          </w:p>
        </w:tc>
      </w:tr>
      <w:tr w:rsidR="00091ACA" w:rsidRPr="00091ACA" w14:paraId="6D88AE14" w14:textId="77777777" w:rsidTr="005B62A4">
        <w:trPr>
          <w:trHeight w:val="1275"/>
        </w:trPr>
        <w:tc>
          <w:tcPr>
            <w:tcW w:w="1000" w:type="dxa"/>
            <w:shd w:val="clear" w:color="auto" w:fill="FFFFFF" w:themeFill="background1"/>
            <w:vAlign w:val="center"/>
            <w:hideMark/>
          </w:tcPr>
          <w:p w14:paraId="0BECFB7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04" w:name="_Toc193091930"/>
            <w:bookmarkStart w:id="305" w:name="_Toc205990936"/>
            <w:r w:rsidRPr="00091ACA">
              <w:rPr>
                <w:rFonts w:ascii="Calibri" w:eastAsia="Times New Roman" w:hAnsi="Calibri" w:cs="Calibri"/>
                <w:kern w:val="0"/>
                <w:sz w:val="20"/>
                <w:szCs w:val="20"/>
                <w:lang w:eastAsia="sl-SI"/>
                <w14:ligatures w14:val="none"/>
              </w:rPr>
              <w:t>2.2</w:t>
            </w:r>
            <w:bookmarkEnd w:id="304"/>
            <w:bookmarkEnd w:id="305"/>
          </w:p>
        </w:tc>
        <w:tc>
          <w:tcPr>
            <w:tcW w:w="1000" w:type="dxa"/>
            <w:shd w:val="clear" w:color="auto" w:fill="FFFFFF" w:themeFill="background1"/>
            <w:vAlign w:val="center"/>
            <w:hideMark/>
          </w:tcPr>
          <w:p w14:paraId="1D7830F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06" w:name="_Toc193091931"/>
            <w:bookmarkStart w:id="307" w:name="_Toc205990937"/>
            <w:r w:rsidRPr="00091ACA">
              <w:rPr>
                <w:rFonts w:ascii="Calibri" w:eastAsia="Times New Roman" w:hAnsi="Calibri" w:cs="Calibri"/>
                <w:kern w:val="0"/>
                <w:sz w:val="20"/>
                <w:szCs w:val="20"/>
                <w:lang w:eastAsia="sl-SI"/>
                <w14:ligatures w14:val="none"/>
              </w:rPr>
              <w:t>Z</w:t>
            </w:r>
            <w:bookmarkEnd w:id="306"/>
            <w:bookmarkEnd w:id="307"/>
          </w:p>
        </w:tc>
        <w:tc>
          <w:tcPr>
            <w:tcW w:w="7351" w:type="dxa"/>
            <w:shd w:val="clear" w:color="auto" w:fill="FFFFFF" w:themeFill="background1"/>
            <w:hideMark/>
          </w:tcPr>
          <w:p w14:paraId="26FA5B2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08" w:name="_Toc193091932"/>
            <w:bookmarkStart w:id="309" w:name="_Toc205990938"/>
            <w:r w:rsidRPr="00091ACA">
              <w:rPr>
                <w:rFonts w:ascii="Calibri" w:eastAsia="Times New Roman" w:hAnsi="Calibri" w:cs="Calibri"/>
                <w:kern w:val="0"/>
                <w:sz w:val="20"/>
                <w:szCs w:val="20"/>
                <w:lang w:eastAsia="sl-SI"/>
                <w14:ligatures w14:val="none"/>
              </w:rPr>
              <w:t>Plačilna kartica deluje kot standardna brezkontaktna predplačniška plačilna kartica sheme Visa ali Mastercard (Prepaid) z dodatnim identifikacijskim elementom, ki ni PCI podatek in je zapisan kot del podatkov na fizični kartici, ter ga tudi je možno prebrati na plačilnih terminalih sistema Kartice MOV oziroma na drugih RFID/NFC bralnikih, ki jih ponudniki storitev že uporabljajo.</w:t>
            </w:r>
            <w:bookmarkEnd w:id="308"/>
            <w:bookmarkEnd w:id="309"/>
          </w:p>
        </w:tc>
      </w:tr>
      <w:tr w:rsidR="00091ACA" w:rsidRPr="00091ACA" w14:paraId="4483569D" w14:textId="77777777" w:rsidTr="005B62A4">
        <w:trPr>
          <w:trHeight w:val="510"/>
        </w:trPr>
        <w:tc>
          <w:tcPr>
            <w:tcW w:w="1000" w:type="dxa"/>
            <w:shd w:val="clear" w:color="auto" w:fill="FFFFFF" w:themeFill="background1"/>
            <w:vAlign w:val="center"/>
            <w:hideMark/>
          </w:tcPr>
          <w:p w14:paraId="2F8B223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10" w:name="_Toc193091933"/>
            <w:bookmarkStart w:id="311" w:name="_Toc205990939"/>
            <w:r w:rsidRPr="00091ACA">
              <w:rPr>
                <w:rFonts w:ascii="Calibri" w:eastAsia="Times New Roman" w:hAnsi="Calibri" w:cs="Calibri"/>
                <w:kern w:val="0"/>
                <w:sz w:val="20"/>
                <w:szCs w:val="20"/>
                <w:lang w:eastAsia="sl-SI"/>
                <w14:ligatures w14:val="none"/>
              </w:rPr>
              <w:t>2.3</w:t>
            </w:r>
            <w:bookmarkEnd w:id="310"/>
            <w:bookmarkEnd w:id="311"/>
          </w:p>
        </w:tc>
        <w:tc>
          <w:tcPr>
            <w:tcW w:w="1000" w:type="dxa"/>
            <w:shd w:val="clear" w:color="auto" w:fill="FFFFFF" w:themeFill="background1"/>
            <w:vAlign w:val="center"/>
            <w:hideMark/>
          </w:tcPr>
          <w:p w14:paraId="07AC4F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12" w:name="_Toc193091934"/>
            <w:bookmarkStart w:id="313" w:name="_Toc205990940"/>
            <w:r w:rsidRPr="00091ACA">
              <w:rPr>
                <w:rFonts w:ascii="Calibri" w:eastAsia="Times New Roman" w:hAnsi="Calibri" w:cs="Calibri"/>
                <w:kern w:val="0"/>
                <w:sz w:val="20"/>
                <w:szCs w:val="20"/>
                <w:lang w:eastAsia="sl-SI"/>
                <w14:ligatures w14:val="none"/>
              </w:rPr>
              <w:t>Z</w:t>
            </w:r>
            <w:bookmarkEnd w:id="312"/>
            <w:bookmarkEnd w:id="313"/>
          </w:p>
        </w:tc>
        <w:tc>
          <w:tcPr>
            <w:tcW w:w="7351" w:type="dxa"/>
            <w:shd w:val="clear" w:color="auto" w:fill="FFFFFF" w:themeFill="background1"/>
            <w:hideMark/>
          </w:tcPr>
          <w:p w14:paraId="787891E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14" w:name="_Toc193091935"/>
            <w:bookmarkStart w:id="315" w:name="_Toc205990941"/>
            <w:r w:rsidRPr="00091ACA">
              <w:rPr>
                <w:rFonts w:ascii="Calibri" w:eastAsia="Times New Roman" w:hAnsi="Calibri" w:cs="Calibri"/>
                <w:kern w:val="0"/>
                <w:sz w:val="20"/>
                <w:szCs w:val="20"/>
                <w:lang w:eastAsia="sl-SI"/>
                <w14:ligatures w14:val="none"/>
              </w:rPr>
              <w:t>Kartica MOV mora biti uporabna tudi kot sredstvo plačila, skladno z veljavno slovensko zakonodajo, na standardnih POS terminalih (Visa, Mastercard, … ) izven plačilne mreže MOV.</w:t>
            </w:r>
            <w:bookmarkEnd w:id="314"/>
            <w:bookmarkEnd w:id="315"/>
          </w:p>
        </w:tc>
      </w:tr>
      <w:tr w:rsidR="00091ACA" w:rsidRPr="00091ACA" w14:paraId="4894CF86" w14:textId="77777777" w:rsidTr="005B62A4">
        <w:trPr>
          <w:trHeight w:val="510"/>
        </w:trPr>
        <w:tc>
          <w:tcPr>
            <w:tcW w:w="1000" w:type="dxa"/>
            <w:shd w:val="clear" w:color="auto" w:fill="FFFFFF" w:themeFill="background1"/>
            <w:vAlign w:val="center"/>
            <w:hideMark/>
          </w:tcPr>
          <w:p w14:paraId="7D9EA85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16" w:name="_Toc193091936"/>
            <w:bookmarkStart w:id="317" w:name="_Toc205990942"/>
            <w:r w:rsidRPr="00091ACA">
              <w:rPr>
                <w:rFonts w:ascii="Calibri" w:eastAsia="Times New Roman" w:hAnsi="Calibri" w:cs="Calibri"/>
                <w:kern w:val="0"/>
                <w:sz w:val="20"/>
                <w:szCs w:val="20"/>
                <w:lang w:eastAsia="sl-SI"/>
                <w14:ligatures w14:val="none"/>
              </w:rPr>
              <w:t>2.4</w:t>
            </w:r>
            <w:bookmarkEnd w:id="316"/>
            <w:bookmarkEnd w:id="317"/>
          </w:p>
        </w:tc>
        <w:tc>
          <w:tcPr>
            <w:tcW w:w="1000" w:type="dxa"/>
            <w:shd w:val="clear" w:color="auto" w:fill="FFFFFF" w:themeFill="background1"/>
            <w:vAlign w:val="center"/>
            <w:hideMark/>
          </w:tcPr>
          <w:p w14:paraId="4AABF8C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18" w:name="_Toc193091937"/>
            <w:bookmarkStart w:id="319" w:name="_Toc205990943"/>
            <w:r w:rsidRPr="00091ACA">
              <w:rPr>
                <w:rFonts w:ascii="Calibri" w:eastAsia="Times New Roman" w:hAnsi="Calibri" w:cs="Calibri"/>
                <w:kern w:val="0"/>
                <w:sz w:val="20"/>
                <w:szCs w:val="20"/>
                <w:lang w:eastAsia="sl-SI"/>
                <w14:ligatures w14:val="none"/>
              </w:rPr>
              <w:t>Z</w:t>
            </w:r>
            <w:bookmarkEnd w:id="318"/>
            <w:bookmarkEnd w:id="319"/>
          </w:p>
        </w:tc>
        <w:tc>
          <w:tcPr>
            <w:tcW w:w="7351" w:type="dxa"/>
            <w:shd w:val="clear" w:color="auto" w:fill="FFFFFF" w:themeFill="background1"/>
            <w:hideMark/>
          </w:tcPr>
          <w:p w14:paraId="4272C8F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20" w:name="_Toc193091938"/>
            <w:bookmarkStart w:id="321" w:name="_Toc205990944"/>
            <w:r w:rsidRPr="00091ACA">
              <w:rPr>
                <w:rFonts w:ascii="Calibri" w:eastAsia="Times New Roman" w:hAnsi="Calibri" w:cs="Calibri"/>
                <w:kern w:val="0"/>
                <w:sz w:val="20"/>
                <w:szCs w:val="20"/>
                <w:lang w:eastAsia="sl-SI"/>
                <w14:ligatures w14:val="none"/>
              </w:rPr>
              <w:t>Plačilno kartico MOV (fizična/virtualna/digitalizirana) je mogoče uporabljati tudi zgolj kot samo identifikator brez plačilne funkcije, preko povezave do zalednega sistema Kartice MOV,</w:t>
            </w:r>
            <w:bookmarkEnd w:id="320"/>
            <w:bookmarkEnd w:id="321"/>
          </w:p>
        </w:tc>
      </w:tr>
      <w:tr w:rsidR="00091ACA" w:rsidRPr="00091ACA" w14:paraId="5CB17217" w14:textId="77777777" w:rsidTr="005B62A4">
        <w:trPr>
          <w:trHeight w:val="510"/>
        </w:trPr>
        <w:tc>
          <w:tcPr>
            <w:tcW w:w="1000" w:type="dxa"/>
            <w:shd w:val="clear" w:color="auto" w:fill="FFFFFF" w:themeFill="background1"/>
            <w:vAlign w:val="center"/>
            <w:hideMark/>
          </w:tcPr>
          <w:p w14:paraId="0FEA241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22" w:name="_Toc193091939"/>
            <w:bookmarkStart w:id="323" w:name="_Toc205990945"/>
            <w:r w:rsidRPr="00091ACA">
              <w:rPr>
                <w:rFonts w:ascii="Calibri" w:eastAsia="Times New Roman" w:hAnsi="Calibri" w:cs="Calibri"/>
                <w:kern w:val="0"/>
                <w:sz w:val="20"/>
                <w:szCs w:val="20"/>
                <w:lang w:eastAsia="sl-SI"/>
                <w14:ligatures w14:val="none"/>
              </w:rPr>
              <w:t>2.5</w:t>
            </w:r>
            <w:bookmarkEnd w:id="322"/>
            <w:bookmarkEnd w:id="323"/>
          </w:p>
        </w:tc>
        <w:tc>
          <w:tcPr>
            <w:tcW w:w="1000" w:type="dxa"/>
            <w:shd w:val="clear" w:color="auto" w:fill="FFFFFF" w:themeFill="background1"/>
            <w:vAlign w:val="center"/>
            <w:hideMark/>
          </w:tcPr>
          <w:p w14:paraId="2476789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24" w:name="_Toc193091940"/>
            <w:bookmarkStart w:id="325" w:name="_Toc205990946"/>
            <w:r w:rsidRPr="00091ACA">
              <w:rPr>
                <w:rFonts w:ascii="Calibri" w:eastAsia="Times New Roman" w:hAnsi="Calibri" w:cs="Calibri"/>
                <w:kern w:val="0"/>
                <w:sz w:val="20"/>
                <w:szCs w:val="20"/>
                <w:lang w:eastAsia="sl-SI"/>
                <w14:ligatures w14:val="none"/>
              </w:rPr>
              <w:t>Z</w:t>
            </w:r>
            <w:bookmarkEnd w:id="324"/>
            <w:bookmarkEnd w:id="325"/>
          </w:p>
        </w:tc>
        <w:tc>
          <w:tcPr>
            <w:tcW w:w="7351" w:type="dxa"/>
            <w:shd w:val="clear" w:color="auto" w:fill="FFFFFF" w:themeFill="background1"/>
            <w:hideMark/>
          </w:tcPr>
          <w:p w14:paraId="6FFD1F9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26" w:name="_Toc193091941"/>
            <w:bookmarkStart w:id="327" w:name="_Toc205990947"/>
            <w:r w:rsidRPr="00091ACA">
              <w:rPr>
                <w:rFonts w:ascii="Calibri" w:eastAsia="Times New Roman" w:hAnsi="Calibri" w:cs="Calibri"/>
                <w:kern w:val="0"/>
                <w:sz w:val="20"/>
                <w:szCs w:val="20"/>
                <w:lang w:eastAsia="sl-SI"/>
                <w14:ligatures w14:val="none"/>
              </w:rPr>
              <w:t>Identifikacija plačilne kartice za potrebe neplačilnih funkcij je lahko izvedena tako preko strojno berljivega zapisa (QR) in preko NFC tehnologije.</w:t>
            </w:r>
            <w:bookmarkEnd w:id="326"/>
            <w:bookmarkEnd w:id="327"/>
          </w:p>
        </w:tc>
      </w:tr>
      <w:tr w:rsidR="00091ACA" w:rsidRPr="00091ACA" w14:paraId="76AA901B" w14:textId="77777777" w:rsidTr="005B62A4">
        <w:trPr>
          <w:trHeight w:val="765"/>
        </w:trPr>
        <w:tc>
          <w:tcPr>
            <w:tcW w:w="1000" w:type="dxa"/>
            <w:shd w:val="clear" w:color="auto" w:fill="FFFFFF" w:themeFill="background1"/>
            <w:vAlign w:val="center"/>
            <w:hideMark/>
          </w:tcPr>
          <w:p w14:paraId="1E72C9F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28" w:name="_Toc193091942"/>
            <w:bookmarkStart w:id="329" w:name="_Toc205990948"/>
            <w:r w:rsidRPr="00091ACA">
              <w:rPr>
                <w:rFonts w:ascii="Calibri" w:eastAsia="Times New Roman" w:hAnsi="Calibri" w:cs="Calibri"/>
                <w:kern w:val="0"/>
                <w:sz w:val="20"/>
                <w:szCs w:val="20"/>
                <w:lang w:eastAsia="sl-SI"/>
                <w14:ligatures w14:val="none"/>
              </w:rPr>
              <w:t>2.6</w:t>
            </w:r>
            <w:bookmarkEnd w:id="328"/>
            <w:bookmarkEnd w:id="329"/>
          </w:p>
        </w:tc>
        <w:tc>
          <w:tcPr>
            <w:tcW w:w="1000" w:type="dxa"/>
            <w:shd w:val="clear" w:color="auto" w:fill="FFFFFF" w:themeFill="background1"/>
            <w:vAlign w:val="center"/>
            <w:hideMark/>
          </w:tcPr>
          <w:p w14:paraId="34BB4BB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30" w:name="_Toc193091943"/>
            <w:bookmarkStart w:id="331" w:name="_Toc205990949"/>
            <w:r w:rsidRPr="00091ACA">
              <w:rPr>
                <w:rFonts w:ascii="Calibri" w:eastAsia="Times New Roman" w:hAnsi="Calibri" w:cs="Calibri"/>
                <w:kern w:val="0"/>
                <w:sz w:val="20"/>
                <w:szCs w:val="20"/>
                <w:lang w:eastAsia="sl-SI"/>
                <w14:ligatures w14:val="none"/>
              </w:rPr>
              <w:t>Z</w:t>
            </w:r>
            <w:bookmarkEnd w:id="330"/>
            <w:bookmarkEnd w:id="331"/>
          </w:p>
        </w:tc>
        <w:tc>
          <w:tcPr>
            <w:tcW w:w="7351" w:type="dxa"/>
            <w:shd w:val="clear" w:color="auto" w:fill="FFFFFF" w:themeFill="background1"/>
            <w:hideMark/>
          </w:tcPr>
          <w:p w14:paraId="1053B74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32" w:name="_Toc193091944"/>
            <w:bookmarkStart w:id="333" w:name="_Toc205990950"/>
            <w:r w:rsidRPr="00091ACA">
              <w:rPr>
                <w:rFonts w:ascii="Calibri" w:eastAsia="Times New Roman" w:hAnsi="Calibri" w:cs="Calibri"/>
                <w:kern w:val="0"/>
                <w:sz w:val="20"/>
                <w:szCs w:val="20"/>
                <w:lang w:eastAsia="sl-SI"/>
                <w14:ligatures w14:val="none"/>
              </w:rPr>
              <w:t>Pri identifikaciji s plačilno kartico za potrebe plačilnih funkcij se identifikacija izvede preko NFC tehnologije na enak način kot ob plačilu, lahko tudi z uporabo drugega faktorja (npr. PIN koda, potrjevanje v zunanji aplikaciji,…).</w:t>
            </w:r>
            <w:bookmarkEnd w:id="332"/>
            <w:bookmarkEnd w:id="333"/>
          </w:p>
        </w:tc>
      </w:tr>
      <w:tr w:rsidR="00091ACA" w:rsidRPr="00091ACA" w14:paraId="31034B40" w14:textId="77777777" w:rsidTr="005B62A4">
        <w:trPr>
          <w:trHeight w:val="510"/>
        </w:trPr>
        <w:tc>
          <w:tcPr>
            <w:tcW w:w="1000" w:type="dxa"/>
            <w:shd w:val="clear" w:color="auto" w:fill="FFFFFF" w:themeFill="background1"/>
            <w:vAlign w:val="center"/>
            <w:hideMark/>
          </w:tcPr>
          <w:p w14:paraId="086744F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34" w:name="_Toc193091945"/>
            <w:bookmarkStart w:id="335" w:name="_Toc205990951"/>
            <w:r w:rsidRPr="00091ACA">
              <w:rPr>
                <w:rFonts w:ascii="Calibri" w:eastAsia="Times New Roman" w:hAnsi="Calibri" w:cs="Calibri"/>
                <w:kern w:val="0"/>
                <w:sz w:val="20"/>
                <w:szCs w:val="20"/>
                <w:lang w:eastAsia="sl-SI"/>
                <w14:ligatures w14:val="none"/>
              </w:rPr>
              <w:t>2.7</w:t>
            </w:r>
            <w:bookmarkEnd w:id="334"/>
            <w:bookmarkEnd w:id="335"/>
          </w:p>
        </w:tc>
        <w:tc>
          <w:tcPr>
            <w:tcW w:w="1000" w:type="dxa"/>
            <w:shd w:val="clear" w:color="auto" w:fill="FFFFFF" w:themeFill="background1"/>
            <w:vAlign w:val="center"/>
            <w:hideMark/>
          </w:tcPr>
          <w:p w14:paraId="7CCC58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36" w:name="_Toc193091946"/>
            <w:bookmarkStart w:id="337" w:name="_Toc205990952"/>
            <w:r w:rsidRPr="00091ACA">
              <w:rPr>
                <w:rFonts w:ascii="Calibri" w:eastAsia="Times New Roman" w:hAnsi="Calibri" w:cs="Calibri"/>
                <w:kern w:val="0"/>
                <w:sz w:val="20"/>
                <w:szCs w:val="20"/>
                <w:lang w:eastAsia="sl-SI"/>
                <w14:ligatures w14:val="none"/>
              </w:rPr>
              <w:t>Z</w:t>
            </w:r>
            <w:bookmarkEnd w:id="336"/>
            <w:bookmarkEnd w:id="337"/>
          </w:p>
        </w:tc>
        <w:tc>
          <w:tcPr>
            <w:tcW w:w="7351" w:type="dxa"/>
            <w:shd w:val="clear" w:color="auto" w:fill="FFFFFF" w:themeFill="background1"/>
            <w:hideMark/>
          </w:tcPr>
          <w:p w14:paraId="46727BC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38" w:name="_Toc193091947"/>
            <w:bookmarkStart w:id="339" w:name="_Toc205990953"/>
            <w:r w:rsidRPr="00091ACA">
              <w:rPr>
                <w:rFonts w:ascii="Calibri" w:eastAsia="Times New Roman" w:hAnsi="Calibri" w:cs="Calibri"/>
                <w:kern w:val="0"/>
                <w:sz w:val="20"/>
                <w:szCs w:val="20"/>
                <w:lang w:eastAsia="sl-SI"/>
                <w14:ligatures w14:val="none"/>
              </w:rPr>
              <w:t>Brezkontaktna plačilna kartica lahko omogoča tudi uporabo brez identifikacije imetnika (anonimna kartica) v okvirih, ki jih določa trenutno veljavni ZPPDFT.</w:t>
            </w:r>
            <w:bookmarkEnd w:id="338"/>
            <w:bookmarkEnd w:id="339"/>
          </w:p>
        </w:tc>
      </w:tr>
      <w:tr w:rsidR="00091ACA" w:rsidRPr="00091ACA" w14:paraId="25CA093B" w14:textId="77777777" w:rsidTr="005B62A4">
        <w:trPr>
          <w:trHeight w:val="765"/>
        </w:trPr>
        <w:tc>
          <w:tcPr>
            <w:tcW w:w="1000" w:type="dxa"/>
            <w:shd w:val="clear" w:color="auto" w:fill="FFFFFF" w:themeFill="background1"/>
            <w:vAlign w:val="center"/>
            <w:hideMark/>
          </w:tcPr>
          <w:p w14:paraId="666A947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40" w:name="_Toc193091948"/>
            <w:bookmarkStart w:id="341" w:name="_Toc205990954"/>
            <w:r w:rsidRPr="00091ACA">
              <w:rPr>
                <w:rFonts w:ascii="Calibri" w:eastAsia="Times New Roman" w:hAnsi="Calibri" w:cs="Calibri"/>
                <w:kern w:val="0"/>
                <w:sz w:val="20"/>
                <w:szCs w:val="20"/>
                <w:lang w:eastAsia="sl-SI"/>
                <w14:ligatures w14:val="none"/>
              </w:rPr>
              <w:t>2.8</w:t>
            </w:r>
            <w:bookmarkEnd w:id="340"/>
            <w:bookmarkEnd w:id="341"/>
          </w:p>
        </w:tc>
        <w:tc>
          <w:tcPr>
            <w:tcW w:w="1000" w:type="dxa"/>
            <w:shd w:val="clear" w:color="auto" w:fill="FFFFFF" w:themeFill="background1"/>
            <w:vAlign w:val="center"/>
            <w:hideMark/>
          </w:tcPr>
          <w:p w14:paraId="21CD83C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42" w:name="_Toc193091949"/>
            <w:bookmarkStart w:id="343" w:name="_Toc205990955"/>
            <w:r w:rsidRPr="00091ACA">
              <w:rPr>
                <w:rFonts w:ascii="Calibri" w:eastAsia="Times New Roman" w:hAnsi="Calibri" w:cs="Calibri"/>
                <w:kern w:val="0"/>
                <w:sz w:val="20"/>
                <w:szCs w:val="20"/>
                <w:lang w:eastAsia="sl-SI"/>
                <w14:ligatures w14:val="none"/>
              </w:rPr>
              <w:t>Z</w:t>
            </w:r>
            <w:bookmarkEnd w:id="342"/>
            <w:bookmarkEnd w:id="343"/>
          </w:p>
        </w:tc>
        <w:tc>
          <w:tcPr>
            <w:tcW w:w="7351" w:type="dxa"/>
            <w:shd w:val="clear" w:color="auto" w:fill="FFFFFF" w:themeFill="background1"/>
            <w:hideMark/>
          </w:tcPr>
          <w:p w14:paraId="6444284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44" w:name="_Toc193091950"/>
            <w:bookmarkStart w:id="345" w:name="_Toc205990956"/>
            <w:r w:rsidRPr="00091ACA">
              <w:rPr>
                <w:rFonts w:ascii="Calibri" w:eastAsia="Times New Roman" w:hAnsi="Calibri" w:cs="Calibri"/>
                <w:kern w:val="0"/>
                <w:sz w:val="20"/>
                <w:szCs w:val="20"/>
                <w:lang w:eastAsia="sl-SI"/>
                <w14:ligatures w14:val="none"/>
              </w:rPr>
              <w:t>Plačevanje blaga in storitev v t.i. odprti hibridni plačilni shemi znotraj MO Velenje in  njenih komercialnih partnerjev (Kartica MOV partnerjev), preko standardnega kartičnega plačilnega sistema, ki podpira EMV protokole.</w:t>
            </w:r>
            <w:bookmarkEnd w:id="344"/>
            <w:bookmarkEnd w:id="345"/>
          </w:p>
        </w:tc>
      </w:tr>
      <w:tr w:rsidR="00091ACA" w:rsidRPr="00091ACA" w14:paraId="35EF77AB" w14:textId="77777777" w:rsidTr="005B62A4">
        <w:trPr>
          <w:trHeight w:val="510"/>
        </w:trPr>
        <w:tc>
          <w:tcPr>
            <w:tcW w:w="1000" w:type="dxa"/>
            <w:shd w:val="clear" w:color="auto" w:fill="FFFFFF" w:themeFill="background1"/>
            <w:vAlign w:val="center"/>
            <w:hideMark/>
          </w:tcPr>
          <w:p w14:paraId="52D0E3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46" w:name="_Toc193091951"/>
            <w:bookmarkStart w:id="347" w:name="_Toc205990957"/>
            <w:r w:rsidRPr="00091ACA">
              <w:rPr>
                <w:rFonts w:ascii="Calibri" w:eastAsia="Times New Roman" w:hAnsi="Calibri" w:cs="Calibri"/>
                <w:kern w:val="0"/>
                <w:sz w:val="20"/>
                <w:szCs w:val="20"/>
                <w:lang w:eastAsia="sl-SI"/>
                <w14:ligatures w14:val="none"/>
              </w:rPr>
              <w:t>2.9</w:t>
            </w:r>
            <w:bookmarkEnd w:id="346"/>
            <w:bookmarkEnd w:id="347"/>
          </w:p>
        </w:tc>
        <w:tc>
          <w:tcPr>
            <w:tcW w:w="1000" w:type="dxa"/>
            <w:shd w:val="clear" w:color="auto" w:fill="FFFFFF" w:themeFill="background1"/>
            <w:vAlign w:val="center"/>
            <w:hideMark/>
          </w:tcPr>
          <w:p w14:paraId="32AD6DD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48" w:name="_Toc193091952"/>
            <w:bookmarkStart w:id="349" w:name="_Toc205990958"/>
            <w:r w:rsidRPr="00091ACA">
              <w:rPr>
                <w:rFonts w:ascii="Calibri" w:eastAsia="Times New Roman" w:hAnsi="Calibri" w:cs="Calibri"/>
                <w:kern w:val="0"/>
                <w:sz w:val="20"/>
                <w:szCs w:val="20"/>
                <w:lang w:eastAsia="sl-SI"/>
                <w14:ligatures w14:val="none"/>
              </w:rPr>
              <w:t>Z</w:t>
            </w:r>
            <w:bookmarkEnd w:id="348"/>
            <w:bookmarkEnd w:id="349"/>
          </w:p>
        </w:tc>
        <w:tc>
          <w:tcPr>
            <w:tcW w:w="7351" w:type="dxa"/>
            <w:shd w:val="clear" w:color="auto" w:fill="FFFFFF" w:themeFill="background1"/>
            <w:hideMark/>
          </w:tcPr>
          <w:p w14:paraId="425AF17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50" w:name="_Toc193091953"/>
            <w:bookmarkStart w:id="351" w:name="_Toc205990959"/>
            <w:r w:rsidRPr="00091ACA">
              <w:rPr>
                <w:rFonts w:ascii="Calibri" w:eastAsia="Times New Roman" w:hAnsi="Calibri" w:cs="Calibri"/>
                <w:kern w:val="0"/>
                <w:sz w:val="20"/>
                <w:szCs w:val="20"/>
                <w:lang w:eastAsia="sl-SI"/>
                <w14:ligatures w14:val="none"/>
              </w:rPr>
              <w:t>Uporaba drugih javnih storitev imetnika kartice, za katere je uporabna zgolj identifikacija imetnika kartice.</w:t>
            </w:r>
            <w:bookmarkEnd w:id="350"/>
            <w:bookmarkEnd w:id="351"/>
          </w:p>
        </w:tc>
      </w:tr>
      <w:tr w:rsidR="00091ACA" w:rsidRPr="00091ACA" w14:paraId="4B96159A" w14:textId="77777777" w:rsidTr="005B62A4">
        <w:trPr>
          <w:trHeight w:val="2040"/>
        </w:trPr>
        <w:tc>
          <w:tcPr>
            <w:tcW w:w="1000" w:type="dxa"/>
            <w:shd w:val="clear" w:color="auto" w:fill="FFFFFF" w:themeFill="background1"/>
            <w:vAlign w:val="center"/>
            <w:hideMark/>
          </w:tcPr>
          <w:p w14:paraId="3ECEAF7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52" w:name="_Toc193091954"/>
            <w:bookmarkStart w:id="353" w:name="_Toc205990960"/>
            <w:r w:rsidRPr="00091ACA">
              <w:rPr>
                <w:rFonts w:ascii="Calibri" w:eastAsia="Times New Roman" w:hAnsi="Calibri" w:cs="Calibri"/>
                <w:kern w:val="0"/>
                <w:sz w:val="20"/>
                <w:szCs w:val="20"/>
                <w:lang w:eastAsia="sl-SI"/>
                <w14:ligatures w14:val="none"/>
              </w:rPr>
              <w:t>2.10</w:t>
            </w:r>
            <w:bookmarkEnd w:id="352"/>
            <w:bookmarkEnd w:id="353"/>
          </w:p>
        </w:tc>
        <w:tc>
          <w:tcPr>
            <w:tcW w:w="1000" w:type="dxa"/>
            <w:shd w:val="clear" w:color="auto" w:fill="FFFFFF" w:themeFill="background1"/>
            <w:vAlign w:val="center"/>
            <w:hideMark/>
          </w:tcPr>
          <w:p w14:paraId="1A2F3C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54" w:name="_Toc193091955"/>
            <w:bookmarkStart w:id="355" w:name="_Toc205990961"/>
            <w:r w:rsidRPr="00091ACA">
              <w:rPr>
                <w:rFonts w:ascii="Calibri" w:eastAsia="Times New Roman" w:hAnsi="Calibri" w:cs="Calibri"/>
                <w:kern w:val="0"/>
                <w:sz w:val="20"/>
                <w:szCs w:val="20"/>
                <w:lang w:eastAsia="sl-SI"/>
                <w14:ligatures w14:val="none"/>
              </w:rPr>
              <w:t>Z</w:t>
            </w:r>
            <w:bookmarkEnd w:id="354"/>
            <w:bookmarkEnd w:id="355"/>
          </w:p>
        </w:tc>
        <w:tc>
          <w:tcPr>
            <w:tcW w:w="7351" w:type="dxa"/>
            <w:shd w:val="clear" w:color="auto" w:fill="FFFFFF" w:themeFill="background1"/>
            <w:hideMark/>
          </w:tcPr>
          <w:p w14:paraId="21300E02" w14:textId="704D1ECB"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56" w:name="_Toc193091956"/>
            <w:bookmarkStart w:id="357" w:name="_Toc205990962"/>
            <w:r w:rsidRPr="00091ACA">
              <w:rPr>
                <w:rFonts w:ascii="Calibri" w:eastAsia="Times New Roman" w:hAnsi="Calibri" w:cs="Calibri"/>
                <w:kern w:val="0"/>
                <w:sz w:val="20"/>
                <w:szCs w:val="20"/>
                <w:lang w:eastAsia="sl-SI"/>
                <w14:ligatures w14:val="none"/>
              </w:rPr>
              <w:t xml:space="preserve">Vsaka kartica MOV ima svoj plačilni, bonitetni in identifikacijski račun odprt znotraj Sistem kartice MOV. Vsaka kartica MOV ima svoj unikatni MOV-ID.  Račun je lahko nadrejen ali podrejen drugemu računu (družinske kartice, kartice za podjetja). Tudi v primeru, ko je nek račun podrejen drugemu računu ima ta »podrejeni« račun svoj unikatni MOV-ID.  MOV identifikator je MOV-ID številka, ki jo dobi vsak imetnik MOV kartice (neodvisno od njene obličnosti) in je fizično zapisana na zadnji strani kartice in v obliki QR kode na kartici. MOV-ID je povezan s MOV plačilnim ter </w:t>
            </w:r>
            <w:r w:rsidR="00455B2D">
              <w:rPr>
                <w:rFonts w:ascii="Calibri" w:eastAsia="Times New Roman" w:hAnsi="Calibri" w:cs="Calibri"/>
                <w:kern w:val="0"/>
                <w:sz w:val="20"/>
                <w:szCs w:val="20"/>
                <w:lang w:eastAsia="sl-SI"/>
                <w14:ligatures w14:val="none"/>
              </w:rPr>
              <w:t>bonitetnim</w:t>
            </w:r>
            <w:r w:rsidRPr="00091ACA">
              <w:rPr>
                <w:rFonts w:ascii="Calibri" w:eastAsia="Times New Roman" w:hAnsi="Calibri" w:cs="Calibri"/>
                <w:kern w:val="0"/>
                <w:sz w:val="20"/>
                <w:szCs w:val="20"/>
                <w:lang w:eastAsia="sl-SI"/>
                <w14:ligatures w14:val="none"/>
              </w:rPr>
              <w:t xml:space="preserve"> računom posameznika, ki je odprt pri izvajalcu plačilnih ter </w:t>
            </w:r>
            <w:r w:rsidR="00455B2D">
              <w:rPr>
                <w:rFonts w:ascii="Calibri" w:eastAsia="Times New Roman" w:hAnsi="Calibri" w:cs="Calibri"/>
                <w:kern w:val="0"/>
                <w:sz w:val="20"/>
                <w:szCs w:val="20"/>
                <w:lang w:eastAsia="sl-SI"/>
                <w14:ligatures w14:val="none"/>
              </w:rPr>
              <w:t>bonitetnih</w:t>
            </w:r>
            <w:r w:rsidRPr="00091ACA">
              <w:rPr>
                <w:rFonts w:ascii="Calibri" w:eastAsia="Times New Roman" w:hAnsi="Calibri" w:cs="Calibri"/>
                <w:kern w:val="0"/>
                <w:sz w:val="20"/>
                <w:szCs w:val="20"/>
                <w:lang w:eastAsia="sl-SI"/>
                <w14:ligatures w14:val="none"/>
              </w:rPr>
              <w:t xml:space="preserve"> storitev, ki izvaja storitev za Sistem kartice MOV.</w:t>
            </w:r>
            <w:bookmarkEnd w:id="356"/>
            <w:bookmarkEnd w:id="357"/>
          </w:p>
        </w:tc>
      </w:tr>
      <w:tr w:rsidR="00091ACA" w:rsidRPr="00091ACA" w14:paraId="4444A033" w14:textId="77777777" w:rsidTr="005B62A4">
        <w:trPr>
          <w:trHeight w:val="765"/>
        </w:trPr>
        <w:tc>
          <w:tcPr>
            <w:tcW w:w="1000" w:type="dxa"/>
            <w:shd w:val="clear" w:color="auto" w:fill="FFFFFF" w:themeFill="background1"/>
            <w:vAlign w:val="center"/>
            <w:hideMark/>
          </w:tcPr>
          <w:p w14:paraId="57C79B9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58" w:name="_Toc193091957"/>
            <w:bookmarkStart w:id="359" w:name="_Toc205990963"/>
            <w:r w:rsidRPr="00091ACA">
              <w:rPr>
                <w:rFonts w:ascii="Calibri" w:eastAsia="Times New Roman" w:hAnsi="Calibri" w:cs="Calibri"/>
                <w:kern w:val="0"/>
                <w:sz w:val="20"/>
                <w:szCs w:val="20"/>
                <w:lang w:eastAsia="sl-SI"/>
                <w14:ligatures w14:val="none"/>
              </w:rPr>
              <w:t>2.11</w:t>
            </w:r>
            <w:bookmarkEnd w:id="358"/>
            <w:bookmarkEnd w:id="359"/>
          </w:p>
        </w:tc>
        <w:tc>
          <w:tcPr>
            <w:tcW w:w="1000" w:type="dxa"/>
            <w:shd w:val="clear" w:color="auto" w:fill="FFFFFF" w:themeFill="background1"/>
            <w:vAlign w:val="center"/>
            <w:hideMark/>
          </w:tcPr>
          <w:p w14:paraId="1FA9109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60" w:name="_Toc193091958"/>
            <w:bookmarkStart w:id="361" w:name="_Toc205990964"/>
            <w:r w:rsidRPr="00091ACA">
              <w:rPr>
                <w:rFonts w:ascii="Calibri" w:eastAsia="Times New Roman" w:hAnsi="Calibri" w:cs="Calibri"/>
                <w:kern w:val="0"/>
                <w:sz w:val="20"/>
                <w:szCs w:val="20"/>
                <w:lang w:eastAsia="sl-SI"/>
                <w14:ligatures w14:val="none"/>
              </w:rPr>
              <w:t>Z</w:t>
            </w:r>
            <w:bookmarkEnd w:id="360"/>
            <w:bookmarkEnd w:id="361"/>
          </w:p>
        </w:tc>
        <w:tc>
          <w:tcPr>
            <w:tcW w:w="7351" w:type="dxa"/>
            <w:shd w:val="clear" w:color="auto" w:fill="FFFFFF" w:themeFill="background1"/>
            <w:hideMark/>
          </w:tcPr>
          <w:p w14:paraId="33EDC8F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62" w:name="_Toc193091959"/>
            <w:bookmarkStart w:id="363" w:name="_Toc205990965"/>
            <w:r w:rsidRPr="00091ACA">
              <w:rPr>
                <w:rFonts w:ascii="Calibri" w:eastAsia="Times New Roman" w:hAnsi="Calibri" w:cs="Calibri"/>
                <w:kern w:val="0"/>
                <w:sz w:val="20"/>
                <w:szCs w:val="20"/>
                <w:lang w:eastAsia="sl-SI"/>
                <w14:ligatures w14:val="none"/>
              </w:rPr>
              <w:t>Imenske kartice,  na katerih je zapisano ime prinosnika in je opravljena osebna identifikacija (KYC) uporabnika v procesu izdaje plačilnega računa in povezanega identifikacijskega sredstva (kartico).</w:t>
            </w:r>
            <w:bookmarkEnd w:id="362"/>
            <w:bookmarkEnd w:id="363"/>
          </w:p>
        </w:tc>
      </w:tr>
      <w:tr w:rsidR="00091ACA" w:rsidRPr="00091ACA" w14:paraId="5B576CBE" w14:textId="77777777" w:rsidTr="005B62A4">
        <w:trPr>
          <w:trHeight w:val="255"/>
        </w:trPr>
        <w:tc>
          <w:tcPr>
            <w:tcW w:w="1000" w:type="dxa"/>
            <w:shd w:val="clear" w:color="auto" w:fill="FFFFFF" w:themeFill="background1"/>
            <w:vAlign w:val="center"/>
            <w:hideMark/>
          </w:tcPr>
          <w:p w14:paraId="17C29B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64" w:name="_Toc193091960"/>
            <w:bookmarkStart w:id="365" w:name="_Toc205990966"/>
            <w:r w:rsidRPr="00091ACA">
              <w:rPr>
                <w:rFonts w:ascii="Calibri" w:eastAsia="Times New Roman" w:hAnsi="Calibri" w:cs="Calibri"/>
                <w:kern w:val="0"/>
                <w:sz w:val="20"/>
                <w:szCs w:val="20"/>
                <w:lang w:eastAsia="sl-SI"/>
                <w14:ligatures w14:val="none"/>
              </w:rPr>
              <w:t>2.12</w:t>
            </w:r>
            <w:bookmarkEnd w:id="364"/>
            <w:bookmarkEnd w:id="365"/>
          </w:p>
        </w:tc>
        <w:tc>
          <w:tcPr>
            <w:tcW w:w="1000" w:type="dxa"/>
            <w:shd w:val="clear" w:color="auto" w:fill="FFFFFF" w:themeFill="background1"/>
            <w:vAlign w:val="center"/>
            <w:hideMark/>
          </w:tcPr>
          <w:p w14:paraId="1FE372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66" w:name="_Toc193091961"/>
            <w:bookmarkStart w:id="367" w:name="_Toc205990967"/>
            <w:r w:rsidRPr="00091ACA">
              <w:rPr>
                <w:rFonts w:ascii="Calibri" w:eastAsia="Times New Roman" w:hAnsi="Calibri" w:cs="Calibri"/>
                <w:kern w:val="0"/>
                <w:sz w:val="20"/>
                <w:szCs w:val="20"/>
                <w:lang w:eastAsia="sl-SI"/>
                <w14:ligatures w14:val="none"/>
              </w:rPr>
              <w:t>Z</w:t>
            </w:r>
            <w:bookmarkEnd w:id="366"/>
            <w:bookmarkEnd w:id="367"/>
          </w:p>
        </w:tc>
        <w:tc>
          <w:tcPr>
            <w:tcW w:w="7351" w:type="dxa"/>
            <w:shd w:val="clear" w:color="auto" w:fill="FFFFFF" w:themeFill="background1"/>
            <w:hideMark/>
          </w:tcPr>
          <w:p w14:paraId="739CA44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68" w:name="_Toc193091962"/>
            <w:bookmarkStart w:id="369" w:name="_Toc205990968"/>
            <w:r w:rsidRPr="00091ACA">
              <w:rPr>
                <w:rFonts w:ascii="Calibri" w:eastAsia="Times New Roman" w:hAnsi="Calibri" w:cs="Calibri"/>
                <w:kern w:val="0"/>
                <w:sz w:val="20"/>
                <w:szCs w:val="20"/>
                <w:lang w:eastAsia="sl-SI"/>
                <w14:ligatures w14:val="none"/>
              </w:rPr>
              <w:t>Veljavnost IMENSKE kartice je PET let.</w:t>
            </w:r>
            <w:bookmarkEnd w:id="368"/>
            <w:bookmarkEnd w:id="369"/>
          </w:p>
        </w:tc>
      </w:tr>
      <w:tr w:rsidR="00BE2C34" w:rsidRPr="00BE2C34" w14:paraId="1B69B9F2" w14:textId="77777777" w:rsidTr="005B62A4">
        <w:trPr>
          <w:trHeight w:val="765"/>
        </w:trPr>
        <w:tc>
          <w:tcPr>
            <w:tcW w:w="1000" w:type="dxa"/>
            <w:shd w:val="clear" w:color="auto" w:fill="FFFFFF" w:themeFill="background1"/>
            <w:vAlign w:val="center"/>
          </w:tcPr>
          <w:p w14:paraId="3121060B" w14:textId="6653DB01"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0" w:name="_Toc205990969"/>
            <w:r w:rsidRPr="00BE2C34">
              <w:rPr>
                <w:rFonts w:ascii="Calibri" w:eastAsia="Times New Roman" w:hAnsi="Calibri" w:cs="Calibri"/>
                <w:kern w:val="0"/>
                <w:sz w:val="20"/>
                <w:szCs w:val="20"/>
                <w:lang w:eastAsia="sl-SI"/>
                <w14:ligatures w14:val="none"/>
              </w:rPr>
              <w:t>2.13</w:t>
            </w:r>
            <w:bookmarkEnd w:id="370"/>
          </w:p>
        </w:tc>
        <w:tc>
          <w:tcPr>
            <w:tcW w:w="1000" w:type="dxa"/>
            <w:shd w:val="clear" w:color="auto" w:fill="FFFFFF" w:themeFill="background1"/>
            <w:vAlign w:val="center"/>
          </w:tcPr>
          <w:p w14:paraId="5AF1AB10" w14:textId="3A05A708"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1" w:name="_Toc205990970"/>
            <w:r w:rsidRPr="00BE2C34">
              <w:rPr>
                <w:rFonts w:ascii="Calibri" w:eastAsia="Times New Roman" w:hAnsi="Calibri" w:cs="Calibri"/>
                <w:kern w:val="0"/>
                <w:sz w:val="20"/>
                <w:szCs w:val="20"/>
                <w:lang w:eastAsia="sl-SI"/>
                <w14:ligatures w14:val="none"/>
              </w:rPr>
              <w:t>Z</w:t>
            </w:r>
            <w:bookmarkEnd w:id="371"/>
          </w:p>
        </w:tc>
        <w:tc>
          <w:tcPr>
            <w:tcW w:w="7351" w:type="dxa"/>
            <w:shd w:val="clear" w:color="auto" w:fill="FFFFFF" w:themeFill="background1"/>
          </w:tcPr>
          <w:p w14:paraId="043C6134" w14:textId="2FC92717"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2" w:name="_Toc205990971"/>
            <w:r w:rsidRPr="00BE2C34">
              <w:rPr>
                <w:rFonts w:ascii="Calibri" w:eastAsia="Times New Roman" w:hAnsi="Calibri" w:cs="Calibri"/>
                <w:kern w:val="0"/>
                <w:sz w:val="20"/>
                <w:szCs w:val="20"/>
                <w:lang w:eastAsia="sl-SI"/>
                <w14:ligatures w14:val="none"/>
              </w:rPr>
              <w:t>Ne-imenske kartice,  na katerih NI zapisano ime prinosnika in je opravljena osebna identifikacija (KYC) uporabnika v procesu izdaje plačilnega računa in povezanega identifikacijskega sredstva (kartico).</w:t>
            </w:r>
            <w:bookmarkEnd w:id="372"/>
          </w:p>
        </w:tc>
      </w:tr>
      <w:tr w:rsidR="00BE2C34" w:rsidRPr="00BE2C34" w14:paraId="476397E1" w14:textId="77777777" w:rsidTr="00997C21">
        <w:trPr>
          <w:trHeight w:val="340"/>
        </w:trPr>
        <w:tc>
          <w:tcPr>
            <w:tcW w:w="1000" w:type="dxa"/>
            <w:shd w:val="clear" w:color="auto" w:fill="FFFFFF" w:themeFill="background1"/>
            <w:vAlign w:val="center"/>
          </w:tcPr>
          <w:p w14:paraId="2EA18437" w14:textId="7ED95258"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3" w:name="_Toc205990972"/>
            <w:r w:rsidRPr="00BE2C34">
              <w:rPr>
                <w:rFonts w:ascii="Calibri" w:eastAsia="Times New Roman" w:hAnsi="Calibri" w:cs="Calibri"/>
                <w:kern w:val="0"/>
                <w:sz w:val="20"/>
                <w:szCs w:val="20"/>
                <w:lang w:eastAsia="sl-SI"/>
                <w14:ligatures w14:val="none"/>
              </w:rPr>
              <w:t>2.14</w:t>
            </w:r>
            <w:bookmarkEnd w:id="373"/>
          </w:p>
        </w:tc>
        <w:tc>
          <w:tcPr>
            <w:tcW w:w="1000" w:type="dxa"/>
            <w:shd w:val="clear" w:color="auto" w:fill="FFFFFF" w:themeFill="background1"/>
            <w:vAlign w:val="center"/>
          </w:tcPr>
          <w:p w14:paraId="0559EB88" w14:textId="7239033C"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4" w:name="_Toc205990973"/>
            <w:r w:rsidRPr="00BE2C34">
              <w:rPr>
                <w:rFonts w:ascii="Calibri" w:eastAsia="Times New Roman" w:hAnsi="Calibri" w:cs="Calibri"/>
                <w:kern w:val="0"/>
                <w:sz w:val="20"/>
                <w:szCs w:val="20"/>
                <w:lang w:eastAsia="sl-SI"/>
                <w14:ligatures w14:val="none"/>
              </w:rPr>
              <w:t>Z</w:t>
            </w:r>
            <w:bookmarkEnd w:id="374"/>
          </w:p>
        </w:tc>
        <w:tc>
          <w:tcPr>
            <w:tcW w:w="7351" w:type="dxa"/>
            <w:shd w:val="clear" w:color="auto" w:fill="FFFFFF" w:themeFill="background1"/>
          </w:tcPr>
          <w:p w14:paraId="65AD60B3" w14:textId="102A344D" w:rsidR="00F04E5F" w:rsidRPr="00BE2C34" w:rsidRDefault="00F04E5F" w:rsidP="00091ACA">
            <w:pPr>
              <w:spacing w:after="0" w:line="240" w:lineRule="auto"/>
              <w:jc w:val="both"/>
              <w:outlineLvl w:val="0"/>
              <w:rPr>
                <w:rFonts w:ascii="Calibri" w:eastAsia="Times New Roman" w:hAnsi="Calibri" w:cs="Calibri"/>
                <w:kern w:val="0"/>
                <w:sz w:val="20"/>
                <w:szCs w:val="20"/>
                <w:lang w:eastAsia="sl-SI"/>
                <w14:ligatures w14:val="none"/>
              </w:rPr>
            </w:pPr>
            <w:bookmarkStart w:id="375" w:name="_Toc205990974"/>
            <w:r w:rsidRPr="00BE2C34">
              <w:rPr>
                <w:rFonts w:ascii="Calibri" w:eastAsia="Times New Roman" w:hAnsi="Calibri" w:cs="Calibri"/>
                <w:kern w:val="0"/>
                <w:sz w:val="20"/>
                <w:szCs w:val="20"/>
                <w:lang w:eastAsia="sl-SI"/>
                <w14:ligatures w14:val="none"/>
              </w:rPr>
              <w:t>Veljavnost NE-IMENSKE kartice je PET let.</w:t>
            </w:r>
            <w:bookmarkEnd w:id="375"/>
          </w:p>
        </w:tc>
      </w:tr>
      <w:tr w:rsidR="00091ACA" w:rsidRPr="00091ACA" w14:paraId="6F0D32EE" w14:textId="77777777" w:rsidTr="005B62A4">
        <w:trPr>
          <w:trHeight w:val="765"/>
        </w:trPr>
        <w:tc>
          <w:tcPr>
            <w:tcW w:w="1000" w:type="dxa"/>
            <w:shd w:val="clear" w:color="auto" w:fill="FFFFFF" w:themeFill="background1"/>
            <w:vAlign w:val="center"/>
            <w:hideMark/>
          </w:tcPr>
          <w:p w14:paraId="43F3A857" w14:textId="01EEAE12"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76" w:name="_Toc193091963"/>
            <w:bookmarkStart w:id="377" w:name="_Toc205990975"/>
            <w:r w:rsidRPr="00091ACA">
              <w:rPr>
                <w:rFonts w:ascii="Calibri" w:eastAsia="Times New Roman" w:hAnsi="Calibri" w:cs="Calibri"/>
                <w:kern w:val="0"/>
                <w:sz w:val="20"/>
                <w:szCs w:val="20"/>
                <w:lang w:eastAsia="sl-SI"/>
                <w14:ligatures w14:val="none"/>
              </w:rPr>
              <w:t>2.</w:t>
            </w:r>
            <w:bookmarkEnd w:id="376"/>
            <w:r w:rsidR="00F04E5F" w:rsidRPr="00091ACA">
              <w:rPr>
                <w:rFonts w:ascii="Calibri" w:eastAsia="Times New Roman" w:hAnsi="Calibri" w:cs="Calibri"/>
                <w:kern w:val="0"/>
                <w:sz w:val="20"/>
                <w:szCs w:val="20"/>
                <w:lang w:eastAsia="sl-SI"/>
                <w14:ligatures w14:val="none"/>
              </w:rPr>
              <w:t>1</w:t>
            </w:r>
            <w:r w:rsidR="00F04E5F">
              <w:rPr>
                <w:rFonts w:ascii="Calibri" w:eastAsia="Times New Roman" w:hAnsi="Calibri" w:cs="Calibri"/>
                <w:kern w:val="0"/>
                <w:sz w:val="20"/>
                <w:szCs w:val="20"/>
                <w:lang w:eastAsia="sl-SI"/>
                <w14:ligatures w14:val="none"/>
              </w:rPr>
              <w:t>5</w:t>
            </w:r>
            <w:bookmarkEnd w:id="377"/>
          </w:p>
        </w:tc>
        <w:tc>
          <w:tcPr>
            <w:tcW w:w="1000" w:type="dxa"/>
            <w:shd w:val="clear" w:color="auto" w:fill="FFFFFF" w:themeFill="background1"/>
            <w:vAlign w:val="center"/>
            <w:hideMark/>
          </w:tcPr>
          <w:p w14:paraId="758DD9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78" w:name="_Toc193091964"/>
            <w:bookmarkStart w:id="379" w:name="_Toc205990976"/>
            <w:r w:rsidRPr="00091ACA">
              <w:rPr>
                <w:rFonts w:ascii="Calibri" w:eastAsia="Times New Roman" w:hAnsi="Calibri" w:cs="Calibri"/>
                <w:kern w:val="0"/>
                <w:sz w:val="20"/>
                <w:szCs w:val="20"/>
                <w:lang w:eastAsia="sl-SI"/>
                <w14:ligatures w14:val="none"/>
              </w:rPr>
              <w:t>Z</w:t>
            </w:r>
            <w:bookmarkEnd w:id="378"/>
            <w:bookmarkEnd w:id="379"/>
          </w:p>
        </w:tc>
        <w:tc>
          <w:tcPr>
            <w:tcW w:w="7351" w:type="dxa"/>
            <w:shd w:val="clear" w:color="auto" w:fill="FFFFFF" w:themeFill="background1"/>
            <w:hideMark/>
          </w:tcPr>
          <w:p w14:paraId="5DF0843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80" w:name="_Toc193091965"/>
            <w:bookmarkStart w:id="381" w:name="_Toc205990977"/>
            <w:r w:rsidRPr="00091ACA">
              <w:rPr>
                <w:rFonts w:ascii="Calibri" w:eastAsia="Times New Roman" w:hAnsi="Calibri" w:cs="Calibri"/>
                <w:kern w:val="0"/>
                <w:sz w:val="20"/>
                <w:szCs w:val="20"/>
                <w:lang w:eastAsia="sl-SI"/>
                <w14:ligatures w14:val="none"/>
              </w:rPr>
              <w:t>Ponudnik mora zagotoviti izdajo brezimenske kartice. Brezimenska kartica je ANONIMNA kartica kjer imetnik/uporabnik ne naredi KYC, iz tega razloga zanje veljajo omejitve za anonimne kartice.</w:t>
            </w:r>
            <w:bookmarkEnd w:id="380"/>
            <w:bookmarkEnd w:id="381"/>
            <w:r w:rsidRPr="00091ACA">
              <w:rPr>
                <w:rFonts w:ascii="Calibri" w:eastAsia="Times New Roman" w:hAnsi="Calibri" w:cs="Calibri"/>
                <w:kern w:val="0"/>
                <w:sz w:val="20"/>
                <w:szCs w:val="20"/>
                <w:lang w:eastAsia="sl-SI"/>
                <w14:ligatures w14:val="none"/>
              </w:rPr>
              <w:t xml:space="preserve"> </w:t>
            </w:r>
          </w:p>
        </w:tc>
      </w:tr>
      <w:tr w:rsidR="00091ACA" w:rsidRPr="00091ACA" w14:paraId="20F399E9" w14:textId="77777777" w:rsidTr="005B62A4">
        <w:trPr>
          <w:trHeight w:val="765"/>
        </w:trPr>
        <w:tc>
          <w:tcPr>
            <w:tcW w:w="1000" w:type="dxa"/>
            <w:shd w:val="clear" w:color="auto" w:fill="FFFFFF" w:themeFill="background1"/>
            <w:vAlign w:val="center"/>
            <w:hideMark/>
          </w:tcPr>
          <w:p w14:paraId="6867C57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82" w:name="_Toc193091966"/>
            <w:bookmarkStart w:id="383" w:name="_Toc205990978"/>
            <w:r w:rsidRPr="00091ACA">
              <w:rPr>
                <w:rFonts w:ascii="Calibri" w:eastAsia="Times New Roman" w:hAnsi="Calibri" w:cs="Calibri"/>
                <w:kern w:val="0"/>
                <w:sz w:val="20"/>
                <w:szCs w:val="20"/>
                <w:lang w:eastAsia="sl-SI"/>
                <w14:ligatures w14:val="none"/>
              </w:rPr>
              <w:t>2.16</w:t>
            </w:r>
            <w:bookmarkEnd w:id="382"/>
            <w:bookmarkEnd w:id="383"/>
          </w:p>
        </w:tc>
        <w:tc>
          <w:tcPr>
            <w:tcW w:w="1000" w:type="dxa"/>
            <w:shd w:val="clear" w:color="auto" w:fill="FFFFFF" w:themeFill="background1"/>
            <w:vAlign w:val="center"/>
            <w:hideMark/>
          </w:tcPr>
          <w:p w14:paraId="700EC9A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84" w:name="_Toc193091967"/>
            <w:bookmarkStart w:id="385" w:name="_Toc205990979"/>
            <w:r w:rsidRPr="00091ACA">
              <w:rPr>
                <w:rFonts w:ascii="Calibri" w:eastAsia="Times New Roman" w:hAnsi="Calibri" w:cs="Calibri"/>
                <w:kern w:val="0"/>
                <w:sz w:val="20"/>
                <w:szCs w:val="20"/>
                <w:lang w:eastAsia="sl-SI"/>
                <w14:ligatures w14:val="none"/>
              </w:rPr>
              <w:t>Z</w:t>
            </w:r>
            <w:bookmarkEnd w:id="384"/>
            <w:bookmarkEnd w:id="385"/>
          </w:p>
        </w:tc>
        <w:tc>
          <w:tcPr>
            <w:tcW w:w="7351" w:type="dxa"/>
            <w:shd w:val="clear" w:color="auto" w:fill="FFFFFF" w:themeFill="background1"/>
            <w:hideMark/>
          </w:tcPr>
          <w:p w14:paraId="025C108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86" w:name="_Toc193091968"/>
            <w:bookmarkStart w:id="387" w:name="_Toc205990980"/>
            <w:r w:rsidRPr="00091ACA">
              <w:rPr>
                <w:rFonts w:ascii="Calibri" w:eastAsia="Times New Roman" w:hAnsi="Calibri" w:cs="Calibri"/>
                <w:kern w:val="0"/>
                <w:sz w:val="20"/>
                <w:szCs w:val="20"/>
                <w:lang w:eastAsia="sl-SI"/>
                <w14:ligatures w14:val="none"/>
              </w:rPr>
              <w:t>V kolikor gre za Single-load ANONIMNO MOV kartico potem je možno na tako kartico naložiti sredstva samo enkrat in to največ 150€. Ta kartica se lahko uporablja na vseh MOV, MC in VISA prodajnih mestih znotraj EU, dokler so na njej razpoložljiva sredstva in je kartica veljavna.</w:t>
            </w:r>
            <w:bookmarkEnd w:id="386"/>
            <w:bookmarkEnd w:id="387"/>
          </w:p>
        </w:tc>
      </w:tr>
      <w:tr w:rsidR="00091ACA" w:rsidRPr="00091ACA" w14:paraId="4A59A135" w14:textId="77777777" w:rsidTr="005B62A4">
        <w:trPr>
          <w:trHeight w:val="1020"/>
        </w:trPr>
        <w:tc>
          <w:tcPr>
            <w:tcW w:w="1000" w:type="dxa"/>
            <w:shd w:val="clear" w:color="auto" w:fill="FFFFFF" w:themeFill="background1"/>
            <w:vAlign w:val="center"/>
            <w:hideMark/>
          </w:tcPr>
          <w:p w14:paraId="3C644B5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88" w:name="_Toc193091969"/>
            <w:bookmarkStart w:id="389" w:name="_Toc205990981"/>
            <w:r w:rsidRPr="00091ACA">
              <w:rPr>
                <w:rFonts w:ascii="Calibri" w:eastAsia="Times New Roman" w:hAnsi="Calibri" w:cs="Calibri"/>
                <w:kern w:val="0"/>
                <w:sz w:val="20"/>
                <w:szCs w:val="20"/>
                <w:lang w:eastAsia="sl-SI"/>
                <w14:ligatures w14:val="none"/>
              </w:rPr>
              <w:t>2.17</w:t>
            </w:r>
            <w:bookmarkEnd w:id="388"/>
            <w:bookmarkEnd w:id="389"/>
          </w:p>
        </w:tc>
        <w:tc>
          <w:tcPr>
            <w:tcW w:w="1000" w:type="dxa"/>
            <w:shd w:val="clear" w:color="auto" w:fill="FFFFFF" w:themeFill="background1"/>
            <w:vAlign w:val="center"/>
            <w:hideMark/>
          </w:tcPr>
          <w:p w14:paraId="6EAA8B2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90" w:name="_Toc193091970"/>
            <w:bookmarkStart w:id="391" w:name="_Toc205990982"/>
            <w:r w:rsidRPr="00091ACA">
              <w:rPr>
                <w:rFonts w:ascii="Calibri" w:eastAsia="Times New Roman" w:hAnsi="Calibri" w:cs="Calibri"/>
                <w:kern w:val="0"/>
                <w:sz w:val="20"/>
                <w:szCs w:val="20"/>
                <w:lang w:eastAsia="sl-SI"/>
                <w14:ligatures w14:val="none"/>
              </w:rPr>
              <w:t>Z</w:t>
            </w:r>
            <w:bookmarkEnd w:id="390"/>
            <w:bookmarkEnd w:id="391"/>
          </w:p>
        </w:tc>
        <w:tc>
          <w:tcPr>
            <w:tcW w:w="7351" w:type="dxa"/>
            <w:shd w:val="clear" w:color="auto" w:fill="FFFFFF" w:themeFill="background1"/>
            <w:hideMark/>
          </w:tcPr>
          <w:p w14:paraId="1FA9A63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92" w:name="_Toc193091971"/>
            <w:bookmarkStart w:id="393" w:name="_Toc205990983"/>
            <w:r w:rsidRPr="00091ACA">
              <w:rPr>
                <w:rFonts w:ascii="Calibri" w:eastAsia="Times New Roman" w:hAnsi="Calibri" w:cs="Calibri"/>
                <w:kern w:val="0"/>
                <w:sz w:val="20"/>
                <w:szCs w:val="20"/>
                <w:lang w:eastAsia="sl-SI"/>
                <w14:ligatures w14:val="none"/>
              </w:rPr>
              <w:t>V kolikor gre za Multi-load ANONIMNA MOV kartico potem je možno na tako kartico naložiti sredstva večkrat  do največ 150€. Ta kartica se lahko uporablja na vseh MOV, MC in VISA prodajnih mestih znotraj Slovenije, dokler so na njej razpoložljiva sredstva in je kartica veljavna.</w:t>
            </w:r>
            <w:bookmarkEnd w:id="392"/>
            <w:bookmarkEnd w:id="393"/>
          </w:p>
        </w:tc>
      </w:tr>
      <w:tr w:rsidR="00091ACA" w:rsidRPr="00091ACA" w14:paraId="15BC44C6" w14:textId="77777777" w:rsidTr="005B62A4">
        <w:trPr>
          <w:trHeight w:val="255"/>
        </w:trPr>
        <w:tc>
          <w:tcPr>
            <w:tcW w:w="1000" w:type="dxa"/>
            <w:shd w:val="clear" w:color="auto" w:fill="FFFFFF" w:themeFill="background1"/>
            <w:vAlign w:val="center"/>
            <w:hideMark/>
          </w:tcPr>
          <w:p w14:paraId="6B8A4E4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94" w:name="_Toc193091972"/>
            <w:bookmarkStart w:id="395" w:name="_Toc205990984"/>
            <w:r w:rsidRPr="00091ACA">
              <w:rPr>
                <w:rFonts w:ascii="Calibri" w:eastAsia="Times New Roman" w:hAnsi="Calibri" w:cs="Calibri"/>
                <w:kern w:val="0"/>
                <w:sz w:val="20"/>
                <w:szCs w:val="20"/>
                <w:lang w:eastAsia="sl-SI"/>
                <w14:ligatures w14:val="none"/>
              </w:rPr>
              <w:t>2.18</w:t>
            </w:r>
            <w:bookmarkEnd w:id="394"/>
            <w:bookmarkEnd w:id="395"/>
          </w:p>
        </w:tc>
        <w:tc>
          <w:tcPr>
            <w:tcW w:w="1000" w:type="dxa"/>
            <w:shd w:val="clear" w:color="auto" w:fill="FFFFFF" w:themeFill="background1"/>
            <w:vAlign w:val="center"/>
            <w:hideMark/>
          </w:tcPr>
          <w:p w14:paraId="33EB27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96" w:name="_Toc193091973"/>
            <w:bookmarkStart w:id="397" w:name="_Toc205990985"/>
            <w:r w:rsidRPr="00091ACA">
              <w:rPr>
                <w:rFonts w:ascii="Calibri" w:eastAsia="Times New Roman" w:hAnsi="Calibri" w:cs="Calibri"/>
                <w:kern w:val="0"/>
                <w:sz w:val="20"/>
                <w:szCs w:val="20"/>
                <w:lang w:eastAsia="sl-SI"/>
                <w14:ligatures w14:val="none"/>
              </w:rPr>
              <w:t>Z</w:t>
            </w:r>
            <w:bookmarkEnd w:id="396"/>
            <w:bookmarkEnd w:id="397"/>
          </w:p>
        </w:tc>
        <w:tc>
          <w:tcPr>
            <w:tcW w:w="7351" w:type="dxa"/>
            <w:shd w:val="clear" w:color="auto" w:fill="FFFFFF" w:themeFill="background1"/>
            <w:hideMark/>
          </w:tcPr>
          <w:p w14:paraId="5F5D34B7" w14:textId="0A3E3798"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398" w:name="_Toc193091974"/>
            <w:bookmarkStart w:id="399" w:name="_Toc205990986"/>
            <w:r w:rsidRPr="00091ACA">
              <w:rPr>
                <w:rFonts w:ascii="Calibri" w:eastAsia="Times New Roman" w:hAnsi="Calibri" w:cs="Calibri"/>
                <w:kern w:val="0"/>
                <w:sz w:val="20"/>
                <w:szCs w:val="20"/>
                <w:lang w:eastAsia="sl-SI"/>
                <w14:ligatures w14:val="none"/>
              </w:rPr>
              <w:t xml:space="preserve">Veljavnost </w:t>
            </w:r>
            <w:r w:rsidR="00F04E5F">
              <w:rPr>
                <w:rFonts w:ascii="Calibri" w:eastAsia="Times New Roman" w:hAnsi="Calibri" w:cs="Calibri"/>
                <w:kern w:val="0"/>
                <w:sz w:val="20"/>
                <w:szCs w:val="20"/>
                <w:lang w:eastAsia="sl-SI"/>
                <w14:ligatures w14:val="none"/>
              </w:rPr>
              <w:t>BREZ</w:t>
            </w:r>
            <w:r w:rsidRPr="00091ACA">
              <w:rPr>
                <w:rFonts w:ascii="Calibri" w:eastAsia="Times New Roman" w:hAnsi="Calibri" w:cs="Calibri"/>
                <w:kern w:val="0"/>
                <w:sz w:val="20"/>
                <w:szCs w:val="20"/>
                <w:lang w:eastAsia="sl-SI"/>
                <w14:ligatures w14:val="none"/>
              </w:rPr>
              <w:t>IMENSKE ANONIMNE kartice je DVE leti.</w:t>
            </w:r>
            <w:bookmarkEnd w:id="398"/>
            <w:bookmarkEnd w:id="399"/>
          </w:p>
        </w:tc>
      </w:tr>
      <w:tr w:rsidR="00091ACA" w:rsidRPr="00091ACA" w14:paraId="5B0892A3" w14:textId="77777777" w:rsidTr="005B62A4">
        <w:trPr>
          <w:trHeight w:val="510"/>
        </w:trPr>
        <w:tc>
          <w:tcPr>
            <w:tcW w:w="1000" w:type="dxa"/>
            <w:shd w:val="clear" w:color="auto" w:fill="FFFFFF" w:themeFill="background1"/>
            <w:vAlign w:val="center"/>
            <w:hideMark/>
          </w:tcPr>
          <w:p w14:paraId="72A70FC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00" w:name="_Toc193091975"/>
            <w:bookmarkStart w:id="401" w:name="_Toc205990987"/>
            <w:r w:rsidRPr="00091ACA">
              <w:rPr>
                <w:rFonts w:ascii="Calibri" w:eastAsia="Times New Roman" w:hAnsi="Calibri" w:cs="Calibri"/>
                <w:kern w:val="0"/>
                <w:sz w:val="20"/>
                <w:szCs w:val="20"/>
                <w:lang w:eastAsia="sl-SI"/>
                <w14:ligatures w14:val="none"/>
              </w:rPr>
              <w:t>2.19</w:t>
            </w:r>
            <w:bookmarkEnd w:id="400"/>
            <w:bookmarkEnd w:id="401"/>
          </w:p>
        </w:tc>
        <w:tc>
          <w:tcPr>
            <w:tcW w:w="1000" w:type="dxa"/>
            <w:shd w:val="clear" w:color="auto" w:fill="FFFFFF" w:themeFill="background1"/>
            <w:vAlign w:val="center"/>
            <w:hideMark/>
          </w:tcPr>
          <w:p w14:paraId="0E1654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02" w:name="_Toc193091976"/>
            <w:bookmarkStart w:id="403" w:name="_Toc205990988"/>
            <w:r w:rsidRPr="00091ACA">
              <w:rPr>
                <w:rFonts w:ascii="Calibri" w:eastAsia="Times New Roman" w:hAnsi="Calibri" w:cs="Calibri"/>
                <w:kern w:val="0"/>
                <w:sz w:val="20"/>
                <w:szCs w:val="20"/>
                <w:lang w:eastAsia="sl-SI"/>
                <w14:ligatures w14:val="none"/>
              </w:rPr>
              <w:t>Z</w:t>
            </w:r>
            <w:bookmarkEnd w:id="402"/>
            <w:bookmarkEnd w:id="403"/>
          </w:p>
        </w:tc>
        <w:tc>
          <w:tcPr>
            <w:tcW w:w="7351" w:type="dxa"/>
            <w:shd w:val="clear" w:color="auto" w:fill="FFFFFF" w:themeFill="background1"/>
            <w:hideMark/>
          </w:tcPr>
          <w:p w14:paraId="09BAB6E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04" w:name="_Toc193091977"/>
            <w:bookmarkStart w:id="405" w:name="_Toc205990989"/>
            <w:r w:rsidRPr="00091ACA">
              <w:rPr>
                <w:rFonts w:ascii="Calibri" w:eastAsia="Times New Roman" w:hAnsi="Calibri" w:cs="Calibri"/>
                <w:kern w:val="0"/>
                <w:sz w:val="20"/>
                <w:szCs w:val="20"/>
                <w:lang w:eastAsia="sl-SI"/>
                <w14:ligatures w14:val="none"/>
              </w:rPr>
              <w:t>Anonimna kartica se uporablja znotraj okvirov, ki jih določa trenutno veljavni ZPPDFT ( trenutno ZPPDFT-2a);</w:t>
            </w:r>
            <w:bookmarkEnd w:id="404"/>
            <w:bookmarkEnd w:id="405"/>
          </w:p>
        </w:tc>
      </w:tr>
      <w:tr w:rsidR="00BE2C34" w:rsidRPr="00BE2C34" w14:paraId="365BF26D" w14:textId="77777777" w:rsidTr="005B62A4">
        <w:trPr>
          <w:trHeight w:val="1020"/>
        </w:trPr>
        <w:tc>
          <w:tcPr>
            <w:tcW w:w="1000" w:type="dxa"/>
            <w:shd w:val="clear" w:color="auto" w:fill="FFFFFF" w:themeFill="background1"/>
            <w:vAlign w:val="center"/>
          </w:tcPr>
          <w:p w14:paraId="163B8FB7" w14:textId="77777777"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06" w:name="_Toc205990990"/>
            <w:r w:rsidRPr="00BE2C34">
              <w:rPr>
                <w:rFonts w:ascii="Calibri" w:eastAsia="Times New Roman" w:hAnsi="Calibri" w:cs="Calibri"/>
                <w:kern w:val="0"/>
                <w:sz w:val="20"/>
                <w:szCs w:val="20"/>
                <w:lang w:eastAsia="sl-SI"/>
                <w14:ligatures w14:val="none"/>
              </w:rPr>
              <w:t>2.20</w:t>
            </w:r>
            <w:bookmarkEnd w:id="406"/>
          </w:p>
          <w:p w14:paraId="03A52579" w14:textId="3D258FAA"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shd w:val="clear" w:color="auto" w:fill="FFFFFF" w:themeFill="background1"/>
            <w:vAlign w:val="center"/>
          </w:tcPr>
          <w:p w14:paraId="719B42D5" w14:textId="6877967A"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07" w:name="_Toc205990991"/>
            <w:r w:rsidRPr="00BE2C34">
              <w:rPr>
                <w:rFonts w:ascii="Calibri" w:eastAsia="Times New Roman" w:hAnsi="Calibri" w:cs="Calibri"/>
                <w:kern w:val="0"/>
                <w:sz w:val="20"/>
                <w:szCs w:val="20"/>
                <w:lang w:eastAsia="sl-SI"/>
                <w14:ligatures w14:val="none"/>
              </w:rPr>
              <w:t>Z</w:t>
            </w:r>
            <w:bookmarkEnd w:id="407"/>
          </w:p>
        </w:tc>
        <w:tc>
          <w:tcPr>
            <w:tcW w:w="7351" w:type="dxa"/>
            <w:shd w:val="clear" w:color="auto" w:fill="FFFFFF" w:themeFill="background1"/>
          </w:tcPr>
          <w:p w14:paraId="6C5FE834" w14:textId="2C36A0AB"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08" w:name="_Toc205990992"/>
            <w:r w:rsidRPr="00BE2C34">
              <w:rPr>
                <w:rFonts w:ascii="Calibri" w:eastAsia="Times New Roman" w:hAnsi="Calibri" w:cs="Calibri"/>
                <w:kern w:val="0"/>
                <w:sz w:val="20"/>
                <w:szCs w:val="20"/>
                <w:lang w:eastAsia="sl-SI"/>
                <w14:ligatures w14:val="none"/>
              </w:rPr>
              <w:t xml:space="preserve">MOV ID kartice brez plačilne funkcije - Taka kartica je namenjena za primere, ko se uporabnik ne želi strinjati s pogodbo za pridobitev MOV </w:t>
            </w:r>
            <w:r w:rsidR="00BE2C34" w:rsidRPr="00BE2C34">
              <w:rPr>
                <w:rFonts w:ascii="Calibri" w:eastAsia="Times New Roman" w:hAnsi="Calibri" w:cs="Calibri"/>
                <w:kern w:val="0"/>
                <w:sz w:val="20"/>
                <w:szCs w:val="20"/>
                <w:lang w:eastAsia="sl-SI"/>
                <w14:ligatures w14:val="none"/>
              </w:rPr>
              <w:t>identifikacijske</w:t>
            </w:r>
            <w:r w:rsidRPr="00BE2C34">
              <w:rPr>
                <w:rFonts w:ascii="Calibri" w:eastAsia="Times New Roman" w:hAnsi="Calibri" w:cs="Calibri"/>
                <w:kern w:val="0"/>
                <w:sz w:val="20"/>
                <w:szCs w:val="20"/>
                <w:lang w:eastAsia="sl-SI"/>
                <w14:ligatures w14:val="none"/>
              </w:rPr>
              <w:t>, bonitetne in plačilne kartice, ne sme pa mu MOV odvzeti možnosti uporabe osnovne »minimalne« storitve, ki jo je MOV dolžan zagotavljati občanom MOV. Se pravi taka kartica omogoča res samo identifikacijo za uporabo osnovnih storitev. Tudi ta kartica ima unikatni MOV ID!</w:t>
            </w:r>
            <w:bookmarkEnd w:id="408"/>
          </w:p>
        </w:tc>
      </w:tr>
      <w:tr w:rsidR="00BE2C34" w:rsidRPr="00BE2C34" w14:paraId="6D4DC2D4" w14:textId="77777777" w:rsidTr="00997C21">
        <w:trPr>
          <w:trHeight w:val="636"/>
        </w:trPr>
        <w:tc>
          <w:tcPr>
            <w:tcW w:w="1000" w:type="dxa"/>
            <w:shd w:val="clear" w:color="auto" w:fill="FFFFFF" w:themeFill="background1"/>
            <w:vAlign w:val="center"/>
          </w:tcPr>
          <w:p w14:paraId="252F6667" w14:textId="1BC496EB"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09" w:name="_Toc205990993"/>
            <w:r w:rsidRPr="00BE2C34">
              <w:rPr>
                <w:rFonts w:ascii="Calibri" w:eastAsia="Times New Roman" w:hAnsi="Calibri" w:cs="Calibri"/>
                <w:kern w:val="0"/>
                <w:sz w:val="20"/>
                <w:szCs w:val="20"/>
                <w:lang w:eastAsia="sl-SI"/>
                <w14:ligatures w14:val="none"/>
              </w:rPr>
              <w:t>2.21</w:t>
            </w:r>
            <w:bookmarkEnd w:id="409"/>
          </w:p>
        </w:tc>
        <w:tc>
          <w:tcPr>
            <w:tcW w:w="1000" w:type="dxa"/>
            <w:shd w:val="clear" w:color="auto" w:fill="FFFFFF" w:themeFill="background1"/>
            <w:vAlign w:val="center"/>
          </w:tcPr>
          <w:p w14:paraId="267832D8" w14:textId="4ED4A99A"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10" w:name="_Toc205990994"/>
            <w:r w:rsidRPr="00BE2C34">
              <w:rPr>
                <w:rFonts w:ascii="Calibri" w:eastAsia="Times New Roman" w:hAnsi="Calibri" w:cs="Calibri"/>
                <w:kern w:val="0"/>
                <w:sz w:val="20"/>
                <w:szCs w:val="20"/>
                <w:lang w:eastAsia="sl-SI"/>
                <w14:ligatures w14:val="none"/>
              </w:rPr>
              <w:t>Z</w:t>
            </w:r>
            <w:bookmarkEnd w:id="410"/>
          </w:p>
        </w:tc>
        <w:tc>
          <w:tcPr>
            <w:tcW w:w="7351" w:type="dxa"/>
            <w:shd w:val="clear" w:color="auto" w:fill="FFFFFF" w:themeFill="background1"/>
          </w:tcPr>
          <w:p w14:paraId="6C434F80" w14:textId="27C26A5F" w:rsidR="00480A57" w:rsidRPr="00BE2C34" w:rsidRDefault="00480A57" w:rsidP="00091ACA">
            <w:pPr>
              <w:spacing w:after="0" w:line="240" w:lineRule="auto"/>
              <w:jc w:val="both"/>
              <w:outlineLvl w:val="0"/>
              <w:rPr>
                <w:rFonts w:ascii="Calibri" w:eastAsia="Times New Roman" w:hAnsi="Calibri" w:cs="Calibri"/>
                <w:kern w:val="0"/>
                <w:sz w:val="20"/>
                <w:szCs w:val="20"/>
                <w:lang w:eastAsia="sl-SI"/>
                <w14:ligatures w14:val="none"/>
              </w:rPr>
            </w:pPr>
            <w:bookmarkStart w:id="411" w:name="_Toc205990995"/>
            <w:r w:rsidRPr="00BE2C34">
              <w:rPr>
                <w:rFonts w:ascii="Calibri" w:eastAsia="Times New Roman" w:hAnsi="Calibri" w:cs="Calibri"/>
                <w:kern w:val="0"/>
                <w:sz w:val="20"/>
                <w:szCs w:val="20"/>
                <w:lang w:eastAsia="sl-SI"/>
                <w14:ligatures w14:val="none"/>
              </w:rPr>
              <w:t xml:space="preserve">Veljavnost MOV ID kartice brez plačilne funkcije je POLJUBNA in se nastavi ob izdaji </w:t>
            </w:r>
            <w:proofErr w:type="spellStart"/>
            <w:r w:rsidRPr="00BE2C34">
              <w:rPr>
                <w:rFonts w:ascii="Calibri" w:eastAsia="Times New Roman" w:hAnsi="Calibri" w:cs="Calibri"/>
                <w:kern w:val="0"/>
                <w:sz w:val="20"/>
                <w:szCs w:val="20"/>
                <w:lang w:eastAsia="sl-SI"/>
                <w14:ligatures w14:val="none"/>
              </w:rPr>
              <w:t>oz</w:t>
            </w:r>
            <w:proofErr w:type="spellEnd"/>
            <w:r w:rsidRPr="00BE2C34">
              <w:rPr>
                <w:rFonts w:ascii="Calibri" w:eastAsia="Times New Roman" w:hAnsi="Calibri" w:cs="Calibri"/>
                <w:kern w:val="0"/>
                <w:sz w:val="20"/>
                <w:szCs w:val="20"/>
                <w:lang w:eastAsia="sl-SI"/>
                <w14:ligatures w14:val="none"/>
              </w:rPr>
              <w:t xml:space="preserve"> se opredeli v splošnih pogojih za storitev za katero je namenjena.</w:t>
            </w:r>
            <w:bookmarkEnd w:id="411"/>
          </w:p>
        </w:tc>
      </w:tr>
      <w:tr w:rsidR="00091ACA" w:rsidRPr="00091ACA" w14:paraId="2A7DF671" w14:textId="77777777" w:rsidTr="005B62A4">
        <w:trPr>
          <w:trHeight w:val="1020"/>
        </w:trPr>
        <w:tc>
          <w:tcPr>
            <w:tcW w:w="1000" w:type="dxa"/>
            <w:shd w:val="clear" w:color="auto" w:fill="FFFFFF" w:themeFill="background1"/>
            <w:vAlign w:val="center"/>
            <w:hideMark/>
          </w:tcPr>
          <w:p w14:paraId="72EE70AC" w14:textId="54B17660"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12" w:name="_Toc193091978"/>
            <w:bookmarkStart w:id="413" w:name="_Toc205990996"/>
            <w:r w:rsidRPr="00997C21">
              <w:rPr>
                <w:rFonts w:ascii="Calibri" w:eastAsia="Times New Roman" w:hAnsi="Calibri" w:cs="Calibri"/>
                <w:color w:val="EE0000"/>
                <w:kern w:val="0"/>
                <w:sz w:val="20"/>
                <w:szCs w:val="20"/>
                <w:lang w:eastAsia="sl-SI"/>
                <w14:ligatures w14:val="none"/>
              </w:rPr>
              <w:t>2.</w:t>
            </w:r>
            <w:bookmarkEnd w:id="412"/>
            <w:r w:rsidR="00480A57" w:rsidRPr="00997C21">
              <w:rPr>
                <w:rFonts w:ascii="Calibri" w:eastAsia="Times New Roman" w:hAnsi="Calibri" w:cs="Calibri"/>
                <w:color w:val="EE0000"/>
                <w:kern w:val="0"/>
                <w:sz w:val="20"/>
                <w:szCs w:val="20"/>
                <w:lang w:eastAsia="sl-SI"/>
                <w14:ligatures w14:val="none"/>
              </w:rPr>
              <w:t>22</w:t>
            </w:r>
            <w:bookmarkEnd w:id="413"/>
          </w:p>
        </w:tc>
        <w:tc>
          <w:tcPr>
            <w:tcW w:w="1000" w:type="dxa"/>
            <w:shd w:val="clear" w:color="auto" w:fill="FFFFFF" w:themeFill="background1"/>
            <w:vAlign w:val="center"/>
            <w:hideMark/>
          </w:tcPr>
          <w:p w14:paraId="4065612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14" w:name="_Toc193091979"/>
            <w:bookmarkStart w:id="415" w:name="_Toc205990997"/>
            <w:r w:rsidRPr="00091ACA">
              <w:rPr>
                <w:rFonts w:ascii="Calibri" w:eastAsia="Times New Roman" w:hAnsi="Calibri" w:cs="Calibri"/>
                <w:kern w:val="0"/>
                <w:sz w:val="20"/>
                <w:szCs w:val="20"/>
                <w:lang w:eastAsia="sl-SI"/>
                <w14:ligatures w14:val="none"/>
              </w:rPr>
              <w:t>Z</w:t>
            </w:r>
            <w:bookmarkEnd w:id="414"/>
            <w:bookmarkEnd w:id="415"/>
          </w:p>
        </w:tc>
        <w:tc>
          <w:tcPr>
            <w:tcW w:w="7351" w:type="dxa"/>
            <w:shd w:val="clear" w:color="auto" w:fill="FFFFFF" w:themeFill="background1"/>
            <w:hideMark/>
          </w:tcPr>
          <w:p w14:paraId="0C4E14B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16" w:name="_Toc193091980"/>
            <w:bookmarkStart w:id="417" w:name="_Toc205990998"/>
            <w:r w:rsidRPr="00091ACA">
              <w:rPr>
                <w:rFonts w:ascii="Calibri" w:eastAsia="Times New Roman" w:hAnsi="Calibri" w:cs="Calibri"/>
                <w:kern w:val="0"/>
                <w:sz w:val="20"/>
                <w:szCs w:val="20"/>
                <w:lang w:eastAsia="sl-SI"/>
                <w14:ligatures w14:val="none"/>
              </w:rPr>
              <w:t>Sistem kartice MOV omogoča delovanje tudi kot t.i. "Hibridne sheme", kjer se plačilne, bonitetne in ID transakcije z MOV predplačniškimi ID karticami na plačilnih terminalih MOV (na MOV in drugih komercialnih prodajnih mestih) procesirajo kot ON-US transakcije kar pomeni brez stroška za MOV in MOV partnerska prodajna mesta.</w:t>
            </w:r>
            <w:bookmarkEnd w:id="416"/>
            <w:bookmarkEnd w:id="417"/>
          </w:p>
        </w:tc>
      </w:tr>
      <w:tr w:rsidR="00091ACA" w:rsidRPr="00091ACA" w14:paraId="5357331A" w14:textId="77777777" w:rsidTr="005B62A4">
        <w:trPr>
          <w:trHeight w:val="765"/>
        </w:trPr>
        <w:tc>
          <w:tcPr>
            <w:tcW w:w="1000" w:type="dxa"/>
            <w:shd w:val="clear" w:color="auto" w:fill="FFFFFF" w:themeFill="background1"/>
            <w:vAlign w:val="center"/>
            <w:hideMark/>
          </w:tcPr>
          <w:p w14:paraId="3D6422D8" w14:textId="11E9DBD8"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18" w:name="_Toc193091981"/>
            <w:bookmarkStart w:id="419" w:name="_Toc205990999"/>
            <w:r w:rsidRPr="00997C21">
              <w:rPr>
                <w:rFonts w:ascii="Calibri" w:eastAsia="Times New Roman" w:hAnsi="Calibri" w:cs="Calibri"/>
                <w:color w:val="EE0000"/>
                <w:kern w:val="0"/>
                <w:sz w:val="20"/>
                <w:szCs w:val="20"/>
                <w:lang w:eastAsia="sl-SI"/>
                <w14:ligatures w14:val="none"/>
              </w:rPr>
              <w:t>2.</w:t>
            </w:r>
            <w:bookmarkEnd w:id="418"/>
            <w:r w:rsidR="00480A57" w:rsidRPr="00997C21">
              <w:rPr>
                <w:rFonts w:ascii="Calibri" w:eastAsia="Times New Roman" w:hAnsi="Calibri" w:cs="Calibri"/>
                <w:color w:val="EE0000"/>
                <w:kern w:val="0"/>
                <w:sz w:val="20"/>
                <w:szCs w:val="20"/>
                <w:lang w:eastAsia="sl-SI"/>
                <w14:ligatures w14:val="none"/>
              </w:rPr>
              <w:t>23</w:t>
            </w:r>
            <w:bookmarkEnd w:id="419"/>
          </w:p>
        </w:tc>
        <w:tc>
          <w:tcPr>
            <w:tcW w:w="1000" w:type="dxa"/>
            <w:shd w:val="clear" w:color="auto" w:fill="FFFFFF" w:themeFill="background1"/>
            <w:vAlign w:val="center"/>
            <w:hideMark/>
          </w:tcPr>
          <w:p w14:paraId="459991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20" w:name="_Toc193091982"/>
            <w:bookmarkStart w:id="421" w:name="_Toc205991000"/>
            <w:r w:rsidRPr="00091ACA">
              <w:rPr>
                <w:rFonts w:ascii="Calibri" w:eastAsia="Times New Roman" w:hAnsi="Calibri" w:cs="Calibri"/>
                <w:kern w:val="0"/>
                <w:sz w:val="20"/>
                <w:szCs w:val="20"/>
                <w:lang w:eastAsia="sl-SI"/>
                <w14:ligatures w14:val="none"/>
              </w:rPr>
              <w:t>Z</w:t>
            </w:r>
            <w:bookmarkEnd w:id="420"/>
            <w:bookmarkEnd w:id="421"/>
          </w:p>
        </w:tc>
        <w:tc>
          <w:tcPr>
            <w:tcW w:w="7351" w:type="dxa"/>
            <w:shd w:val="clear" w:color="auto" w:fill="FFFFFF" w:themeFill="background1"/>
            <w:hideMark/>
          </w:tcPr>
          <w:p w14:paraId="2F6F13C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22" w:name="_Toc193091983"/>
            <w:bookmarkStart w:id="423" w:name="_Toc205991001"/>
            <w:r w:rsidRPr="00091ACA">
              <w:rPr>
                <w:rFonts w:ascii="Calibri" w:eastAsia="Times New Roman" w:hAnsi="Calibri" w:cs="Calibri"/>
                <w:kern w:val="0"/>
                <w:sz w:val="20"/>
                <w:szCs w:val="20"/>
                <w:lang w:eastAsia="sl-SI"/>
                <w14:ligatures w14:val="none"/>
              </w:rPr>
              <w:t>Predplačniške ID plačilne (VISA /MC) kartice MOV se kot "hibridna shema" procesirajo samo na prodajnih mestih, ki imajo z MOV podpisano pogodbo o sodelovanju v bonitetnem programu in so opremljena z "MOV plačilnim terminalom oz. MOV Payment Gateway-em".</w:t>
            </w:r>
            <w:bookmarkEnd w:id="422"/>
            <w:bookmarkEnd w:id="423"/>
          </w:p>
        </w:tc>
      </w:tr>
      <w:tr w:rsidR="00091ACA" w:rsidRPr="00091ACA" w14:paraId="6BD94042" w14:textId="77777777" w:rsidTr="005B62A4">
        <w:trPr>
          <w:trHeight w:val="510"/>
        </w:trPr>
        <w:tc>
          <w:tcPr>
            <w:tcW w:w="1000" w:type="dxa"/>
            <w:shd w:val="clear" w:color="auto" w:fill="FFFFFF" w:themeFill="background1"/>
            <w:vAlign w:val="center"/>
            <w:hideMark/>
          </w:tcPr>
          <w:p w14:paraId="53505CE9" w14:textId="1CA698EE"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24" w:name="_Toc193091984"/>
            <w:bookmarkStart w:id="425" w:name="_Toc205991002"/>
            <w:r w:rsidRPr="00997C21">
              <w:rPr>
                <w:rFonts w:ascii="Calibri" w:eastAsia="Times New Roman" w:hAnsi="Calibri" w:cs="Calibri"/>
                <w:color w:val="EE0000"/>
                <w:kern w:val="0"/>
                <w:sz w:val="20"/>
                <w:szCs w:val="20"/>
                <w:lang w:eastAsia="sl-SI"/>
                <w14:ligatures w14:val="none"/>
              </w:rPr>
              <w:t>2.</w:t>
            </w:r>
            <w:bookmarkEnd w:id="424"/>
            <w:r w:rsidR="00480A57" w:rsidRPr="00997C21">
              <w:rPr>
                <w:rFonts w:ascii="Calibri" w:eastAsia="Times New Roman" w:hAnsi="Calibri" w:cs="Calibri"/>
                <w:color w:val="EE0000"/>
                <w:kern w:val="0"/>
                <w:sz w:val="20"/>
                <w:szCs w:val="20"/>
                <w:lang w:eastAsia="sl-SI"/>
                <w14:ligatures w14:val="none"/>
              </w:rPr>
              <w:t>24</w:t>
            </w:r>
            <w:bookmarkEnd w:id="425"/>
          </w:p>
        </w:tc>
        <w:tc>
          <w:tcPr>
            <w:tcW w:w="1000" w:type="dxa"/>
            <w:shd w:val="clear" w:color="auto" w:fill="FFFFFF" w:themeFill="background1"/>
            <w:vAlign w:val="center"/>
            <w:hideMark/>
          </w:tcPr>
          <w:p w14:paraId="4D09492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26" w:name="_Toc193091985"/>
            <w:bookmarkStart w:id="427" w:name="_Toc205991003"/>
            <w:r w:rsidRPr="00091ACA">
              <w:rPr>
                <w:rFonts w:ascii="Calibri" w:eastAsia="Times New Roman" w:hAnsi="Calibri" w:cs="Calibri"/>
                <w:kern w:val="0"/>
                <w:sz w:val="20"/>
                <w:szCs w:val="20"/>
                <w:lang w:eastAsia="sl-SI"/>
                <w14:ligatures w14:val="none"/>
              </w:rPr>
              <w:t>Z</w:t>
            </w:r>
            <w:bookmarkEnd w:id="426"/>
            <w:bookmarkEnd w:id="427"/>
          </w:p>
        </w:tc>
        <w:tc>
          <w:tcPr>
            <w:tcW w:w="7351" w:type="dxa"/>
            <w:shd w:val="clear" w:color="auto" w:fill="FFFFFF" w:themeFill="background1"/>
            <w:hideMark/>
          </w:tcPr>
          <w:p w14:paraId="78478C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28" w:name="_Toc193091986"/>
            <w:bookmarkStart w:id="429" w:name="_Toc205991004"/>
            <w:r w:rsidRPr="00091ACA">
              <w:rPr>
                <w:rFonts w:ascii="Calibri" w:eastAsia="Times New Roman" w:hAnsi="Calibri" w:cs="Calibri"/>
                <w:kern w:val="0"/>
                <w:sz w:val="20"/>
                <w:szCs w:val="20"/>
                <w:lang w:eastAsia="sl-SI"/>
                <w14:ligatures w14:val="none"/>
              </w:rPr>
              <w:t>"MOV plačilni terminal oz. Payment Gateway" je POS terminal ali Payment Gateway, ki ga ponudnik MO Velenje preko ponudnika platforme odda v najem za uporabo.</w:t>
            </w:r>
            <w:bookmarkEnd w:id="428"/>
            <w:bookmarkEnd w:id="429"/>
          </w:p>
        </w:tc>
      </w:tr>
      <w:tr w:rsidR="00091ACA" w:rsidRPr="00091ACA" w14:paraId="4C138178" w14:textId="77777777" w:rsidTr="005B62A4">
        <w:trPr>
          <w:trHeight w:val="765"/>
        </w:trPr>
        <w:tc>
          <w:tcPr>
            <w:tcW w:w="1000" w:type="dxa"/>
            <w:shd w:val="clear" w:color="auto" w:fill="FFFFFF" w:themeFill="background1"/>
            <w:vAlign w:val="center"/>
            <w:hideMark/>
          </w:tcPr>
          <w:p w14:paraId="088320E3" w14:textId="5D87D576"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30" w:name="_Toc193091987"/>
            <w:bookmarkStart w:id="431" w:name="_Toc205991005"/>
            <w:r w:rsidRPr="00997C21">
              <w:rPr>
                <w:rFonts w:ascii="Calibri" w:eastAsia="Times New Roman" w:hAnsi="Calibri" w:cs="Calibri"/>
                <w:color w:val="EE0000"/>
                <w:kern w:val="0"/>
                <w:sz w:val="20"/>
                <w:szCs w:val="20"/>
                <w:lang w:eastAsia="sl-SI"/>
                <w14:ligatures w14:val="none"/>
              </w:rPr>
              <w:t>2.</w:t>
            </w:r>
            <w:bookmarkEnd w:id="430"/>
            <w:r w:rsidR="00480A57" w:rsidRPr="00997C21">
              <w:rPr>
                <w:rFonts w:ascii="Calibri" w:eastAsia="Times New Roman" w:hAnsi="Calibri" w:cs="Calibri"/>
                <w:color w:val="EE0000"/>
                <w:kern w:val="0"/>
                <w:sz w:val="20"/>
                <w:szCs w:val="20"/>
                <w:lang w:eastAsia="sl-SI"/>
                <w14:ligatures w14:val="none"/>
              </w:rPr>
              <w:t>25</w:t>
            </w:r>
            <w:bookmarkEnd w:id="431"/>
          </w:p>
        </w:tc>
        <w:tc>
          <w:tcPr>
            <w:tcW w:w="1000" w:type="dxa"/>
            <w:shd w:val="clear" w:color="auto" w:fill="FFFFFF" w:themeFill="background1"/>
            <w:vAlign w:val="center"/>
            <w:hideMark/>
          </w:tcPr>
          <w:p w14:paraId="2991502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32" w:name="_Toc193091988"/>
            <w:bookmarkStart w:id="433" w:name="_Toc205991006"/>
            <w:r w:rsidRPr="00091ACA">
              <w:rPr>
                <w:rFonts w:ascii="Calibri" w:eastAsia="Times New Roman" w:hAnsi="Calibri" w:cs="Calibri"/>
                <w:kern w:val="0"/>
                <w:sz w:val="20"/>
                <w:szCs w:val="20"/>
                <w:lang w:eastAsia="sl-SI"/>
                <w14:ligatures w14:val="none"/>
              </w:rPr>
              <w:t>Z</w:t>
            </w:r>
            <w:bookmarkEnd w:id="432"/>
            <w:bookmarkEnd w:id="433"/>
          </w:p>
        </w:tc>
        <w:tc>
          <w:tcPr>
            <w:tcW w:w="7351" w:type="dxa"/>
            <w:shd w:val="clear" w:color="auto" w:fill="FFFFFF" w:themeFill="background1"/>
            <w:hideMark/>
          </w:tcPr>
          <w:p w14:paraId="46BC97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34" w:name="_Toc193091989"/>
            <w:bookmarkStart w:id="435" w:name="_Toc205991007"/>
            <w:r w:rsidRPr="00091ACA">
              <w:rPr>
                <w:rFonts w:ascii="Calibri" w:eastAsia="Times New Roman" w:hAnsi="Calibri" w:cs="Calibri"/>
                <w:kern w:val="0"/>
                <w:sz w:val="20"/>
                <w:szCs w:val="20"/>
                <w:lang w:eastAsia="sl-SI"/>
                <w14:ligatures w14:val="none"/>
              </w:rPr>
              <w:t>plačilne terminale in Payment Gateway MO Velenje in njenim partnerjem (prodajnim mestom) v obliki najema storitve, skupaj z vzdrževanjem in upravljanje s terminali, kot tudi  zagotavljanje PCI skladnosti POS mreže.</w:t>
            </w:r>
            <w:bookmarkEnd w:id="434"/>
            <w:bookmarkEnd w:id="435"/>
          </w:p>
        </w:tc>
      </w:tr>
      <w:tr w:rsidR="00091ACA" w:rsidRPr="00091ACA" w14:paraId="0E3F5EB8" w14:textId="77777777" w:rsidTr="005B62A4">
        <w:trPr>
          <w:trHeight w:val="1020"/>
        </w:trPr>
        <w:tc>
          <w:tcPr>
            <w:tcW w:w="1000" w:type="dxa"/>
            <w:shd w:val="clear" w:color="auto" w:fill="FFFFFF" w:themeFill="background1"/>
            <w:vAlign w:val="center"/>
            <w:hideMark/>
          </w:tcPr>
          <w:p w14:paraId="235AA639" w14:textId="21CBE1A7"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36" w:name="_Toc193091990"/>
            <w:bookmarkStart w:id="437" w:name="_Toc205991008"/>
            <w:r w:rsidRPr="00997C21">
              <w:rPr>
                <w:rFonts w:ascii="Calibri" w:eastAsia="Times New Roman" w:hAnsi="Calibri" w:cs="Calibri"/>
                <w:color w:val="EE0000"/>
                <w:kern w:val="0"/>
                <w:sz w:val="20"/>
                <w:szCs w:val="20"/>
                <w:lang w:eastAsia="sl-SI"/>
                <w14:ligatures w14:val="none"/>
              </w:rPr>
              <w:t>2.</w:t>
            </w:r>
            <w:bookmarkEnd w:id="436"/>
            <w:r w:rsidR="00480A57" w:rsidRPr="00997C21">
              <w:rPr>
                <w:rFonts w:ascii="Calibri" w:eastAsia="Times New Roman" w:hAnsi="Calibri" w:cs="Calibri"/>
                <w:color w:val="EE0000"/>
                <w:kern w:val="0"/>
                <w:sz w:val="20"/>
                <w:szCs w:val="20"/>
                <w:lang w:eastAsia="sl-SI"/>
                <w14:ligatures w14:val="none"/>
              </w:rPr>
              <w:t>26</w:t>
            </w:r>
            <w:bookmarkEnd w:id="437"/>
          </w:p>
        </w:tc>
        <w:tc>
          <w:tcPr>
            <w:tcW w:w="1000" w:type="dxa"/>
            <w:shd w:val="clear" w:color="auto" w:fill="FFFFFF" w:themeFill="background1"/>
            <w:vAlign w:val="center"/>
            <w:hideMark/>
          </w:tcPr>
          <w:p w14:paraId="67A7931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38" w:name="_Toc193091991"/>
            <w:bookmarkStart w:id="439" w:name="_Toc205991009"/>
            <w:r w:rsidRPr="00091ACA">
              <w:rPr>
                <w:rFonts w:ascii="Calibri" w:eastAsia="Times New Roman" w:hAnsi="Calibri" w:cs="Calibri"/>
                <w:kern w:val="0"/>
                <w:sz w:val="20"/>
                <w:szCs w:val="20"/>
                <w:lang w:eastAsia="sl-SI"/>
                <w14:ligatures w14:val="none"/>
              </w:rPr>
              <w:t>Z</w:t>
            </w:r>
            <w:bookmarkEnd w:id="438"/>
            <w:bookmarkEnd w:id="439"/>
          </w:p>
        </w:tc>
        <w:tc>
          <w:tcPr>
            <w:tcW w:w="7351" w:type="dxa"/>
            <w:shd w:val="clear" w:color="auto" w:fill="FFFFFF" w:themeFill="background1"/>
            <w:hideMark/>
          </w:tcPr>
          <w:p w14:paraId="22C22CD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40" w:name="_Toc193091992"/>
            <w:bookmarkStart w:id="441" w:name="_Toc205991010"/>
            <w:r w:rsidRPr="00091ACA">
              <w:rPr>
                <w:rFonts w:ascii="Calibri" w:eastAsia="Times New Roman" w:hAnsi="Calibri" w:cs="Calibri"/>
                <w:kern w:val="0"/>
                <w:sz w:val="20"/>
                <w:szCs w:val="20"/>
                <w:lang w:eastAsia="sl-SI"/>
                <w14:ligatures w14:val="none"/>
              </w:rPr>
              <w:t>Ponudnik sistema Kartica MOV zagotovi izdajo predplačniških kartic v eni od svetovnih plačilnih shem (Mastercard, Visa), ki izpolnjuje vse predpisane pogoje za izdajanje plačilnih kartic in omogoča povezavo plačilne kartice z enotnim identifikatorjem kartice MOV (t.i. MOV-ID).</w:t>
            </w:r>
            <w:bookmarkEnd w:id="440"/>
            <w:bookmarkEnd w:id="441"/>
          </w:p>
        </w:tc>
      </w:tr>
      <w:tr w:rsidR="00091ACA" w:rsidRPr="00091ACA" w14:paraId="70F5F70B" w14:textId="77777777" w:rsidTr="005B62A4">
        <w:trPr>
          <w:trHeight w:val="510"/>
        </w:trPr>
        <w:tc>
          <w:tcPr>
            <w:tcW w:w="1000" w:type="dxa"/>
            <w:shd w:val="clear" w:color="auto" w:fill="FFFFFF" w:themeFill="background1"/>
            <w:vAlign w:val="center"/>
            <w:hideMark/>
          </w:tcPr>
          <w:p w14:paraId="3021832D" w14:textId="7DC77878"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42" w:name="_Toc193091993"/>
            <w:bookmarkStart w:id="443" w:name="_Toc205991011"/>
            <w:r w:rsidRPr="00997C21">
              <w:rPr>
                <w:rFonts w:ascii="Calibri" w:eastAsia="Times New Roman" w:hAnsi="Calibri" w:cs="Calibri"/>
                <w:color w:val="EE0000"/>
                <w:kern w:val="0"/>
                <w:sz w:val="20"/>
                <w:szCs w:val="20"/>
                <w:lang w:eastAsia="sl-SI"/>
                <w14:ligatures w14:val="none"/>
              </w:rPr>
              <w:t>2.</w:t>
            </w:r>
            <w:bookmarkEnd w:id="442"/>
            <w:r w:rsidR="00480A57" w:rsidRPr="00997C21">
              <w:rPr>
                <w:rFonts w:ascii="Calibri" w:eastAsia="Times New Roman" w:hAnsi="Calibri" w:cs="Calibri"/>
                <w:color w:val="EE0000"/>
                <w:kern w:val="0"/>
                <w:sz w:val="20"/>
                <w:szCs w:val="20"/>
                <w:lang w:eastAsia="sl-SI"/>
                <w14:ligatures w14:val="none"/>
              </w:rPr>
              <w:t>27</w:t>
            </w:r>
            <w:bookmarkEnd w:id="443"/>
          </w:p>
        </w:tc>
        <w:tc>
          <w:tcPr>
            <w:tcW w:w="1000" w:type="dxa"/>
            <w:shd w:val="clear" w:color="auto" w:fill="FFFFFF" w:themeFill="background1"/>
            <w:vAlign w:val="center"/>
            <w:hideMark/>
          </w:tcPr>
          <w:p w14:paraId="10B2100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44" w:name="_Toc193091994"/>
            <w:bookmarkStart w:id="445" w:name="_Toc205991012"/>
            <w:r w:rsidRPr="00091ACA">
              <w:rPr>
                <w:rFonts w:ascii="Calibri" w:eastAsia="Times New Roman" w:hAnsi="Calibri" w:cs="Calibri"/>
                <w:kern w:val="0"/>
                <w:sz w:val="20"/>
                <w:szCs w:val="20"/>
                <w:lang w:eastAsia="sl-SI"/>
                <w14:ligatures w14:val="none"/>
              </w:rPr>
              <w:t>Z</w:t>
            </w:r>
            <w:bookmarkEnd w:id="444"/>
            <w:bookmarkEnd w:id="445"/>
          </w:p>
        </w:tc>
        <w:tc>
          <w:tcPr>
            <w:tcW w:w="7351" w:type="dxa"/>
            <w:shd w:val="clear" w:color="auto" w:fill="FFFFFF" w:themeFill="background1"/>
            <w:hideMark/>
          </w:tcPr>
          <w:p w14:paraId="1A1D4BE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46" w:name="_Toc193091995"/>
            <w:bookmarkStart w:id="447" w:name="_Toc205991013"/>
            <w:r w:rsidRPr="00091ACA">
              <w:rPr>
                <w:rFonts w:ascii="Calibri" w:eastAsia="Times New Roman" w:hAnsi="Calibri" w:cs="Calibri"/>
                <w:kern w:val="0"/>
                <w:sz w:val="20"/>
                <w:szCs w:val="20"/>
                <w:lang w:eastAsia="sl-SI"/>
                <w14:ligatures w14:val="none"/>
              </w:rPr>
              <w:t>Ponujena rešitev MOV kartice mora biti skladna z zahtevami za izvajanje elektronskega plačevanja preko standardne odprte kartične sheme Mastercard ali Visa.</w:t>
            </w:r>
            <w:bookmarkEnd w:id="446"/>
            <w:bookmarkEnd w:id="447"/>
            <w:r w:rsidRPr="00091ACA">
              <w:rPr>
                <w:rFonts w:ascii="Calibri" w:eastAsia="Times New Roman" w:hAnsi="Calibri" w:cs="Calibri"/>
                <w:kern w:val="0"/>
                <w:sz w:val="20"/>
                <w:szCs w:val="20"/>
                <w:lang w:eastAsia="sl-SI"/>
                <w14:ligatures w14:val="none"/>
              </w:rPr>
              <w:t xml:space="preserve">  </w:t>
            </w:r>
          </w:p>
        </w:tc>
      </w:tr>
      <w:tr w:rsidR="00091ACA" w:rsidRPr="00091ACA" w14:paraId="55C863AE" w14:textId="77777777" w:rsidTr="005B62A4">
        <w:trPr>
          <w:trHeight w:val="1020"/>
        </w:trPr>
        <w:tc>
          <w:tcPr>
            <w:tcW w:w="1000" w:type="dxa"/>
            <w:shd w:val="clear" w:color="auto" w:fill="FFFFFF" w:themeFill="background1"/>
            <w:vAlign w:val="center"/>
            <w:hideMark/>
          </w:tcPr>
          <w:p w14:paraId="27135330" w14:textId="602F076E"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48" w:name="_Toc193091996"/>
            <w:bookmarkStart w:id="449" w:name="_Toc205991014"/>
            <w:r w:rsidRPr="00997C21">
              <w:rPr>
                <w:rFonts w:ascii="Calibri" w:eastAsia="Times New Roman" w:hAnsi="Calibri" w:cs="Calibri"/>
                <w:color w:val="EE0000"/>
                <w:kern w:val="0"/>
                <w:sz w:val="20"/>
                <w:szCs w:val="20"/>
                <w:lang w:eastAsia="sl-SI"/>
                <w14:ligatures w14:val="none"/>
              </w:rPr>
              <w:t>2.</w:t>
            </w:r>
            <w:bookmarkEnd w:id="448"/>
            <w:r w:rsidR="00480A57" w:rsidRPr="00997C21">
              <w:rPr>
                <w:rFonts w:ascii="Calibri" w:eastAsia="Times New Roman" w:hAnsi="Calibri" w:cs="Calibri"/>
                <w:color w:val="EE0000"/>
                <w:kern w:val="0"/>
                <w:sz w:val="20"/>
                <w:szCs w:val="20"/>
                <w:lang w:eastAsia="sl-SI"/>
                <w14:ligatures w14:val="none"/>
              </w:rPr>
              <w:t>28</w:t>
            </w:r>
            <w:bookmarkEnd w:id="449"/>
          </w:p>
        </w:tc>
        <w:tc>
          <w:tcPr>
            <w:tcW w:w="1000" w:type="dxa"/>
            <w:shd w:val="clear" w:color="auto" w:fill="FFFFFF" w:themeFill="background1"/>
            <w:vAlign w:val="center"/>
            <w:hideMark/>
          </w:tcPr>
          <w:p w14:paraId="2B6B2B6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50" w:name="_Toc193091997"/>
            <w:bookmarkStart w:id="451" w:name="_Toc205991015"/>
            <w:r w:rsidRPr="00091ACA">
              <w:rPr>
                <w:rFonts w:ascii="Calibri" w:eastAsia="Times New Roman" w:hAnsi="Calibri" w:cs="Calibri"/>
                <w:kern w:val="0"/>
                <w:sz w:val="20"/>
                <w:szCs w:val="20"/>
                <w:lang w:eastAsia="sl-SI"/>
                <w14:ligatures w14:val="none"/>
              </w:rPr>
              <w:t>Z</w:t>
            </w:r>
            <w:bookmarkEnd w:id="450"/>
            <w:bookmarkEnd w:id="451"/>
          </w:p>
        </w:tc>
        <w:tc>
          <w:tcPr>
            <w:tcW w:w="7351" w:type="dxa"/>
            <w:shd w:val="clear" w:color="auto" w:fill="FFFFFF" w:themeFill="background1"/>
            <w:hideMark/>
          </w:tcPr>
          <w:p w14:paraId="496C2B5D" w14:textId="5D7B90BA"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52" w:name="_Toc193091998"/>
            <w:bookmarkStart w:id="453" w:name="_Toc205991016"/>
            <w:r w:rsidRPr="00091ACA">
              <w:rPr>
                <w:rFonts w:ascii="Calibri" w:eastAsia="Times New Roman" w:hAnsi="Calibri" w:cs="Calibri"/>
                <w:kern w:val="0"/>
                <w:sz w:val="20"/>
                <w:szCs w:val="20"/>
                <w:lang w:eastAsia="sl-SI"/>
                <w14:ligatures w14:val="none"/>
              </w:rPr>
              <w:t>Vključevati mora zaledni sistem (CRM) z demografskimi informacijami o imetnikih kartice, in je povezana s programskimi vmesniki v druge sisteme, ki so potrebni za ustrezno delovanje kartice MOV (npr. bonitetni sistem, sistem za sredstvo elektronske identitete….) in druge zunanje sisteme (npr. Digitalna platforma Pametno Velenje).</w:t>
            </w:r>
            <w:bookmarkEnd w:id="452"/>
            <w:bookmarkEnd w:id="453"/>
          </w:p>
        </w:tc>
      </w:tr>
      <w:tr w:rsidR="00091ACA" w:rsidRPr="00091ACA" w14:paraId="799292F7" w14:textId="77777777" w:rsidTr="005B62A4">
        <w:trPr>
          <w:trHeight w:val="1275"/>
        </w:trPr>
        <w:tc>
          <w:tcPr>
            <w:tcW w:w="1000" w:type="dxa"/>
            <w:shd w:val="clear" w:color="auto" w:fill="FFFFFF" w:themeFill="background1"/>
            <w:vAlign w:val="center"/>
            <w:hideMark/>
          </w:tcPr>
          <w:p w14:paraId="03A4DC56" w14:textId="669E7D4D"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54" w:name="_Toc193091999"/>
            <w:bookmarkStart w:id="455" w:name="_Toc205991017"/>
            <w:r w:rsidRPr="00997C21">
              <w:rPr>
                <w:rFonts w:ascii="Calibri" w:eastAsia="Times New Roman" w:hAnsi="Calibri" w:cs="Calibri"/>
                <w:color w:val="EE0000"/>
                <w:kern w:val="0"/>
                <w:sz w:val="20"/>
                <w:szCs w:val="20"/>
                <w:lang w:eastAsia="sl-SI"/>
                <w14:ligatures w14:val="none"/>
              </w:rPr>
              <w:t>2.</w:t>
            </w:r>
            <w:bookmarkEnd w:id="454"/>
            <w:r w:rsidR="00480A57" w:rsidRPr="00997C21">
              <w:rPr>
                <w:rFonts w:ascii="Calibri" w:eastAsia="Times New Roman" w:hAnsi="Calibri" w:cs="Calibri"/>
                <w:color w:val="EE0000"/>
                <w:kern w:val="0"/>
                <w:sz w:val="20"/>
                <w:szCs w:val="20"/>
                <w:lang w:eastAsia="sl-SI"/>
                <w14:ligatures w14:val="none"/>
              </w:rPr>
              <w:t>29</w:t>
            </w:r>
            <w:bookmarkEnd w:id="455"/>
          </w:p>
        </w:tc>
        <w:tc>
          <w:tcPr>
            <w:tcW w:w="1000" w:type="dxa"/>
            <w:shd w:val="clear" w:color="auto" w:fill="FFFFFF" w:themeFill="background1"/>
            <w:vAlign w:val="center"/>
            <w:hideMark/>
          </w:tcPr>
          <w:p w14:paraId="66A585B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56" w:name="_Toc193092000"/>
            <w:bookmarkStart w:id="457" w:name="_Toc205991018"/>
            <w:r w:rsidRPr="00091ACA">
              <w:rPr>
                <w:rFonts w:ascii="Calibri" w:eastAsia="Times New Roman" w:hAnsi="Calibri" w:cs="Calibri"/>
                <w:kern w:val="0"/>
                <w:sz w:val="20"/>
                <w:szCs w:val="20"/>
                <w:lang w:eastAsia="sl-SI"/>
                <w14:ligatures w14:val="none"/>
              </w:rPr>
              <w:t>Z</w:t>
            </w:r>
            <w:bookmarkEnd w:id="456"/>
            <w:bookmarkEnd w:id="457"/>
          </w:p>
        </w:tc>
        <w:tc>
          <w:tcPr>
            <w:tcW w:w="7351" w:type="dxa"/>
            <w:shd w:val="clear" w:color="auto" w:fill="FFFFFF" w:themeFill="background1"/>
            <w:hideMark/>
          </w:tcPr>
          <w:p w14:paraId="77079957"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58" w:name="_Toc193092001"/>
            <w:bookmarkStart w:id="459" w:name="_Toc205991019"/>
            <w:r w:rsidRPr="00091ACA">
              <w:rPr>
                <w:rFonts w:ascii="Calibri" w:eastAsia="Times New Roman" w:hAnsi="Calibri" w:cs="Calibri"/>
                <w:kern w:val="0"/>
                <w:sz w:val="20"/>
                <w:szCs w:val="20"/>
                <w:lang w:eastAsia="sl-SI"/>
                <w14:ligatures w14:val="none"/>
              </w:rPr>
              <w:t>Platforma mora vsebovati tudi spletno mesto (portal) za samopomoč uporabnikov, urejanje njihovih atributov in pregled različnih transakcij (uspešnih/neuspešnih, plačilnih, bonitetnih, identifikacijskih), ki deluje kot spletna aplikacija, oz. omogoča dostop do podatkov do mobilne aplikacije MOV, preko avtentikacijskih mehanizmov, ki so povezani s sredstvom elektronske identitete, ki jo uporabnik Kartica MOV pridobi ob podpisu pogodbe za pridobitev kartica MOV.</w:t>
            </w:r>
            <w:bookmarkEnd w:id="458"/>
            <w:bookmarkEnd w:id="459"/>
          </w:p>
        </w:tc>
      </w:tr>
      <w:tr w:rsidR="00091ACA" w:rsidRPr="00091ACA" w14:paraId="629B0C7C" w14:textId="77777777" w:rsidTr="00997C21">
        <w:trPr>
          <w:trHeight w:val="1262"/>
        </w:trPr>
        <w:tc>
          <w:tcPr>
            <w:tcW w:w="1000" w:type="dxa"/>
            <w:shd w:val="clear" w:color="auto" w:fill="FFFFFF" w:themeFill="background1"/>
            <w:vAlign w:val="center"/>
            <w:hideMark/>
          </w:tcPr>
          <w:p w14:paraId="071D1162" w14:textId="348E73A7"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60" w:name="_Toc193092002"/>
            <w:bookmarkStart w:id="461" w:name="_Toc205991020"/>
            <w:r w:rsidRPr="00997C21">
              <w:rPr>
                <w:rFonts w:ascii="Calibri" w:eastAsia="Times New Roman" w:hAnsi="Calibri" w:cs="Calibri"/>
                <w:color w:val="EE0000"/>
                <w:kern w:val="0"/>
                <w:sz w:val="20"/>
                <w:szCs w:val="20"/>
                <w:lang w:eastAsia="sl-SI"/>
                <w14:ligatures w14:val="none"/>
              </w:rPr>
              <w:t>2.</w:t>
            </w:r>
            <w:bookmarkEnd w:id="460"/>
            <w:r w:rsidR="00480A57" w:rsidRPr="00997C21">
              <w:rPr>
                <w:rFonts w:ascii="Calibri" w:eastAsia="Times New Roman" w:hAnsi="Calibri" w:cs="Calibri"/>
                <w:color w:val="EE0000"/>
                <w:kern w:val="0"/>
                <w:sz w:val="20"/>
                <w:szCs w:val="20"/>
                <w:lang w:eastAsia="sl-SI"/>
                <w14:ligatures w14:val="none"/>
              </w:rPr>
              <w:t>30</w:t>
            </w:r>
            <w:bookmarkEnd w:id="461"/>
          </w:p>
        </w:tc>
        <w:tc>
          <w:tcPr>
            <w:tcW w:w="1000" w:type="dxa"/>
            <w:shd w:val="clear" w:color="auto" w:fill="FFFFFF" w:themeFill="background1"/>
            <w:vAlign w:val="center"/>
            <w:hideMark/>
          </w:tcPr>
          <w:p w14:paraId="013095A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62" w:name="_Toc193092003"/>
            <w:bookmarkStart w:id="463" w:name="_Toc205991021"/>
            <w:r w:rsidRPr="00091ACA">
              <w:rPr>
                <w:rFonts w:ascii="Calibri" w:eastAsia="Times New Roman" w:hAnsi="Calibri" w:cs="Calibri"/>
                <w:kern w:val="0"/>
                <w:sz w:val="20"/>
                <w:szCs w:val="20"/>
                <w:lang w:eastAsia="sl-SI"/>
                <w14:ligatures w14:val="none"/>
              </w:rPr>
              <w:t>Z</w:t>
            </w:r>
            <w:bookmarkEnd w:id="462"/>
            <w:bookmarkEnd w:id="463"/>
          </w:p>
        </w:tc>
        <w:tc>
          <w:tcPr>
            <w:tcW w:w="7351" w:type="dxa"/>
            <w:shd w:val="clear" w:color="auto" w:fill="FFFFFF" w:themeFill="background1"/>
            <w:hideMark/>
          </w:tcPr>
          <w:p w14:paraId="3FE8D75E"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64" w:name="_Toc193092004"/>
            <w:bookmarkStart w:id="465" w:name="_Toc205991022"/>
            <w:r w:rsidRPr="00091ACA">
              <w:rPr>
                <w:rFonts w:ascii="Calibri" w:eastAsia="Times New Roman" w:hAnsi="Calibri" w:cs="Calibri"/>
                <w:kern w:val="0"/>
                <w:sz w:val="20"/>
                <w:szCs w:val="20"/>
                <w:lang w:eastAsia="sl-SI"/>
                <w14:ligatures w14:val="none"/>
              </w:rPr>
              <w:t>Sistem omogoča izdajo povezanih Kartic MOV:</w:t>
            </w:r>
            <w:r w:rsidRPr="00091ACA">
              <w:rPr>
                <w:rFonts w:ascii="Calibri" w:eastAsia="Times New Roman" w:hAnsi="Calibri" w:cs="Calibri"/>
                <w:kern w:val="0"/>
                <w:sz w:val="20"/>
                <w:szCs w:val="20"/>
                <w:lang w:eastAsia="sl-SI"/>
                <w14:ligatures w14:val="none"/>
              </w:rPr>
              <w:br/>
              <w:t>•    Družinskih kartic - kartic z enotnim nosilcem (nadrejenega) plačilnega računa in podrejenih kartic z (podrejenim) plačilnim (pod)računom, kjer ima vsaka kartica svojo unikatno MOV-ID številko.</w:t>
            </w:r>
            <w:bookmarkEnd w:id="464"/>
            <w:bookmarkEnd w:id="465"/>
          </w:p>
        </w:tc>
      </w:tr>
      <w:tr w:rsidR="00091ACA" w:rsidRPr="00091ACA" w14:paraId="15A69479" w14:textId="77777777" w:rsidTr="005B62A4">
        <w:trPr>
          <w:trHeight w:val="1020"/>
        </w:trPr>
        <w:tc>
          <w:tcPr>
            <w:tcW w:w="1000" w:type="dxa"/>
            <w:shd w:val="clear" w:color="auto" w:fill="FFFFFF" w:themeFill="background1"/>
            <w:vAlign w:val="center"/>
            <w:hideMark/>
          </w:tcPr>
          <w:p w14:paraId="713AE675" w14:textId="058AF480"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66" w:name="_Toc193092005"/>
            <w:bookmarkStart w:id="467" w:name="_Toc205991023"/>
            <w:r w:rsidRPr="00997C21">
              <w:rPr>
                <w:rFonts w:ascii="Calibri" w:eastAsia="Times New Roman" w:hAnsi="Calibri" w:cs="Calibri"/>
                <w:color w:val="EE0000"/>
                <w:kern w:val="0"/>
                <w:sz w:val="20"/>
                <w:szCs w:val="20"/>
                <w:lang w:eastAsia="sl-SI"/>
                <w14:ligatures w14:val="none"/>
              </w:rPr>
              <w:t>2.</w:t>
            </w:r>
            <w:bookmarkEnd w:id="466"/>
            <w:r w:rsidR="00480A57" w:rsidRPr="00997C21">
              <w:rPr>
                <w:rFonts w:ascii="Calibri" w:eastAsia="Times New Roman" w:hAnsi="Calibri" w:cs="Calibri"/>
                <w:color w:val="EE0000"/>
                <w:kern w:val="0"/>
                <w:sz w:val="20"/>
                <w:szCs w:val="20"/>
                <w:lang w:eastAsia="sl-SI"/>
                <w14:ligatures w14:val="none"/>
              </w:rPr>
              <w:t>31</w:t>
            </w:r>
            <w:bookmarkEnd w:id="467"/>
          </w:p>
        </w:tc>
        <w:tc>
          <w:tcPr>
            <w:tcW w:w="1000" w:type="dxa"/>
            <w:shd w:val="clear" w:color="auto" w:fill="FFFFFF" w:themeFill="background1"/>
            <w:vAlign w:val="center"/>
            <w:hideMark/>
          </w:tcPr>
          <w:p w14:paraId="7BA8088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68" w:name="_Toc193092006"/>
            <w:bookmarkStart w:id="469" w:name="_Toc205991024"/>
            <w:r w:rsidRPr="00091ACA">
              <w:rPr>
                <w:rFonts w:ascii="Calibri" w:eastAsia="Times New Roman" w:hAnsi="Calibri" w:cs="Calibri"/>
                <w:kern w:val="0"/>
                <w:sz w:val="20"/>
                <w:szCs w:val="20"/>
                <w:lang w:eastAsia="sl-SI"/>
                <w14:ligatures w14:val="none"/>
              </w:rPr>
              <w:t>Z</w:t>
            </w:r>
            <w:bookmarkEnd w:id="468"/>
            <w:bookmarkEnd w:id="469"/>
          </w:p>
        </w:tc>
        <w:tc>
          <w:tcPr>
            <w:tcW w:w="7351" w:type="dxa"/>
            <w:shd w:val="clear" w:color="auto" w:fill="FFFFFF" w:themeFill="background1"/>
            <w:hideMark/>
          </w:tcPr>
          <w:p w14:paraId="785CA80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70" w:name="_Toc193092007"/>
            <w:bookmarkStart w:id="471" w:name="_Toc205991025"/>
            <w:r w:rsidRPr="00091ACA">
              <w:rPr>
                <w:rFonts w:ascii="Calibri" w:eastAsia="Times New Roman" w:hAnsi="Calibri" w:cs="Calibri"/>
                <w:kern w:val="0"/>
                <w:sz w:val="20"/>
                <w:szCs w:val="20"/>
                <w:lang w:eastAsia="sl-SI"/>
                <w14:ligatures w14:val="none"/>
              </w:rPr>
              <w:t>Sistem omogoča izdajo povezanih Kartic MOV:</w:t>
            </w:r>
            <w:r w:rsidRPr="00091ACA">
              <w:rPr>
                <w:rFonts w:ascii="Calibri" w:eastAsia="Times New Roman" w:hAnsi="Calibri" w:cs="Calibri"/>
                <w:kern w:val="0"/>
                <w:sz w:val="20"/>
                <w:szCs w:val="20"/>
                <w:lang w:eastAsia="sl-SI"/>
                <w14:ligatures w14:val="none"/>
              </w:rPr>
              <w:br/>
              <w:t>•    Poslovnih kartic - kartic z enotnim nosilcem (nadrejenega) plačilnega računa in podrejenih kartic z (podrejenim) plačilnim (pod)računom, kjer ima vsaka kartica svojo unikatno MOV-ID številko.</w:t>
            </w:r>
            <w:bookmarkEnd w:id="470"/>
            <w:bookmarkEnd w:id="471"/>
          </w:p>
        </w:tc>
      </w:tr>
      <w:tr w:rsidR="00091ACA" w:rsidRPr="00091ACA" w14:paraId="16212031" w14:textId="77777777" w:rsidTr="005B62A4">
        <w:trPr>
          <w:trHeight w:val="1020"/>
        </w:trPr>
        <w:tc>
          <w:tcPr>
            <w:tcW w:w="1000" w:type="dxa"/>
            <w:shd w:val="clear" w:color="auto" w:fill="FFFFFF" w:themeFill="background1"/>
            <w:vAlign w:val="center"/>
            <w:hideMark/>
          </w:tcPr>
          <w:p w14:paraId="329A928A" w14:textId="796D548D"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72" w:name="_Toc193092008"/>
            <w:bookmarkStart w:id="473" w:name="_Toc205991026"/>
            <w:r w:rsidRPr="00997C21">
              <w:rPr>
                <w:rFonts w:ascii="Calibri" w:eastAsia="Times New Roman" w:hAnsi="Calibri" w:cs="Calibri"/>
                <w:color w:val="EE0000"/>
                <w:kern w:val="0"/>
                <w:sz w:val="20"/>
                <w:szCs w:val="20"/>
                <w:lang w:eastAsia="sl-SI"/>
                <w14:ligatures w14:val="none"/>
              </w:rPr>
              <w:t>2.</w:t>
            </w:r>
            <w:bookmarkEnd w:id="472"/>
            <w:r w:rsidR="00480A57" w:rsidRPr="00997C21">
              <w:rPr>
                <w:rFonts w:ascii="Calibri" w:eastAsia="Times New Roman" w:hAnsi="Calibri" w:cs="Calibri"/>
                <w:color w:val="EE0000"/>
                <w:kern w:val="0"/>
                <w:sz w:val="20"/>
                <w:szCs w:val="20"/>
                <w:lang w:eastAsia="sl-SI"/>
                <w14:ligatures w14:val="none"/>
              </w:rPr>
              <w:t>32</w:t>
            </w:r>
            <w:bookmarkEnd w:id="473"/>
          </w:p>
        </w:tc>
        <w:tc>
          <w:tcPr>
            <w:tcW w:w="1000" w:type="dxa"/>
            <w:shd w:val="clear" w:color="auto" w:fill="FFFFFF" w:themeFill="background1"/>
            <w:vAlign w:val="center"/>
            <w:hideMark/>
          </w:tcPr>
          <w:p w14:paraId="6EF494E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74" w:name="_Toc193092009"/>
            <w:bookmarkStart w:id="475" w:name="_Toc205991027"/>
            <w:r w:rsidRPr="00091ACA">
              <w:rPr>
                <w:rFonts w:ascii="Calibri" w:eastAsia="Times New Roman" w:hAnsi="Calibri" w:cs="Calibri"/>
                <w:kern w:val="0"/>
                <w:sz w:val="20"/>
                <w:szCs w:val="20"/>
                <w:lang w:eastAsia="sl-SI"/>
                <w14:ligatures w14:val="none"/>
              </w:rPr>
              <w:t>Z</w:t>
            </w:r>
            <w:bookmarkEnd w:id="474"/>
            <w:bookmarkEnd w:id="475"/>
          </w:p>
        </w:tc>
        <w:tc>
          <w:tcPr>
            <w:tcW w:w="7351" w:type="dxa"/>
            <w:shd w:val="clear" w:color="auto" w:fill="FFFFFF" w:themeFill="background1"/>
            <w:hideMark/>
          </w:tcPr>
          <w:p w14:paraId="3800EA16"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76" w:name="_Toc193092010"/>
            <w:bookmarkStart w:id="477" w:name="_Toc205991028"/>
            <w:r w:rsidRPr="00091ACA">
              <w:rPr>
                <w:rFonts w:ascii="Calibri" w:eastAsia="Times New Roman" w:hAnsi="Calibri" w:cs="Calibri"/>
                <w:kern w:val="0"/>
                <w:sz w:val="20"/>
                <w:szCs w:val="20"/>
                <w:lang w:eastAsia="sl-SI"/>
                <w14:ligatures w14:val="none"/>
              </w:rPr>
              <w:t>Sistem omogoča izdajo t.i. podrejenih kartic mladoletnim osebam od dopolnjenega 6. leta naprej </w:t>
            </w:r>
            <w:r w:rsidRPr="00091ACA">
              <w:rPr>
                <w:rFonts w:ascii="Calibri" w:eastAsia="Times New Roman" w:hAnsi="Calibri" w:cs="Calibri"/>
                <w:kern w:val="0"/>
                <w:sz w:val="20"/>
                <w:szCs w:val="20"/>
                <w:lang w:eastAsia="sl-SI"/>
                <w14:ligatures w14:val="none"/>
              </w:rPr>
              <w:br/>
              <w:t>•    OPOMBA: pri mladoletnih osebah se pri onboardingu podrejene kartice lahko uporabi e-mail in telefon nosilca kartice MOV. (Nimajo vsi otroci mobilnega telefona in e-mail naslova.)</w:t>
            </w:r>
            <w:bookmarkEnd w:id="476"/>
            <w:bookmarkEnd w:id="477"/>
          </w:p>
        </w:tc>
      </w:tr>
      <w:tr w:rsidR="00091ACA" w:rsidRPr="00091ACA" w14:paraId="4176B6F4" w14:textId="77777777" w:rsidTr="005B62A4">
        <w:trPr>
          <w:trHeight w:val="510"/>
        </w:trPr>
        <w:tc>
          <w:tcPr>
            <w:tcW w:w="1000" w:type="dxa"/>
            <w:shd w:val="clear" w:color="auto" w:fill="FFFFFF" w:themeFill="background1"/>
            <w:vAlign w:val="center"/>
            <w:hideMark/>
          </w:tcPr>
          <w:p w14:paraId="0FDCB53F" w14:textId="324C27C9"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78" w:name="_Toc193092011"/>
            <w:bookmarkStart w:id="479" w:name="_Toc205991029"/>
            <w:r w:rsidRPr="00997C21">
              <w:rPr>
                <w:rFonts w:ascii="Calibri" w:eastAsia="Times New Roman" w:hAnsi="Calibri" w:cs="Calibri"/>
                <w:color w:val="EE0000"/>
                <w:kern w:val="0"/>
                <w:sz w:val="20"/>
                <w:szCs w:val="20"/>
                <w:lang w:eastAsia="sl-SI"/>
                <w14:ligatures w14:val="none"/>
              </w:rPr>
              <w:t>2.</w:t>
            </w:r>
            <w:bookmarkEnd w:id="478"/>
            <w:r w:rsidR="00480A57" w:rsidRPr="00997C21">
              <w:rPr>
                <w:rFonts w:ascii="Calibri" w:eastAsia="Times New Roman" w:hAnsi="Calibri" w:cs="Calibri"/>
                <w:color w:val="EE0000"/>
                <w:kern w:val="0"/>
                <w:sz w:val="20"/>
                <w:szCs w:val="20"/>
                <w:lang w:eastAsia="sl-SI"/>
                <w14:ligatures w14:val="none"/>
              </w:rPr>
              <w:t>33</w:t>
            </w:r>
            <w:bookmarkEnd w:id="479"/>
          </w:p>
        </w:tc>
        <w:tc>
          <w:tcPr>
            <w:tcW w:w="1000" w:type="dxa"/>
            <w:shd w:val="clear" w:color="auto" w:fill="FFFFFF" w:themeFill="background1"/>
            <w:vAlign w:val="center"/>
            <w:hideMark/>
          </w:tcPr>
          <w:p w14:paraId="2121E3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80" w:name="_Toc193092012"/>
            <w:bookmarkStart w:id="481" w:name="_Toc205991030"/>
            <w:r w:rsidRPr="00091ACA">
              <w:rPr>
                <w:rFonts w:ascii="Calibri" w:eastAsia="Times New Roman" w:hAnsi="Calibri" w:cs="Calibri"/>
                <w:kern w:val="0"/>
                <w:sz w:val="20"/>
                <w:szCs w:val="20"/>
                <w:lang w:eastAsia="sl-SI"/>
                <w14:ligatures w14:val="none"/>
              </w:rPr>
              <w:t>Z</w:t>
            </w:r>
            <w:bookmarkEnd w:id="480"/>
            <w:bookmarkEnd w:id="481"/>
          </w:p>
        </w:tc>
        <w:tc>
          <w:tcPr>
            <w:tcW w:w="7351" w:type="dxa"/>
            <w:shd w:val="clear" w:color="auto" w:fill="FFFFFF" w:themeFill="background1"/>
            <w:hideMark/>
          </w:tcPr>
          <w:p w14:paraId="2C18761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82" w:name="_Toc193092013"/>
            <w:bookmarkStart w:id="483" w:name="_Toc205991031"/>
            <w:r w:rsidRPr="00091ACA">
              <w:rPr>
                <w:rFonts w:ascii="Calibri" w:eastAsia="Times New Roman" w:hAnsi="Calibri" w:cs="Calibri"/>
                <w:kern w:val="0"/>
                <w:sz w:val="20"/>
                <w:szCs w:val="20"/>
                <w:lang w:eastAsia="sl-SI"/>
                <w14:ligatures w14:val="none"/>
              </w:rPr>
              <w:t>Ponudnik izdela in vzdržuje spletno aplikacijo za upravljanje s plačilnim računom, karticami in pregledovanje stanja, transakcij (plačilnih, identifikacijskih, bonitetnih).</w:t>
            </w:r>
            <w:bookmarkEnd w:id="482"/>
            <w:bookmarkEnd w:id="483"/>
          </w:p>
        </w:tc>
      </w:tr>
      <w:tr w:rsidR="00091ACA" w:rsidRPr="00091ACA" w14:paraId="418A1102" w14:textId="77777777" w:rsidTr="005B62A4">
        <w:trPr>
          <w:trHeight w:val="510"/>
        </w:trPr>
        <w:tc>
          <w:tcPr>
            <w:tcW w:w="1000" w:type="dxa"/>
            <w:shd w:val="clear" w:color="auto" w:fill="FFFFFF" w:themeFill="background1"/>
            <w:vAlign w:val="center"/>
            <w:hideMark/>
          </w:tcPr>
          <w:p w14:paraId="025598BE" w14:textId="37563667"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84" w:name="_Toc193092014"/>
            <w:bookmarkStart w:id="485" w:name="_Toc205991032"/>
            <w:r w:rsidRPr="00997C21">
              <w:rPr>
                <w:rFonts w:ascii="Calibri" w:eastAsia="Times New Roman" w:hAnsi="Calibri" w:cs="Calibri"/>
                <w:color w:val="EE0000"/>
                <w:kern w:val="0"/>
                <w:sz w:val="20"/>
                <w:szCs w:val="20"/>
                <w:lang w:eastAsia="sl-SI"/>
                <w14:ligatures w14:val="none"/>
              </w:rPr>
              <w:t>2.</w:t>
            </w:r>
            <w:bookmarkEnd w:id="484"/>
            <w:r w:rsidR="00480A57" w:rsidRPr="00997C21">
              <w:rPr>
                <w:rFonts w:ascii="Calibri" w:eastAsia="Times New Roman" w:hAnsi="Calibri" w:cs="Calibri"/>
                <w:color w:val="EE0000"/>
                <w:kern w:val="0"/>
                <w:sz w:val="20"/>
                <w:szCs w:val="20"/>
                <w:lang w:eastAsia="sl-SI"/>
                <w14:ligatures w14:val="none"/>
              </w:rPr>
              <w:t>34</w:t>
            </w:r>
            <w:bookmarkEnd w:id="485"/>
          </w:p>
        </w:tc>
        <w:tc>
          <w:tcPr>
            <w:tcW w:w="1000" w:type="dxa"/>
            <w:shd w:val="clear" w:color="auto" w:fill="FFFFFF" w:themeFill="background1"/>
            <w:vAlign w:val="center"/>
            <w:hideMark/>
          </w:tcPr>
          <w:p w14:paraId="28D16C4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86" w:name="_Toc193092015"/>
            <w:bookmarkStart w:id="487" w:name="_Toc205991033"/>
            <w:r w:rsidRPr="00091ACA">
              <w:rPr>
                <w:rFonts w:ascii="Calibri" w:eastAsia="Times New Roman" w:hAnsi="Calibri" w:cs="Calibri"/>
                <w:kern w:val="0"/>
                <w:sz w:val="20"/>
                <w:szCs w:val="20"/>
                <w:lang w:eastAsia="sl-SI"/>
                <w14:ligatures w14:val="none"/>
              </w:rPr>
              <w:t>Z</w:t>
            </w:r>
            <w:bookmarkEnd w:id="486"/>
            <w:bookmarkEnd w:id="487"/>
          </w:p>
        </w:tc>
        <w:tc>
          <w:tcPr>
            <w:tcW w:w="7351" w:type="dxa"/>
            <w:shd w:val="clear" w:color="auto" w:fill="FFFFFF" w:themeFill="background1"/>
            <w:hideMark/>
          </w:tcPr>
          <w:p w14:paraId="053446BA"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88" w:name="_Toc193092016"/>
            <w:bookmarkStart w:id="489" w:name="_Toc205991034"/>
            <w:r w:rsidRPr="00091ACA">
              <w:rPr>
                <w:rFonts w:ascii="Calibri" w:eastAsia="Times New Roman" w:hAnsi="Calibri" w:cs="Calibri"/>
                <w:kern w:val="0"/>
                <w:sz w:val="20"/>
                <w:szCs w:val="20"/>
                <w:lang w:eastAsia="sl-SI"/>
                <w14:ligatures w14:val="none"/>
              </w:rPr>
              <w:t>Ponudnik izdela in vzdržuje API vmesnik za upravljanje s plačilnim računom, karticami in pregledovanje stanja, transakcij (plačilnih, identifikacijskih, bonitetnih).</w:t>
            </w:r>
            <w:bookmarkEnd w:id="488"/>
            <w:bookmarkEnd w:id="489"/>
          </w:p>
        </w:tc>
      </w:tr>
      <w:tr w:rsidR="00091ACA" w:rsidRPr="00091ACA" w14:paraId="73BE2F2A" w14:textId="77777777" w:rsidTr="005B62A4">
        <w:trPr>
          <w:trHeight w:val="1530"/>
        </w:trPr>
        <w:tc>
          <w:tcPr>
            <w:tcW w:w="1000" w:type="dxa"/>
            <w:shd w:val="clear" w:color="auto" w:fill="FFFFFF" w:themeFill="background1"/>
            <w:vAlign w:val="center"/>
            <w:hideMark/>
          </w:tcPr>
          <w:p w14:paraId="68BB3F7C" w14:textId="561D0A34" w:rsidR="00091ACA" w:rsidRPr="00997C21" w:rsidRDefault="00091ACA" w:rsidP="00091ACA">
            <w:pPr>
              <w:spacing w:after="0" w:line="240" w:lineRule="auto"/>
              <w:jc w:val="both"/>
              <w:outlineLvl w:val="0"/>
              <w:rPr>
                <w:rFonts w:ascii="Calibri" w:eastAsia="Times New Roman" w:hAnsi="Calibri" w:cs="Calibri"/>
                <w:color w:val="EE0000"/>
                <w:kern w:val="0"/>
                <w:sz w:val="20"/>
                <w:szCs w:val="20"/>
                <w:lang w:eastAsia="sl-SI"/>
                <w14:ligatures w14:val="none"/>
              </w:rPr>
            </w:pPr>
            <w:bookmarkStart w:id="490" w:name="_Toc193092017"/>
            <w:bookmarkStart w:id="491" w:name="_Toc205991035"/>
            <w:r w:rsidRPr="00997C21">
              <w:rPr>
                <w:rFonts w:ascii="Calibri" w:eastAsia="Times New Roman" w:hAnsi="Calibri" w:cs="Calibri"/>
                <w:color w:val="EE0000"/>
                <w:kern w:val="0"/>
                <w:sz w:val="20"/>
                <w:szCs w:val="20"/>
                <w:lang w:eastAsia="sl-SI"/>
                <w14:ligatures w14:val="none"/>
              </w:rPr>
              <w:t>2.</w:t>
            </w:r>
            <w:bookmarkEnd w:id="490"/>
            <w:r w:rsidR="00480A57" w:rsidRPr="00997C21">
              <w:rPr>
                <w:rFonts w:ascii="Calibri" w:eastAsia="Times New Roman" w:hAnsi="Calibri" w:cs="Calibri"/>
                <w:color w:val="EE0000"/>
                <w:kern w:val="0"/>
                <w:sz w:val="20"/>
                <w:szCs w:val="20"/>
                <w:lang w:eastAsia="sl-SI"/>
                <w14:ligatures w14:val="none"/>
              </w:rPr>
              <w:t>35</w:t>
            </w:r>
            <w:bookmarkEnd w:id="491"/>
          </w:p>
        </w:tc>
        <w:tc>
          <w:tcPr>
            <w:tcW w:w="1000" w:type="dxa"/>
            <w:shd w:val="clear" w:color="auto" w:fill="FFFFFF" w:themeFill="background1"/>
            <w:vAlign w:val="center"/>
            <w:hideMark/>
          </w:tcPr>
          <w:p w14:paraId="727F560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92" w:name="_Toc193092018"/>
            <w:bookmarkStart w:id="493" w:name="_Toc205991036"/>
            <w:r w:rsidRPr="00091ACA">
              <w:rPr>
                <w:rFonts w:ascii="Calibri" w:eastAsia="Times New Roman" w:hAnsi="Calibri" w:cs="Calibri"/>
                <w:kern w:val="0"/>
                <w:sz w:val="20"/>
                <w:szCs w:val="20"/>
                <w:lang w:eastAsia="sl-SI"/>
                <w14:ligatures w14:val="none"/>
              </w:rPr>
              <w:t>Z</w:t>
            </w:r>
            <w:bookmarkEnd w:id="492"/>
            <w:bookmarkEnd w:id="493"/>
          </w:p>
        </w:tc>
        <w:tc>
          <w:tcPr>
            <w:tcW w:w="7351" w:type="dxa"/>
            <w:shd w:val="clear" w:color="auto" w:fill="FFFFFF" w:themeFill="background1"/>
            <w:hideMark/>
          </w:tcPr>
          <w:p w14:paraId="1A135C07"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494" w:name="_Toc193092019"/>
            <w:bookmarkStart w:id="495" w:name="_Toc205991037"/>
            <w:r w:rsidRPr="00091ACA">
              <w:rPr>
                <w:rFonts w:ascii="Calibri" w:eastAsia="Times New Roman" w:hAnsi="Calibri" w:cs="Calibri"/>
                <w:kern w:val="0"/>
                <w:sz w:val="20"/>
                <w:szCs w:val="20"/>
                <w:lang w:eastAsia="sl-SI"/>
                <w14:ligatures w14:val="none"/>
              </w:rPr>
              <w:t>Ponudnik mora podpreti in omogočiti tudi izdajo kartic na pogodbenih MOV prodajnih / Agentskih mestih, ki bodo imela z izdajateljem posebno pogodbo o izvajanju agentske storitve za KYC in onboarding strank kartice MOV.</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Ponudnik mor tudi zagotoviti šolanje in usposabljanje in v kolikor potrebno certificiranje tretjih oseb, da bodo lahko izvajali to storitev za izdajatelja MOV kartic.</w:t>
            </w:r>
            <w:bookmarkEnd w:id="494"/>
            <w:bookmarkEnd w:id="495"/>
          </w:p>
        </w:tc>
      </w:tr>
      <w:tr w:rsidR="00091ACA" w:rsidRPr="00091ACA" w14:paraId="33CF9747" w14:textId="77777777" w:rsidTr="005B62A4">
        <w:trPr>
          <w:trHeight w:val="255"/>
        </w:trPr>
        <w:tc>
          <w:tcPr>
            <w:tcW w:w="1000" w:type="dxa"/>
            <w:shd w:val="clear" w:color="auto" w:fill="FFFFFF" w:themeFill="background1"/>
            <w:vAlign w:val="center"/>
            <w:hideMark/>
          </w:tcPr>
          <w:p w14:paraId="6224480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24ED2D3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39EC283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15C35F15" w14:textId="77777777" w:rsidTr="005B62A4">
        <w:trPr>
          <w:trHeight w:val="270"/>
        </w:trPr>
        <w:tc>
          <w:tcPr>
            <w:tcW w:w="1000" w:type="dxa"/>
            <w:shd w:val="clear" w:color="auto" w:fill="D9D9D9" w:themeFill="background1" w:themeFillShade="D9"/>
            <w:vAlign w:val="bottom"/>
            <w:hideMark/>
          </w:tcPr>
          <w:p w14:paraId="3DEB5BB4"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3.</w:t>
            </w:r>
          </w:p>
        </w:tc>
        <w:tc>
          <w:tcPr>
            <w:tcW w:w="1000" w:type="dxa"/>
            <w:shd w:val="clear" w:color="auto" w:fill="D9D9D9" w:themeFill="background1" w:themeFillShade="D9"/>
            <w:vAlign w:val="bottom"/>
            <w:hideMark/>
          </w:tcPr>
          <w:p w14:paraId="0929EB3A"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2831B397"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Sistem kartice MOV</w:t>
            </w:r>
          </w:p>
        </w:tc>
      </w:tr>
      <w:tr w:rsidR="00091ACA" w:rsidRPr="00091ACA" w14:paraId="571B399E" w14:textId="77777777" w:rsidTr="005B62A4">
        <w:trPr>
          <w:trHeight w:val="525"/>
        </w:trPr>
        <w:tc>
          <w:tcPr>
            <w:tcW w:w="1000" w:type="dxa"/>
            <w:shd w:val="clear" w:color="auto" w:fill="FFFFFF" w:themeFill="background1"/>
            <w:vAlign w:val="center"/>
            <w:hideMark/>
          </w:tcPr>
          <w:p w14:paraId="032357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96" w:name="_Toc193092020"/>
            <w:bookmarkStart w:id="497" w:name="_Toc205991038"/>
            <w:r w:rsidRPr="00091ACA">
              <w:rPr>
                <w:rFonts w:ascii="Calibri" w:eastAsia="Times New Roman" w:hAnsi="Calibri" w:cs="Calibri"/>
                <w:kern w:val="0"/>
                <w:sz w:val="20"/>
                <w:szCs w:val="20"/>
                <w:lang w:eastAsia="sl-SI"/>
                <w14:ligatures w14:val="none"/>
              </w:rPr>
              <w:t>3.1</w:t>
            </w:r>
            <w:bookmarkEnd w:id="496"/>
            <w:bookmarkEnd w:id="497"/>
          </w:p>
        </w:tc>
        <w:tc>
          <w:tcPr>
            <w:tcW w:w="1000" w:type="dxa"/>
            <w:shd w:val="clear" w:color="auto" w:fill="FFFFFF" w:themeFill="background1"/>
            <w:vAlign w:val="center"/>
            <w:hideMark/>
          </w:tcPr>
          <w:p w14:paraId="7DD0B22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498" w:name="_Toc193092021"/>
            <w:bookmarkStart w:id="499" w:name="_Toc205991039"/>
            <w:r w:rsidRPr="00091ACA">
              <w:rPr>
                <w:rFonts w:ascii="Calibri" w:eastAsia="Times New Roman" w:hAnsi="Calibri" w:cs="Calibri"/>
                <w:kern w:val="0"/>
                <w:sz w:val="20"/>
                <w:szCs w:val="20"/>
                <w:lang w:eastAsia="sl-SI"/>
                <w14:ligatures w14:val="none"/>
              </w:rPr>
              <w:t>Z</w:t>
            </w:r>
            <w:bookmarkEnd w:id="498"/>
            <w:bookmarkEnd w:id="499"/>
          </w:p>
        </w:tc>
        <w:tc>
          <w:tcPr>
            <w:tcW w:w="7351" w:type="dxa"/>
            <w:shd w:val="clear" w:color="auto" w:fill="FFFFFF" w:themeFill="background1"/>
            <w:hideMark/>
          </w:tcPr>
          <w:p w14:paraId="4A4F166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00" w:name="_Toc193092022"/>
            <w:bookmarkStart w:id="501" w:name="_Toc205991040"/>
            <w:r w:rsidRPr="00091ACA">
              <w:rPr>
                <w:rFonts w:ascii="Calibri" w:eastAsia="Times New Roman" w:hAnsi="Calibri" w:cs="Calibri"/>
                <w:kern w:val="0"/>
                <w:sz w:val="20"/>
                <w:szCs w:val="20"/>
                <w:lang w:eastAsia="sl-SI"/>
                <w14:ligatures w14:val="none"/>
              </w:rPr>
              <w:t>Ponudnik sistema omogoča najem sistema na lastni infrastrukturi, oz. Infrastrukturi v oblaku, ki mora biti po potrebi tudi skladna s PCI pravili.</w:t>
            </w:r>
            <w:bookmarkEnd w:id="500"/>
            <w:bookmarkEnd w:id="501"/>
          </w:p>
        </w:tc>
      </w:tr>
      <w:tr w:rsidR="00091ACA" w:rsidRPr="00091ACA" w14:paraId="3A2BEC93" w14:textId="77777777" w:rsidTr="005B62A4">
        <w:trPr>
          <w:trHeight w:val="510"/>
        </w:trPr>
        <w:tc>
          <w:tcPr>
            <w:tcW w:w="1000" w:type="dxa"/>
            <w:shd w:val="clear" w:color="auto" w:fill="FFFFFF" w:themeFill="background1"/>
            <w:vAlign w:val="center"/>
            <w:hideMark/>
          </w:tcPr>
          <w:p w14:paraId="4A7E582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02" w:name="_Toc193092023"/>
            <w:bookmarkStart w:id="503" w:name="_Toc205991041"/>
            <w:r w:rsidRPr="00091ACA">
              <w:rPr>
                <w:rFonts w:ascii="Calibri" w:eastAsia="Times New Roman" w:hAnsi="Calibri" w:cs="Calibri"/>
                <w:kern w:val="0"/>
                <w:sz w:val="20"/>
                <w:szCs w:val="20"/>
                <w:lang w:eastAsia="sl-SI"/>
                <w14:ligatures w14:val="none"/>
              </w:rPr>
              <w:t>3.2</w:t>
            </w:r>
            <w:bookmarkEnd w:id="502"/>
            <w:bookmarkEnd w:id="503"/>
          </w:p>
        </w:tc>
        <w:tc>
          <w:tcPr>
            <w:tcW w:w="1000" w:type="dxa"/>
            <w:shd w:val="clear" w:color="auto" w:fill="FFFFFF" w:themeFill="background1"/>
            <w:vAlign w:val="center"/>
            <w:hideMark/>
          </w:tcPr>
          <w:p w14:paraId="6C09F19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04" w:name="_Toc193092024"/>
            <w:bookmarkStart w:id="505" w:name="_Toc205991042"/>
            <w:r w:rsidRPr="00091ACA">
              <w:rPr>
                <w:rFonts w:ascii="Calibri" w:eastAsia="Times New Roman" w:hAnsi="Calibri" w:cs="Calibri"/>
                <w:kern w:val="0"/>
                <w:sz w:val="20"/>
                <w:szCs w:val="20"/>
                <w:lang w:eastAsia="sl-SI"/>
                <w14:ligatures w14:val="none"/>
              </w:rPr>
              <w:t>Z</w:t>
            </w:r>
            <w:bookmarkEnd w:id="504"/>
            <w:bookmarkEnd w:id="505"/>
          </w:p>
        </w:tc>
        <w:tc>
          <w:tcPr>
            <w:tcW w:w="7351" w:type="dxa"/>
            <w:shd w:val="clear" w:color="auto" w:fill="FFFFFF" w:themeFill="background1"/>
            <w:hideMark/>
          </w:tcPr>
          <w:p w14:paraId="54862A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06" w:name="_Toc193092025"/>
            <w:bookmarkStart w:id="507" w:name="_Toc205991043"/>
            <w:r w:rsidRPr="00091ACA">
              <w:rPr>
                <w:rFonts w:ascii="Calibri" w:eastAsia="Times New Roman" w:hAnsi="Calibri" w:cs="Calibri"/>
                <w:kern w:val="0"/>
                <w:sz w:val="20"/>
                <w:szCs w:val="20"/>
                <w:lang w:eastAsia="sl-SI"/>
                <w14:ligatures w14:val="none"/>
              </w:rPr>
              <w:t>Ponudnik skrbi za instalacijo, redno certifikacijo in vzdrževanje plačilnih terminalov za potrebe Kartica MOV.</w:t>
            </w:r>
            <w:bookmarkEnd w:id="506"/>
            <w:bookmarkEnd w:id="507"/>
          </w:p>
        </w:tc>
      </w:tr>
      <w:tr w:rsidR="00091ACA" w:rsidRPr="00091ACA" w14:paraId="397A9477" w14:textId="77777777" w:rsidTr="005B62A4">
        <w:trPr>
          <w:trHeight w:val="510"/>
        </w:trPr>
        <w:tc>
          <w:tcPr>
            <w:tcW w:w="1000" w:type="dxa"/>
            <w:shd w:val="clear" w:color="auto" w:fill="FFFFFF" w:themeFill="background1"/>
            <w:vAlign w:val="center"/>
            <w:hideMark/>
          </w:tcPr>
          <w:p w14:paraId="421F93E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08" w:name="_Toc193092026"/>
            <w:bookmarkStart w:id="509" w:name="_Toc205991044"/>
            <w:r w:rsidRPr="00091ACA">
              <w:rPr>
                <w:rFonts w:ascii="Calibri" w:eastAsia="Times New Roman" w:hAnsi="Calibri" w:cs="Calibri"/>
                <w:kern w:val="0"/>
                <w:sz w:val="20"/>
                <w:szCs w:val="20"/>
                <w:lang w:eastAsia="sl-SI"/>
                <w14:ligatures w14:val="none"/>
              </w:rPr>
              <w:t>3.3</w:t>
            </w:r>
            <w:bookmarkEnd w:id="508"/>
            <w:bookmarkEnd w:id="509"/>
          </w:p>
        </w:tc>
        <w:tc>
          <w:tcPr>
            <w:tcW w:w="1000" w:type="dxa"/>
            <w:shd w:val="clear" w:color="auto" w:fill="FFFFFF" w:themeFill="background1"/>
            <w:vAlign w:val="center"/>
            <w:hideMark/>
          </w:tcPr>
          <w:p w14:paraId="5078D55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10" w:name="_Toc193092027"/>
            <w:bookmarkStart w:id="511" w:name="_Toc205991045"/>
            <w:r w:rsidRPr="00091ACA">
              <w:rPr>
                <w:rFonts w:ascii="Calibri" w:eastAsia="Times New Roman" w:hAnsi="Calibri" w:cs="Calibri"/>
                <w:kern w:val="0"/>
                <w:sz w:val="20"/>
                <w:szCs w:val="20"/>
                <w:lang w:eastAsia="sl-SI"/>
                <w14:ligatures w14:val="none"/>
              </w:rPr>
              <w:t>Z</w:t>
            </w:r>
            <w:bookmarkEnd w:id="510"/>
            <w:bookmarkEnd w:id="511"/>
          </w:p>
        </w:tc>
        <w:tc>
          <w:tcPr>
            <w:tcW w:w="7351" w:type="dxa"/>
            <w:shd w:val="clear" w:color="auto" w:fill="FFFFFF" w:themeFill="background1"/>
            <w:hideMark/>
          </w:tcPr>
          <w:p w14:paraId="469E143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12" w:name="_Toc193092028"/>
            <w:bookmarkStart w:id="513" w:name="_Toc205991046"/>
            <w:r w:rsidRPr="00091ACA">
              <w:rPr>
                <w:rFonts w:ascii="Calibri" w:eastAsia="Times New Roman" w:hAnsi="Calibri" w:cs="Calibri"/>
                <w:kern w:val="0"/>
                <w:sz w:val="20"/>
                <w:szCs w:val="20"/>
                <w:lang w:eastAsia="sl-SI"/>
                <w14:ligatures w14:val="none"/>
              </w:rPr>
              <w:t>Ponudnik skrbi za instalacijo, redno certifikacijo in vzdrževanje plačilnega spletnega vmesnika (PGW) za potrebe Kartica MOV.</w:t>
            </w:r>
            <w:bookmarkEnd w:id="512"/>
            <w:bookmarkEnd w:id="513"/>
          </w:p>
        </w:tc>
      </w:tr>
      <w:tr w:rsidR="00091ACA" w:rsidRPr="00091ACA" w14:paraId="6E66C61A" w14:textId="77777777" w:rsidTr="005B62A4">
        <w:trPr>
          <w:trHeight w:val="510"/>
        </w:trPr>
        <w:tc>
          <w:tcPr>
            <w:tcW w:w="1000" w:type="dxa"/>
            <w:shd w:val="clear" w:color="auto" w:fill="FFFFFF" w:themeFill="background1"/>
            <w:vAlign w:val="center"/>
            <w:hideMark/>
          </w:tcPr>
          <w:p w14:paraId="2E9E77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14" w:name="_Toc193092029"/>
            <w:bookmarkStart w:id="515" w:name="_Toc205991047"/>
            <w:r w:rsidRPr="00091ACA">
              <w:rPr>
                <w:rFonts w:ascii="Calibri" w:eastAsia="Times New Roman" w:hAnsi="Calibri" w:cs="Calibri"/>
                <w:kern w:val="0"/>
                <w:sz w:val="20"/>
                <w:szCs w:val="20"/>
                <w:lang w:eastAsia="sl-SI"/>
                <w14:ligatures w14:val="none"/>
              </w:rPr>
              <w:t>3.4</w:t>
            </w:r>
            <w:bookmarkEnd w:id="514"/>
            <w:bookmarkEnd w:id="515"/>
          </w:p>
        </w:tc>
        <w:tc>
          <w:tcPr>
            <w:tcW w:w="1000" w:type="dxa"/>
            <w:shd w:val="clear" w:color="auto" w:fill="FFFFFF" w:themeFill="background1"/>
            <w:vAlign w:val="center"/>
            <w:hideMark/>
          </w:tcPr>
          <w:p w14:paraId="104F641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16" w:name="_Toc193092030"/>
            <w:bookmarkStart w:id="517" w:name="_Toc205991048"/>
            <w:r w:rsidRPr="00091ACA">
              <w:rPr>
                <w:rFonts w:ascii="Calibri" w:eastAsia="Times New Roman" w:hAnsi="Calibri" w:cs="Calibri"/>
                <w:kern w:val="0"/>
                <w:sz w:val="20"/>
                <w:szCs w:val="20"/>
                <w:lang w:eastAsia="sl-SI"/>
                <w14:ligatures w14:val="none"/>
              </w:rPr>
              <w:t>Z</w:t>
            </w:r>
            <w:bookmarkEnd w:id="516"/>
            <w:bookmarkEnd w:id="517"/>
          </w:p>
        </w:tc>
        <w:tc>
          <w:tcPr>
            <w:tcW w:w="7351" w:type="dxa"/>
            <w:shd w:val="clear" w:color="auto" w:fill="FFFFFF" w:themeFill="background1"/>
            <w:hideMark/>
          </w:tcPr>
          <w:p w14:paraId="50BFEFF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18" w:name="_Toc193092031"/>
            <w:bookmarkStart w:id="519" w:name="_Toc205991049"/>
            <w:r w:rsidRPr="00091ACA">
              <w:rPr>
                <w:rFonts w:ascii="Calibri" w:eastAsia="Times New Roman" w:hAnsi="Calibri" w:cs="Calibri"/>
                <w:kern w:val="0"/>
                <w:sz w:val="20"/>
                <w:szCs w:val="20"/>
                <w:lang w:eastAsia="sl-SI"/>
                <w14:ligatures w14:val="none"/>
              </w:rPr>
              <w:t>Ponudnik skrbi za instalacijo, redno certifikacijo in vzdrževanje avtobusnih validatorjev (skladne z EMV standardom), za potrebe kartice MOV.</w:t>
            </w:r>
            <w:bookmarkEnd w:id="518"/>
            <w:bookmarkEnd w:id="519"/>
          </w:p>
        </w:tc>
      </w:tr>
      <w:tr w:rsidR="00091ACA" w:rsidRPr="00091ACA" w14:paraId="7A60064D" w14:textId="77777777" w:rsidTr="005B62A4">
        <w:trPr>
          <w:trHeight w:val="510"/>
        </w:trPr>
        <w:tc>
          <w:tcPr>
            <w:tcW w:w="1000" w:type="dxa"/>
            <w:shd w:val="clear" w:color="auto" w:fill="FFFFFF" w:themeFill="background1"/>
            <w:vAlign w:val="center"/>
            <w:hideMark/>
          </w:tcPr>
          <w:p w14:paraId="77CAC3A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0" w:name="_Toc193092032"/>
            <w:bookmarkStart w:id="521" w:name="_Toc205991050"/>
            <w:r w:rsidRPr="00091ACA">
              <w:rPr>
                <w:rFonts w:ascii="Calibri" w:eastAsia="Times New Roman" w:hAnsi="Calibri" w:cs="Calibri"/>
                <w:kern w:val="0"/>
                <w:sz w:val="20"/>
                <w:szCs w:val="20"/>
                <w:lang w:eastAsia="sl-SI"/>
                <w14:ligatures w14:val="none"/>
              </w:rPr>
              <w:t>3.5</w:t>
            </w:r>
            <w:bookmarkEnd w:id="520"/>
            <w:bookmarkEnd w:id="521"/>
          </w:p>
        </w:tc>
        <w:tc>
          <w:tcPr>
            <w:tcW w:w="1000" w:type="dxa"/>
            <w:shd w:val="clear" w:color="auto" w:fill="FFFFFF" w:themeFill="background1"/>
            <w:vAlign w:val="center"/>
            <w:hideMark/>
          </w:tcPr>
          <w:p w14:paraId="38C214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2" w:name="_Toc193092033"/>
            <w:bookmarkStart w:id="523" w:name="_Toc205991051"/>
            <w:r w:rsidRPr="00091ACA">
              <w:rPr>
                <w:rFonts w:ascii="Calibri" w:eastAsia="Times New Roman" w:hAnsi="Calibri" w:cs="Calibri"/>
                <w:kern w:val="0"/>
                <w:sz w:val="20"/>
                <w:szCs w:val="20"/>
                <w:lang w:eastAsia="sl-SI"/>
                <w14:ligatures w14:val="none"/>
              </w:rPr>
              <w:t>Z</w:t>
            </w:r>
            <w:bookmarkEnd w:id="522"/>
            <w:bookmarkEnd w:id="523"/>
          </w:p>
        </w:tc>
        <w:tc>
          <w:tcPr>
            <w:tcW w:w="7351" w:type="dxa"/>
            <w:shd w:val="clear" w:color="auto" w:fill="FFFFFF" w:themeFill="background1"/>
            <w:hideMark/>
          </w:tcPr>
          <w:p w14:paraId="089FED5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4" w:name="_Toc193092034"/>
            <w:bookmarkStart w:id="525" w:name="_Toc205991052"/>
            <w:r w:rsidRPr="00091ACA">
              <w:rPr>
                <w:rFonts w:ascii="Calibri" w:eastAsia="Times New Roman" w:hAnsi="Calibri" w:cs="Calibri"/>
                <w:kern w:val="0"/>
                <w:sz w:val="20"/>
                <w:szCs w:val="20"/>
                <w:lang w:eastAsia="sl-SI"/>
                <w14:ligatures w14:val="none"/>
              </w:rPr>
              <w:t>Ponudnik vzdržuje in upravlja s celotnim IT delom sistema kartice MOV, do nivoja API za priključitev morebitnih zunanjih sistemov.</w:t>
            </w:r>
            <w:bookmarkEnd w:id="524"/>
            <w:bookmarkEnd w:id="525"/>
          </w:p>
        </w:tc>
      </w:tr>
      <w:tr w:rsidR="00091ACA" w:rsidRPr="00091ACA" w14:paraId="66AF1082" w14:textId="77777777" w:rsidTr="005B62A4">
        <w:trPr>
          <w:trHeight w:val="510"/>
        </w:trPr>
        <w:tc>
          <w:tcPr>
            <w:tcW w:w="1000" w:type="dxa"/>
            <w:shd w:val="clear" w:color="auto" w:fill="FFFFFF" w:themeFill="background1"/>
            <w:vAlign w:val="center"/>
            <w:hideMark/>
          </w:tcPr>
          <w:p w14:paraId="50DEBBE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6" w:name="_Toc193092035"/>
            <w:bookmarkStart w:id="527" w:name="_Toc205991053"/>
            <w:r w:rsidRPr="00091ACA">
              <w:rPr>
                <w:rFonts w:ascii="Calibri" w:eastAsia="Times New Roman" w:hAnsi="Calibri" w:cs="Calibri"/>
                <w:kern w:val="0"/>
                <w:sz w:val="20"/>
                <w:szCs w:val="20"/>
                <w:lang w:eastAsia="sl-SI"/>
                <w14:ligatures w14:val="none"/>
              </w:rPr>
              <w:t>3.6</w:t>
            </w:r>
            <w:bookmarkEnd w:id="526"/>
            <w:bookmarkEnd w:id="527"/>
          </w:p>
        </w:tc>
        <w:tc>
          <w:tcPr>
            <w:tcW w:w="1000" w:type="dxa"/>
            <w:shd w:val="clear" w:color="auto" w:fill="FFFFFF" w:themeFill="background1"/>
            <w:vAlign w:val="center"/>
            <w:hideMark/>
          </w:tcPr>
          <w:p w14:paraId="0BDC21A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28" w:name="_Toc193092036"/>
            <w:bookmarkStart w:id="529" w:name="_Toc205991054"/>
            <w:r w:rsidRPr="00091ACA">
              <w:rPr>
                <w:rFonts w:ascii="Calibri" w:eastAsia="Times New Roman" w:hAnsi="Calibri" w:cs="Calibri"/>
                <w:kern w:val="0"/>
                <w:sz w:val="20"/>
                <w:szCs w:val="20"/>
                <w:lang w:eastAsia="sl-SI"/>
                <w14:ligatures w14:val="none"/>
              </w:rPr>
              <w:t>Z</w:t>
            </w:r>
            <w:bookmarkEnd w:id="528"/>
            <w:bookmarkEnd w:id="529"/>
          </w:p>
        </w:tc>
        <w:tc>
          <w:tcPr>
            <w:tcW w:w="7351" w:type="dxa"/>
            <w:shd w:val="clear" w:color="auto" w:fill="FFFFFF" w:themeFill="background1"/>
            <w:hideMark/>
          </w:tcPr>
          <w:p w14:paraId="1702EF9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30" w:name="_Toc193092037"/>
            <w:bookmarkStart w:id="531" w:name="_Toc205991055"/>
            <w:r w:rsidRPr="00091ACA">
              <w:rPr>
                <w:rFonts w:ascii="Calibri" w:eastAsia="Times New Roman" w:hAnsi="Calibri" w:cs="Calibri"/>
                <w:kern w:val="0"/>
                <w:sz w:val="20"/>
                <w:szCs w:val="20"/>
                <w:lang w:eastAsia="sl-SI"/>
                <w14:ligatures w14:val="none"/>
              </w:rPr>
              <w:t>Ponudnik sistema kartica MOV zagotovi API vmesnike za dostop do vseh delov sistema in podatkov za potrebe priključitve zunanjih sistemov.</w:t>
            </w:r>
            <w:bookmarkEnd w:id="530"/>
            <w:bookmarkEnd w:id="531"/>
          </w:p>
        </w:tc>
      </w:tr>
      <w:tr w:rsidR="00091ACA" w:rsidRPr="00091ACA" w14:paraId="26AFB269" w14:textId="77777777" w:rsidTr="005B62A4">
        <w:trPr>
          <w:trHeight w:val="255"/>
        </w:trPr>
        <w:tc>
          <w:tcPr>
            <w:tcW w:w="1000" w:type="dxa"/>
            <w:shd w:val="clear" w:color="auto" w:fill="FFFFFF" w:themeFill="background1"/>
            <w:vAlign w:val="center"/>
            <w:hideMark/>
          </w:tcPr>
          <w:p w14:paraId="6519271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10FD6B5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650C5F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1397B3BA" w14:textId="77777777" w:rsidTr="005B62A4">
        <w:trPr>
          <w:trHeight w:val="270"/>
        </w:trPr>
        <w:tc>
          <w:tcPr>
            <w:tcW w:w="1000" w:type="dxa"/>
            <w:shd w:val="clear" w:color="auto" w:fill="D9D9D9" w:themeFill="background1" w:themeFillShade="D9"/>
            <w:vAlign w:val="bottom"/>
            <w:hideMark/>
          </w:tcPr>
          <w:p w14:paraId="3D5C1F8A"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4.</w:t>
            </w:r>
          </w:p>
        </w:tc>
        <w:tc>
          <w:tcPr>
            <w:tcW w:w="1000" w:type="dxa"/>
            <w:shd w:val="clear" w:color="auto" w:fill="D9D9D9" w:themeFill="background1" w:themeFillShade="D9"/>
            <w:vAlign w:val="bottom"/>
            <w:hideMark/>
          </w:tcPr>
          <w:p w14:paraId="1232D038"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426ABB14"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Identifikacijska shema in Avtentikacija uporabnikov</w:t>
            </w:r>
          </w:p>
        </w:tc>
      </w:tr>
      <w:tr w:rsidR="00091ACA" w:rsidRPr="00091ACA" w14:paraId="3EBCB560" w14:textId="77777777" w:rsidTr="005B62A4">
        <w:trPr>
          <w:trHeight w:val="525"/>
        </w:trPr>
        <w:tc>
          <w:tcPr>
            <w:tcW w:w="1000" w:type="dxa"/>
            <w:shd w:val="clear" w:color="auto" w:fill="FFFFFF" w:themeFill="background1"/>
            <w:vAlign w:val="center"/>
            <w:hideMark/>
          </w:tcPr>
          <w:p w14:paraId="3DD6A8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32" w:name="_Toc193092038"/>
            <w:bookmarkStart w:id="533" w:name="_Toc205991056"/>
            <w:r w:rsidRPr="00091ACA">
              <w:rPr>
                <w:rFonts w:ascii="Calibri" w:eastAsia="Times New Roman" w:hAnsi="Calibri" w:cs="Calibri"/>
                <w:kern w:val="0"/>
                <w:sz w:val="20"/>
                <w:szCs w:val="20"/>
                <w:lang w:eastAsia="sl-SI"/>
                <w14:ligatures w14:val="none"/>
              </w:rPr>
              <w:t>4.1</w:t>
            </w:r>
            <w:bookmarkEnd w:id="532"/>
            <w:bookmarkEnd w:id="533"/>
          </w:p>
        </w:tc>
        <w:tc>
          <w:tcPr>
            <w:tcW w:w="1000" w:type="dxa"/>
            <w:shd w:val="clear" w:color="auto" w:fill="FFFFFF" w:themeFill="background1"/>
            <w:vAlign w:val="center"/>
            <w:hideMark/>
          </w:tcPr>
          <w:p w14:paraId="6F1116C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34" w:name="_Toc193092039"/>
            <w:bookmarkStart w:id="535" w:name="_Toc205991057"/>
            <w:r w:rsidRPr="00091ACA">
              <w:rPr>
                <w:rFonts w:ascii="Calibri" w:eastAsia="Times New Roman" w:hAnsi="Calibri" w:cs="Calibri"/>
                <w:kern w:val="0"/>
                <w:sz w:val="20"/>
                <w:szCs w:val="20"/>
                <w:lang w:eastAsia="sl-SI"/>
                <w14:ligatures w14:val="none"/>
              </w:rPr>
              <w:t>Z</w:t>
            </w:r>
            <w:bookmarkEnd w:id="534"/>
            <w:bookmarkEnd w:id="535"/>
          </w:p>
        </w:tc>
        <w:tc>
          <w:tcPr>
            <w:tcW w:w="7351" w:type="dxa"/>
            <w:shd w:val="clear" w:color="auto" w:fill="FFFFFF" w:themeFill="background1"/>
            <w:hideMark/>
          </w:tcPr>
          <w:p w14:paraId="7DA504F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36" w:name="_Toc193092040"/>
            <w:bookmarkStart w:id="537" w:name="_Toc205991058"/>
            <w:r w:rsidRPr="00091ACA">
              <w:rPr>
                <w:rFonts w:ascii="Calibri" w:eastAsia="Times New Roman" w:hAnsi="Calibri" w:cs="Calibri"/>
                <w:kern w:val="0"/>
                <w:sz w:val="20"/>
                <w:szCs w:val="20"/>
                <w:lang w:eastAsia="sl-SI"/>
                <w14:ligatures w14:val="none"/>
              </w:rPr>
              <w:t>Sistem Kartica MOV vključuje poleg delovanja plačilne sheme tudi delovanje identifikacijske sheme, ki uporablja za medij Kartico MOV.</w:t>
            </w:r>
            <w:bookmarkEnd w:id="536"/>
            <w:bookmarkEnd w:id="537"/>
          </w:p>
        </w:tc>
      </w:tr>
      <w:tr w:rsidR="00091ACA" w:rsidRPr="00091ACA" w14:paraId="48518C99" w14:textId="77777777" w:rsidTr="005B62A4">
        <w:trPr>
          <w:trHeight w:val="510"/>
        </w:trPr>
        <w:tc>
          <w:tcPr>
            <w:tcW w:w="1000" w:type="dxa"/>
            <w:shd w:val="clear" w:color="auto" w:fill="FFFFFF" w:themeFill="background1"/>
            <w:vAlign w:val="center"/>
            <w:hideMark/>
          </w:tcPr>
          <w:p w14:paraId="6886F38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38" w:name="_Toc193092041"/>
            <w:bookmarkStart w:id="539" w:name="_Toc205991059"/>
            <w:r w:rsidRPr="00091ACA">
              <w:rPr>
                <w:rFonts w:ascii="Calibri" w:eastAsia="Times New Roman" w:hAnsi="Calibri" w:cs="Calibri"/>
                <w:kern w:val="0"/>
                <w:sz w:val="20"/>
                <w:szCs w:val="20"/>
                <w:lang w:eastAsia="sl-SI"/>
                <w14:ligatures w14:val="none"/>
              </w:rPr>
              <w:t>4.2</w:t>
            </w:r>
            <w:bookmarkEnd w:id="538"/>
            <w:bookmarkEnd w:id="539"/>
          </w:p>
        </w:tc>
        <w:tc>
          <w:tcPr>
            <w:tcW w:w="1000" w:type="dxa"/>
            <w:shd w:val="clear" w:color="auto" w:fill="FFFFFF" w:themeFill="background1"/>
            <w:vAlign w:val="center"/>
            <w:hideMark/>
          </w:tcPr>
          <w:p w14:paraId="1C3938B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0" w:name="_Toc193092042"/>
            <w:bookmarkStart w:id="541" w:name="_Toc205991060"/>
            <w:r w:rsidRPr="00091ACA">
              <w:rPr>
                <w:rFonts w:ascii="Calibri" w:eastAsia="Times New Roman" w:hAnsi="Calibri" w:cs="Calibri"/>
                <w:kern w:val="0"/>
                <w:sz w:val="20"/>
                <w:szCs w:val="20"/>
                <w:lang w:eastAsia="sl-SI"/>
                <w14:ligatures w14:val="none"/>
              </w:rPr>
              <w:t>Z</w:t>
            </w:r>
            <w:bookmarkEnd w:id="540"/>
            <w:bookmarkEnd w:id="541"/>
          </w:p>
        </w:tc>
        <w:tc>
          <w:tcPr>
            <w:tcW w:w="7351" w:type="dxa"/>
            <w:shd w:val="clear" w:color="auto" w:fill="FFFFFF" w:themeFill="background1"/>
            <w:hideMark/>
          </w:tcPr>
          <w:p w14:paraId="5A429B6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2" w:name="_Toc193092043"/>
            <w:bookmarkStart w:id="543" w:name="_Toc205991061"/>
            <w:r w:rsidRPr="00091ACA">
              <w:rPr>
                <w:rFonts w:ascii="Calibri" w:eastAsia="Times New Roman" w:hAnsi="Calibri" w:cs="Calibri"/>
                <w:kern w:val="0"/>
                <w:sz w:val="20"/>
                <w:szCs w:val="20"/>
                <w:lang w:eastAsia="sl-SI"/>
                <w14:ligatures w14:val="none"/>
              </w:rPr>
              <w:t>Sistem kartice MOV mora kot svoj podsistem ponuditi platformo za avtentikacijo uporabnika in sicer preko  v ZEIDES definiranih zakonskih zahtev.</w:t>
            </w:r>
            <w:bookmarkEnd w:id="542"/>
            <w:bookmarkEnd w:id="543"/>
            <w:r w:rsidRPr="00091ACA">
              <w:rPr>
                <w:rFonts w:ascii="Calibri" w:eastAsia="Times New Roman" w:hAnsi="Calibri" w:cs="Calibri"/>
                <w:kern w:val="0"/>
                <w:sz w:val="20"/>
                <w:szCs w:val="20"/>
                <w:lang w:eastAsia="sl-SI"/>
                <w14:ligatures w14:val="none"/>
              </w:rPr>
              <w:t xml:space="preserve"> </w:t>
            </w:r>
          </w:p>
        </w:tc>
      </w:tr>
      <w:tr w:rsidR="00091ACA" w:rsidRPr="00091ACA" w14:paraId="5F80589E" w14:textId="77777777" w:rsidTr="005B62A4">
        <w:trPr>
          <w:trHeight w:val="510"/>
        </w:trPr>
        <w:tc>
          <w:tcPr>
            <w:tcW w:w="1000" w:type="dxa"/>
            <w:shd w:val="clear" w:color="auto" w:fill="FFFFFF" w:themeFill="background1"/>
            <w:vAlign w:val="center"/>
            <w:hideMark/>
          </w:tcPr>
          <w:p w14:paraId="7B8BA7E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4" w:name="_Toc193092044"/>
            <w:bookmarkStart w:id="545" w:name="_Toc205991062"/>
            <w:r w:rsidRPr="00091ACA">
              <w:rPr>
                <w:rFonts w:ascii="Calibri" w:eastAsia="Times New Roman" w:hAnsi="Calibri" w:cs="Calibri"/>
                <w:kern w:val="0"/>
                <w:sz w:val="20"/>
                <w:szCs w:val="20"/>
                <w:lang w:eastAsia="sl-SI"/>
                <w14:ligatures w14:val="none"/>
              </w:rPr>
              <w:t>4.3</w:t>
            </w:r>
            <w:bookmarkEnd w:id="544"/>
            <w:bookmarkEnd w:id="545"/>
          </w:p>
        </w:tc>
        <w:tc>
          <w:tcPr>
            <w:tcW w:w="1000" w:type="dxa"/>
            <w:shd w:val="clear" w:color="auto" w:fill="FFFFFF" w:themeFill="background1"/>
            <w:vAlign w:val="center"/>
            <w:hideMark/>
          </w:tcPr>
          <w:p w14:paraId="37B5B02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6" w:name="_Toc193092045"/>
            <w:bookmarkStart w:id="547" w:name="_Toc205991063"/>
            <w:r w:rsidRPr="00091ACA">
              <w:rPr>
                <w:rFonts w:ascii="Calibri" w:eastAsia="Times New Roman" w:hAnsi="Calibri" w:cs="Calibri"/>
                <w:kern w:val="0"/>
                <w:sz w:val="20"/>
                <w:szCs w:val="20"/>
                <w:lang w:eastAsia="sl-SI"/>
                <w14:ligatures w14:val="none"/>
              </w:rPr>
              <w:t>Z</w:t>
            </w:r>
            <w:bookmarkEnd w:id="546"/>
            <w:bookmarkEnd w:id="547"/>
          </w:p>
        </w:tc>
        <w:tc>
          <w:tcPr>
            <w:tcW w:w="7351" w:type="dxa"/>
            <w:shd w:val="clear" w:color="auto" w:fill="FFFFFF" w:themeFill="background1"/>
            <w:hideMark/>
          </w:tcPr>
          <w:p w14:paraId="50336A4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48" w:name="_Toc193092046"/>
            <w:bookmarkStart w:id="549" w:name="_Toc205991064"/>
            <w:r w:rsidRPr="00091ACA">
              <w:rPr>
                <w:rFonts w:ascii="Calibri" w:eastAsia="Times New Roman" w:hAnsi="Calibri" w:cs="Calibri"/>
                <w:kern w:val="0"/>
                <w:sz w:val="20"/>
                <w:szCs w:val="20"/>
                <w:lang w:eastAsia="sl-SI"/>
                <w14:ligatures w14:val="none"/>
              </w:rPr>
              <w:t>Identifikacijska shema omogoča uporabo avtentikacijskega API za zunanje medije (npr. mobilno aplikacijo MOV)</w:t>
            </w:r>
            <w:bookmarkEnd w:id="548"/>
            <w:bookmarkEnd w:id="549"/>
          </w:p>
        </w:tc>
      </w:tr>
      <w:tr w:rsidR="00091ACA" w:rsidRPr="00091ACA" w14:paraId="3E4BF677" w14:textId="77777777" w:rsidTr="005B62A4">
        <w:trPr>
          <w:trHeight w:val="255"/>
        </w:trPr>
        <w:tc>
          <w:tcPr>
            <w:tcW w:w="1000" w:type="dxa"/>
            <w:shd w:val="clear" w:color="auto" w:fill="FFFFFF" w:themeFill="background1"/>
            <w:vAlign w:val="center"/>
            <w:hideMark/>
          </w:tcPr>
          <w:p w14:paraId="59D47BC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50" w:name="_Toc193092047"/>
            <w:bookmarkStart w:id="551" w:name="_Toc205991065"/>
            <w:r w:rsidRPr="00091ACA">
              <w:rPr>
                <w:rFonts w:ascii="Calibri" w:eastAsia="Times New Roman" w:hAnsi="Calibri" w:cs="Calibri"/>
                <w:kern w:val="0"/>
                <w:sz w:val="20"/>
                <w:szCs w:val="20"/>
                <w:lang w:eastAsia="sl-SI"/>
                <w14:ligatures w14:val="none"/>
              </w:rPr>
              <w:t>4.4</w:t>
            </w:r>
            <w:bookmarkEnd w:id="550"/>
            <w:bookmarkEnd w:id="551"/>
          </w:p>
        </w:tc>
        <w:tc>
          <w:tcPr>
            <w:tcW w:w="1000" w:type="dxa"/>
            <w:shd w:val="clear" w:color="auto" w:fill="FFFFFF" w:themeFill="background1"/>
            <w:vAlign w:val="center"/>
            <w:hideMark/>
          </w:tcPr>
          <w:p w14:paraId="479DDEC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52" w:name="_Toc193092048"/>
            <w:bookmarkStart w:id="553" w:name="_Toc205991066"/>
            <w:r w:rsidRPr="00091ACA">
              <w:rPr>
                <w:rFonts w:ascii="Calibri" w:eastAsia="Times New Roman" w:hAnsi="Calibri" w:cs="Calibri"/>
                <w:kern w:val="0"/>
                <w:sz w:val="20"/>
                <w:szCs w:val="20"/>
                <w:lang w:eastAsia="sl-SI"/>
                <w14:ligatures w14:val="none"/>
              </w:rPr>
              <w:t>Z</w:t>
            </w:r>
            <w:bookmarkEnd w:id="552"/>
            <w:bookmarkEnd w:id="553"/>
          </w:p>
        </w:tc>
        <w:tc>
          <w:tcPr>
            <w:tcW w:w="7351" w:type="dxa"/>
            <w:shd w:val="clear" w:color="auto" w:fill="FFFFFF" w:themeFill="background1"/>
            <w:hideMark/>
          </w:tcPr>
          <w:p w14:paraId="0E7875C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54" w:name="_Toc193092049"/>
            <w:bookmarkStart w:id="555" w:name="_Toc205991067"/>
            <w:r w:rsidRPr="00091ACA">
              <w:rPr>
                <w:rFonts w:ascii="Calibri" w:eastAsia="Times New Roman" w:hAnsi="Calibri" w:cs="Calibri"/>
                <w:kern w:val="0"/>
                <w:sz w:val="20"/>
                <w:szCs w:val="20"/>
                <w:lang w:eastAsia="sl-SI"/>
                <w14:ligatures w14:val="none"/>
              </w:rPr>
              <w:t>Identifikacijska shema Mestne kartice deluje izven PCI.</w:t>
            </w:r>
            <w:bookmarkEnd w:id="554"/>
            <w:bookmarkEnd w:id="555"/>
          </w:p>
        </w:tc>
      </w:tr>
      <w:tr w:rsidR="00091ACA" w:rsidRPr="00091ACA" w14:paraId="325174F1" w14:textId="77777777" w:rsidTr="005B62A4">
        <w:trPr>
          <w:trHeight w:val="765"/>
        </w:trPr>
        <w:tc>
          <w:tcPr>
            <w:tcW w:w="1000" w:type="dxa"/>
            <w:shd w:val="clear" w:color="auto" w:fill="FFFFFF" w:themeFill="background1"/>
            <w:vAlign w:val="center"/>
            <w:hideMark/>
          </w:tcPr>
          <w:p w14:paraId="033B078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56" w:name="_Toc193092050"/>
            <w:bookmarkStart w:id="557" w:name="_Toc205991068"/>
            <w:r w:rsidRPr="00091ACA">
              <w:rPr>
                <w:rFonts w:ascii="Calibri" w:eastAsia="Times New Roman" w:hAnsi="Calibri" w:cs="Calibri"/>
                <w:kern w:val="0"/>
                <w:sz w:val="20"/>
                <w:szCs w:val="20"/>
                <w:lang w:eastAsia="sl-SI"/>
                <w14:ligatures w14:val="none"/>
              </w:rPr>
              <w:t>4.5</w:t>
            </w:r>
            <w:bookmarkEnd w:id="556"/>
            <w:bookmarkEnd w:id="557"/>
          </w:p>
        </w:tc>
        <w:tc>
          <w:tcPr>
            <w:tcW w:w="1000" w:type="dxa"/>
            <w:shd w:val="clear" w:color="auto" w:fill="FFFFFF" w:themeFill="background1"/>
            <w:vAlign w:val="center"/>
            <w:hideMark/>
          </w:tcPr>
          <w:p w14:paraId="0A9C86C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58" w:name="_Toc193092051"/>
            <w:bookmarkStart w:id="559" w:name="_Toc205991069"/>
            <w:r w:rsidRPr="00091ACA">
              <w:rPr>
                <w:rFonts w:ascii="Calibri" w:eastAsia="Times New Roman" w:hAnsi="Calibri" w:cs="Calibri"/>
                <w:kern w:val="0"/>
                <w:sz w:val="20"/>
                <w:szCs w:val="20"/>
                <w:lang w:eastAsia="sl-SI"/>
                <w14:ligatures w14:val="none"/>
              </w:rPr>
              <w:t>Z</w:t>
            </w:r>
            <w:bookmarkEnd w:id="558"/>
            <w:bookmarkEnd w:id="559"/>
          </w:p>
        </w:tc>
        <w:tc>
          <w:tcPr>
            <w:tcW w:w="7351" w:type="dxa"/>
            <w:shd w:val="clear" w:color="auto" w:fill="FFFFFF" w:themeFill="background1"/>
            <w:hideMark/>
          </w:tcPr>
          <w:p w14:paraId="31EB7E1A"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560" w:name="_Toc193092052"/>
            <w:bookmarkStart w:id="561" w:name="_Toc205991070"/>
            <w:r w:rsidRPr="00091ACA">
              <w:rPr>
                <w:rFonts w:ascii="Calibri" w:eastAsia="Times New Roman" w:hAnsi="Calibri" w:cs="Calibri"/>
                <w:kern w:val="0"/>
                <w:sz w:val="20"/>
                <w:szCs w:val="20"/>
                <w:lang w:eastAsia="sl-SI"/>
                <w14:ligatures w14:val="none"/>
              </w:rPr>
              <w:t>MOV-ID številka/oznaka mora biti unikatna  in lahko pripada samo enemu uporabniku / imetniku Kartice MOV.</w:t>
            </w:r>
            <w:r w:rsidRPr="00091ACA">
              <w:rPr>
                <w:rFonts w:ascii="Calibri" w:eastAsia="Times New Roman" w:hAnsi="Calibri" w:cs="Calibri"/>
                <w:kern w:val="0"/>
                <w:sz w:val="20"/>
                <w:szCs w:val="20"/>
                <w:lang w:eastAsia="sl-SI"/>
                <w14:ligatures w14:val="none"/>
              </w:rPr>
              <w:br/>
              <w:t>MOV-ID se generira s strani sistema ob izdaji Kartica MOV.</w:t>
            </w:r>
            <w:bookmarkEnd w:id="560"/>
            <w:bookmarkEnd w:id="561"/>
          </w:p>
        </w:tc>
      </w:tr>
      <w:tr w:rsidR="00091ACA" w:rsidRPr="00091ACA" w14:paraId="71C1F6F7" w14:textId="77777777" w:rsidTr="005B62A4">
        <w:trPr>
          <w:trHeight w:val="1020"/>
        </w:trPr>
        <w:tc>
          <w:tcPr>
            <w:tcW w:w="1000" w:type="dxa"/>
            <w:shd w:val="clear" w:color="auto" w:fill="FFFFFF" w:themeFill="background1"/>
            <w:vAlign w:val="center"/>
            <w:hideMark/>
          </w:tcPr>
          <w:p w14:paraId="7A00136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62" w:name="_Toc193092053"/>
            <w:bookmarkStart w:id="563" w:name="_Toc205991071"/>
            <w:r w:rsidRPr="00091ACA">
              <w:rPr>
                <w:rFonts w:ascii="Calibri" w:eastAsia="Times New Roman" w:hAnsi="Calibri" w:cs="Calibri"/>
                <w:kern w:val="0"/>
                <w:sz w:val="20"/>
                <w:szCs w:val="20"/>
                <w:lang w:eastAsia="sl-SI"/>
                <w14:ligatures w14:val="none"/>
              </w:rPr>
              <w:t>4.6</w:t>
            </w:r>
            <w:bookmarkEnd w:id="562"/>
            <w:bookmarkEnd w:id="563"/>
          </w:p>
        </w:tc>
        <w:tc>
          <w:tcPr>
            <w:tcW w:w="1000" w:type="dxa"/>
            <w:shd w:val="clear" w:color="auto" w:fill="FFFFFF" w:themeFill="background1"/>
            <w:vAlign w:val="center"/>
            <w:hideMark/>
          </w:tcPr>
          <w:p w14:paraId="6FF57AC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64" w:name="_Toc193092054"/>
            <w:bookmarkStart w:id="565" w:name="_Toc205991072"/>
            <w:r w:rsidRPr="00091ACA">
              <w:rPr>
                <w:rFonts w:ascii="Calibri" w:eastAsia="Times New Roman" w:hAnsi="Calibri" w:cs="Calibri"/>
                <w:kern w:val="0"/>
                <w:sz w:val="20"/>
                <w:szCs w:val="20"/>
                <w:lang w:eastAsia="sl-SI"/>
                <w14:ligatures w14:val="none"/>
              </w:rPr>
              <w:t>Z</w:t>
            </w:r>
            <w:bookmarkEnd w:id="564"/>
            <w:bookmarkEnd w:id="565"/>
          </w:p>
        </w:tc>
        <w:tc>
          <w:tcPr>
            <w:tcW w:w="7351" w:type="dxa"/>
            <w:shd w:val="clear" w:color="auto" w:fill="FFFFFF" w:themeFill="background1"/>
            <w:hideMark/>
          </w:tcPr>
          <w:p w14:paraId="3773D51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66" w:name="_Toc193092055"/>
            <w:bookmarkStart w:id="567" w:name="_Toc205991073"/>
            <w:r w:rsidRPr="00091ACA">
              <w:rPr>
                <w:rFonts w:ascii="Calibri" w:eastAsia="Times New Roman" w:hAnsi="Calibri" w:cs="Calibri"/>
                <w:kern w:val="0"/>
                <w:sz w:val="20"/>
                <w:szCs w:val="20"/>
                <w:lang w:eastAsia="sl-SI"/>
                <w14:ligatures w14:val="none"/>
              </w:rPr>
              <w:t>Ponujena rešitev za avtentikacijo mora omogočati več nivojev zaupanja v identiteto stranke, prav tako pa mora omogočati pridobitev posamezne stopnje zaupanja preko elektronske poti ali pa v obliki fizične identifikacije uporabnika na identifikacijskih mestih v MO Velenje ali pooblaščenih mestih ponudnika storitve.</w:t>
            </w:r>
            <w:bookmarkEnd w:id="566"/>
            <w:bookmarkEnd w:id="567"/>
          </w:p>
        </w:tc>
      </w:tr>
      <w:tr w:rsidR="00091ACA" w:rsidRPr="00091ACA" w14:paraId="27C1A50E" w14:textId="77777777" w:rsidTr="005B62A4">
        <w:trPr>
          <w:trHeight w:val="510"/>
        </w:trPr>
        <w:tc>
          <w:tcPr>
            <w:tcW w:w="1000" w:type="dxa"/>
            <w:shd w:val="clear" w:color="auto" w:fill="FFFFFF" w:themeFill="background1"/>
            <w:vAlign w:val="center"/>
            <w:hideMark/>
          </w:tcPr>
          <w:p w14:paraId="392C63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68" w:name="_Toc193092056"/>
            <w:bookmarkStart w:id="569" w:name="_Toc205991074"/>
            <w:r w:rsidRPr="00091ACA">
              <w:rPr>
                <w:rFonts w:ascii="Calibri" w:eastAsia="Times New Roman" w:hAnsi="Calibri" w:cs="Calibri"/>
                <w:kern w:val="0"/>
                <w:sz w:val="20"/>
                <w:szCs w:val="20"/>
                <w:lang w:eastAsia="sl-SI"/>
                <w14:ligatures w14:val="none"/>
              </w:rPr>
              <w:t>4.7</w:t>
            </w:r>
            <w:bookmarkEnd w:id="568"/>
            <w:bookmarkEnd w:id="569"/>
          </w:p>
        </w:tc>
        <w:tc>
          <w:tcPr>
            <w:tcW w:w="1000" w:type="dxa"/>
            <w:shd w:val="clear" w:color="auto" w:fill="FFFFFF" w:themeFill="background1"/>
            <w:vAlign w:val="center"/>
            <w:hideMark/>
          </w:tcPr>
          <w:p w14:paraId="76EC7D3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70" w:name="_Toc193092057"/>
            <w:bookmarkStart w:id="571" w:name="_Toc205991075"/>
            <w:r w:rsidRPr="00091ACA">
              <w:rPr>
                <w:rFonts w:ascii="Calibri" w:eastAsia="Times New Roman" w:hAnsi="Calibri" w:cs="Calibri"/>
                <w:kern w:val="0"/>
                <w:sz w:val="20"/>
                <w:szCs w:val="20"/>
                <w:lang w:eastAsia="sl-SI"/>
                <w14:ligatures w14:val="none"/>
              </w:rPr>
              <w:t>Z</w:t>
            </w:r>
            <w:bookmarkEnd w:id="570"/>
            <w:bookmarkEnd w:id="571"/>
          </w:p>
        </w:tc>
        <w:tc>
          <w:tcPr>
            <w:tcW w:w="7351" w:type="dxa"/>
            <w:shd w:val="clear" w:color="auto" w:fill="FFFFFF" w:themeFill="background1"/>
            <w:hideMark/>
          </w:tcPr>
          <w:p w14:paraId="698B803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72" w:name="_Toc193092058"/>
            <w:bookmarkStart w:id="573" w:name="_Toc205991076"/>
            <w:r w:rsidRPr="00091ACA">
              <w:rPr>
                <w:rFonts w:ascii="Calibri" w:eastAsia="Times New Roman" w:hAnsi="Calibri" w:cs="Calibri"/>
                <w:kern w:val="0"/>
                <w:sz w:val="20"/>
                <w:szCs w:val="20"/>
                <w:lang w:eastAsia="sl-SI"/>
                <w14:ligatures w14:val="none"/>
              </w:rPr>
              <w:t>Sistem Kartica MOV mora vključevati platformo za podpisovanje dokumentov, ki podpira tako napredne, kot kvalificirane elektronske podpise in upravljanje s tokovi podpisovanja.</w:t>
            </w:r>
            <w:bookmarkEnd w:id="572"/>
            <w:bookmarkEnd w:id="573"/>
          </w:p>
        </w:tc>
      </w:tr>
      <w:tr w:rsidR="00091ACA" w:rsidRPr="00091ACA" w14:paraId="10E1FB9A" w14:textId="77777777" w:rsidTr="005B62A4">
        <w:trPr>
          <w:trHeight w:val="765"/>
        </w:trPr>
        <w:tc>
          <w:tcPr>
            <w:tcW w:w="1000" w:type="dxa"/>
            <w:shd w:val="clear" w:color="auto" w:fill="FFFFFF" w:themeFill="background1"/>
            <w:vAlign w:val="center"/>
            <w:hideMark/>
          </w:tcPr>
          <w:p w14:paraId="4AE5C7F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74" w:name="_Toc193092059"/>
            <w:bookmarkStart w:id="575" w:name="_Toc205991077"/>
            <w:r w:rsidRPr="00091ACA">
              <w:rPr>
                <w:rFonts w:ascii="Calibri" w:eastAsia="Times New Roman" w:hAnsi="Calibri" w:cs="Calibri"/>
                <w:kern w:val="0"/>
                <w:sz w:val="20"/>
                <w:szCs w:val="20"/>
                <w:lang w:eastAsia="sl-SI"/>
                <w14:ligatures w14:val="none"/>
              </w:rPr>
              <w:t>4.8</w:t>
            </w:r>
            <w:bookmarkEnd w:id="574"/>
            <w:bookmarkEnd w:id="575"/>
          </w:p>
        </w:tc>
        <w:tc>
          <w:tcPr>
            <w:tcW w:w="1000" w:type="dxa"/>
            <w:shd w:val="clear" w:color="auto" w:fill="FFFFFF" w:themeFill="background1"/>
            <w:vAlign w:val="center"/>
            <w:hideMark/>
          </w:tcPr>
          <w:p w14:paraId="6C359D0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76" w:name="_Toc193092060"/>
            <w:bookmarkStart w:id="577" w:name="_Toc205991078"/>
            <w:r w:rsidRPr="00091ACA">
              <w:rPr>
                <w:rFonts w:ascii="Calibri" w:eastAsia="Times New Roman" w:hAnsi="Calibri" w:cs="Calibri"/>
                <w:kern w:val="0"/>
                <w:sz w:val="20"/>
                <w:szCs w:val="20"/>
                <w:lang w:eastAsia="sl-SI"/>
                <w14:ligatures w14:val="none"/>
              </w:rPr>
              <w:t>Z</w:t>
            </w:r>
            <w:bookmarkEnd w:id="576"/>
            <w:bookmarkEnd w:id="577"/>
          </w:p>
        </w:tc>
        <w:tc>
          <w:tcPr>
            <w:tcW w:w="7351" w:type="dxa"/>
            <w:shd w:val="clear" w:color="auto" w:fill="FFFFFF" w:themeFill="background1"/>
            <w:hideMark/>
          </w:tcPr>
          <w:p w14:paraId="5FD531BD"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578" w:name="_Toc193092061"/>
            <w:bookmarkStart w:id="579" w:name="_Toc205991079"/>
            <w:r w:rsidRPr="00091ACA">
              <w:rPr>
                <w:rFonts w:ascii="Calibri" w:eastAsia="Times New Roman" w:hAnsi="Calibri" w:cs="Calibri"/>
                <w:kern w:val="0"/>
                <w:sz w:val="20"/>
                <w:szCs w:val="20"/>
                <w:lang w:eastAsia="sl-SI"/>
                <w14:ligatures w14:val="none"/>
              </w:rPr>
              <w:t xml:space="preserve">Sistem avtentikacije mora omogočati integracijo v celovit sistem Digitalna platforma Pametno Velenje in v druge ponudnike storitev v MOV. </w:t>
            </w:r>
            <w:r w:rsidRPr="00091ACA">
              <w:rPr>
                <w:rFonts w:ascii="Calibri" w:eastAsia="Times New Roman" w:hAnsi="Calibri" w:cs="Calibri"/>
                <w:kern w:val="0"/>
                <w:sz w:val="20"/>
                <w:szCs w:val="20"/>
                <w:lang w:eastAsia="sl-SI"/>
                <w14:ligatures w14:val="none"/>
              </w:rPr>
              <w:br/>
              <w:t>Ta integracija mora biti omogočena preko API vmesnikov.</w:t>
            </w:r>
            <w:bookmarkEnd w:id="578"/>
            <w:bookmarkEnd w:id="579"/>
            <w:r w:rsidRPr="00091ACA">
              <w:rPr>
                <w:rFonts w:ascii="Calibri" w:eastAsia="Times New Roman" w:hAnsi="Calibri" w:cs="Calibri"/>
                <w:kern w:val="0"/>
                <w:sz w:val="20"/>
                <w:szCs w:val="20"/>
                <w:lang w:eastAsia="sl-SI"/>
                <w14:ligatures w14:val="none"/>
              </w:rPr>
              <w:t xml:space="preserve"> </w:t>
            </w:r>
          </w:p>
        </w:tc>
      </w:tr>
      <w:tr w:rsidR="00091ACA" w:rsidRPr="00091ACA" w14:paraId="7DCB0E87" w14:textId="77777777" w:rsidTr="005B62A4">
        <w:trPr>
          <w:trHeight w:val="1020"/>
        </w:trPr>
        <w:tc>
          <w:tcPr>
            <w:tcW w:w="1000" w:type="dxa"/>
            <w:shd w:val="clear" w:color="auto" w:fill="FFFFFF" w:themeFill="background1"/>
            <w:vAlign w:val="center"/>
            <w:hideMark/>
          </w:tcPr>
          <w:p w14:paraId="487DF18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0" w:name="_Toc193092062"/>
            <w:bookmarkStart w:id="581" w:name="_Toc205991080"/>
            <w:r w:rsidRPr="00091ACA">
              <w:rPr>
                <w:rFonts w:ascii="Calibri" w:eastAsia="Times New Roman" w:hAnsi="Calibri" w:cs="Calibri"/>
                <w:kern w:val="0"/>
                <w:sz w:val="20"/>
                <w:szCs w:val="20"/>
                <w:lang w:eastAsia="sl-SI"/>
                <w14:ligatures w14:val="none"/>
              </w:rPr>
              <w:t>4.9</w:t>
            </w:r>
            <w:bookmarkEnd w:id="580"/>
            <w:bookmarkEnd w:id="581"/>
          </w:p>
        </w:tc>
        <w:tc>
          <w:tcPr>
            <w:tcW w:w="1000" w:type="dxa"/>
            <w:shd w:val="clear" w:color="auto" w:fill="FFFFFF" w:themeFill="background1"/>
            <w:vAlign w:val="center"/>
            <w:hideMark/>
          </w:tcPr>
          <w:p w14:paraId="22A887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2" w:name="_Toc193092063"/>
            <w:bookmarkStart w:id="583" w:name="_Toc205991081"/>
            <w:r w:rsidRPr="00091ACA">
              <w:rPr>
                <w:rFonts w:ascii="Calibri" w:eastAsia="Times New Roman" w:hAnsi="Calibri" w:cs="Calibri"/>
                <w:kern w:val="0"/>
                <w:sz w:val="20"/>
                <w:szCs w:val="20"/>
                <w:lang w:eastAsia="sl-SI"/>
                <w14:ligatures w14:val="none"/>
              </w:rPr>
              <w:t>Z</w:t>
            </w:r>
            <w:bookmarkEnd w:id="582"/>
            <w:bookmarkEnd w:id="583"/>
          </w:p>
        </w:tc>
        <w:tc>
          <w:tcPr>
            <w:tcW w:w="7351" w:type="dxa"/>
            <w:shd w:val="clear" w:color="auto" w:fill="FFFFFF" w:themeFill="background1"/>
            <w:hideMark/>
          </w:tcPr>
          <w:p w14:paraId="365BE0C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4" w:name="_Toc193092064"/>
            <w:bookmarkStart w:id="585" w:name="_Toc205991082"/>
            <w:r w:rsidRPr="00091ACA">
              <w:rPr>
                <w:rFonts w:ascii="Calibri" w:eastAsia="Times New Roman" w:hAnsi="Calibri" w:cs="Calibri"/>
                <w:kern w:val="0"/>
                <w:sz w:val="20"/>
                <w:szCs w:val="20"/>
                <w:lang w:eastAsia="sl-SI"/>
                <w14:ligatures w14:val="none"/>
              </w:rPr>
              <w:t>Proces podpisovanje dokumentov mora zagotavljati dve možnosti, digitalni podpis (primarna oblika) podpisovanja vseh dokumentov (brez papirna oblika) in fizični lastnoročni podpis dokumenta (kot rezervna alternativna oblika, ki mora vsebovati tudi sistem in proces za arhiviranje in digitalizacijo fizično podpisanih dokumentov).</w:t>
            </w:r>
            <w:bookmarkEnd w:id="584"/>
            <w:bookmarkEnd w:id="585"/>
          </w:p>
        </w:tc>
      </w:tr>
      <w:tr w:rsidR="00091ACA" w:rsidRPr="00091ACA" w14:paraId="7AE583EA" w14:textId="77777777" w:rsidTr="005B62A4">
        <w:trPr>
          <w:trHeight w:val="255"/>
        </w:trPr>
        <w:tc>
          <w:tcPr>
            <w:tcW w:w="1000" w:type="dxa"/>
            <w:shd w:val="clear" w:color="auto" w:fill="FFFFFF" w:themeFill="background1"/>
            <w:vAlign w:val="center"/>
            <w:hideMark/>
          </w:tcPr>
          <w:p w14:paraId="71F941E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6" w:name="_Toc193092065"/>
            <w:bookmarkStart w:id="587" w:name="_Toc205991083"/>
            <w:r w:rsidRPr="00091ACA">
              <w:rPr>
                <w:rFonts w:ascii="Calibri" w:eastAsia="Times New Roman" w:hAnsi="Calibri" w:cs="Calibri"/>
                <w:kern w:val="0"/>
                <w:sz w:val="20"/>
                <w:szCs w:val="20"/>
                <w:lang w:eastAsia="sl-SI"/>
                <w14:ligatures w14:val="none"/>
              </w:rPr>
              <w:t>4.10</w:t>
            </w:r>
            <w:bookmarkEnd w:id="586"/>
            <w:bookmarkEnd w:id="587"/>
          </w:p>
        </w:tc>
        <w:tc>
          <w:tcPr>
            <w:tcW w:w="1000" w:type="dxa"/>
            <w:shd w:val="clear" w:color="auto" w:fill="FFFFFF" w:themeFill="background1"/>
            <w:vAlign w:val="center"/>
            <w:hideMark/>
          </w:tcPr>
          <w:p w14:paraId="02616A3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88" w:name="_Toc193092066"/>
            <w:bookmarkStart w:id="589" w:name="_Toc205991084"/>
            <w:r w:rsidRPr="00091ACA">
              <w:rPr>
                <w:rFonts w:ascii="Calibri" w:eastAsia="Times New Roman" w:hAnsi="Calibri" w:cs="Calibri"/>
                <w:kern w:val="0"/>
                <w:sz w:val="20"/>
                <w:szCs w:val="20"/>
                <w:lang w:eastAsia="sl-SI"/>
                <w14:ligatures w14:val="none"/>
              </w:rPr>
              <w:t>Z</w:t>
            </w:r>
            <w:bookmarkEnd w:id="588"/>
            <w:bookmarkEnd w:id="589"/>
          </w:p>
        </w:tc>
        <w:tc>
          <w:tcPr>
            <w:tcW w:w="7351" w:type="dxa"/>
            <w:shd w:val="clear" w:color="auto" w:fill="FFFFFF" w:themeFill="background1"/>
            <w:hideMark/>
          </w:tcPr>
          <w:p w14:paraId="6E34CE9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90" w:name="_Toc193092067"/>
            <w:bookmarkStart w:id="591" w:name="_Toc205991085"/>
            <w:r w:rsidRPr="00091ACA">
              <w:rPr>
                <w:rFonts w:ascii="Calibri" w:eastAsia="Times New Roman" w:hAnsi="Calibri" w:cs="Calibri"/>
                <w:kern w:val="0"/>
                <w:sz w:val="20"/>
                <w:szCs w:val="20"/>
                <w:lang w:eastAsia="sl-SI"/>
                <w14:ligatures w14:val="none"/>
              </w:rPr>
              <w:t>Identifikacijski niz črk in/ali številk je zaščiten z vsaj 256 bitnim kriptografskim elementom.</w:t>
            </w:r>
            <w:bookmarkEnd w:id="590"/>
            <w:bookmarkEnd w:id="591"/>
          </w:p>
        </w:tc>
      </w:tr>
      <w:tr w:rsidR="00091ACA" w:rsidRPr="00091ACA" w14:paraId="630F7AE5" w14:textId="77777777" w:rsidTr="005B62A4">
        <w:trPr>
          <w:trHeight w:val="255"/>
        </w:trPr>
        <w:tc>
          <w:tcPr>
            <w:tcW w:w="1000" w:type="dxa"/>
            <w:shd w:val="clear" w:color="auto" w:fill="FFFFFF" w:themeFill="background1"/>
            <w:vAlign w:val="center"/>
            <w:hideMark/>
          </w:tcPr>
          <w:p w14:paraId="5202A6D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92" w:name="_Toc193092068"/>
            <w:bookmarkStart w:id="593" w:name="_Toc205991086"/>
            <w:r w:rsidRPr="00091ACA">
              <w:rPr>
                <w:rFonts w:ascii="Calibri" w:eastAsia="Times New Roman" w:hAnsi="Calibri" w:cs="Calibri"/>
                <w:kern w:val="0"/>
                <w:sz w:val="20"/>
                <w:szCs w:val="20"/>
                <w:lang w:eastAsia="sl-SI"/>
                <w14:ligatures w14:val="none"/>
              </w:rPr>
              <w:t>4.11</w:t>
            </w:r>
            <w:bookmarkEnd w:id="592"/>
            <w:bookmarkEnd w:id="593"/>
          </w:p>
        </w:tc>
        <w:tc>
          <w:tcPr>
            <w:tcW w:w="1000" w:type="dxa"/>
            <w:shd w:val="clear" w:color="auto" w:fill="FFFFFF" w:themeFill="background1"/>
            <w:vAlign w:val="center"/>
            <w:hideMark/>
          </w:tcPr>
          <w:p w14:paraId="4AC833B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94" w:name="_Toc193092069"/>
            <w:bookmarkStart w:id="595" w:name="_Toc205991087"/>
            <w:r w:rsidRPr="00091ACA">
              <w:rPr>
                <w:rFonts w:ascii="Calibri" w:eastAsia="Times New Roman" w:hAnsi="Calibri" w:cs="Calibri"/>
                <w:kern w:val="0"/>
                <w:sz w:val="20"/>
                <w:szCs w:val="20"/>
                <w:lang w:eastAsia="sl-SI"/>
                <w14:ligatures w14:val="none"/>
              </w:rPr>
              <w:t>Z</w:t>
            </w:r>
            <w:bookmarkEnd w:id="594"/>
            <w:bookmarkEnd w:id="595"/>
          </w:p>
        </w:tc>
        <w:tc>
          <w:tcPr>
            <w:tcW w:w="7351" w:type="dxa"/>
            <w:shd w:val="clear" w:color="auto" w:fill="FFFFFF" w:themeFill="background1"/>
            <w:hideMark/>
          </w:tcPr>
          <w:p w14:paraId="7D73EB1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96" w:name="_Toc193092070"/>
            <w:bookmarkStart w:id="597" w:name="_Toc205991088"/>
            <w:r w:rsidRPr="00091ACA">
              <w:rPr>
                <w:rFonts w:ascii="Calibri" w:eastAsia="Times New Roman" w:hAnsi="Calibri" w:cs="Calibri"/>
                <w:kern w:val="0"/>
                <w:sz w:val="20"/>
                <w:szCs w:val="20"/>
                <w:lang w:eastAsia="sl-SI"/>
                <w14:ligatures w14:val="none"/>
              </w:rPr>
              <w:t>Identifikacijska shema uporablja terminale plačilne sheme kartice MOV.</w:t>
            </w:r>
            <w:bookmarkEnd w:id="596"/>
            <w:bookmarkEnd w:id="597"/>
          </w:p>
        </w:tc>
      </w:tr>
      <w:tr w:rsidR="00091ACA" w:rsidRPr="00091ACA" w14:paraId="5E578B93" w14:textId="77777777" w:rsidTr="005B62A4">
        <w:trPr>
          <w:trHeight w:val="510"/>
        </w:trPr>
        <w:tc>
          <w:tcPr>
            <w:tcW w:w="1000" w:type="dxa"/>
            <w:shd w:val="clear" w:color="auto" w:fill="FFFFFF" w:themeFill="background1"/>
            <w:vAlign w:val="center"/>
            <w:hideMark/>
          </w:tcPr>
          <w:p w14:paraId="63EA886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598" w:name="_Toc193092071"/>
            <w:bookmarkStart w:id="599" w:name="_Toc205991089"/>
            <w:r w:rsidRPr="00091ACA">
              <w:rPr>
                <w:rFonts w:ascii="Calibri" w:eastAsia="Times New Roman" w:hAnsi="Calibri" w:cs="Calibri"/>
                <w:kern w:val="0"/>
                <w:sz w:val="20"/>
                <w:szCs w:val="20"/>
                <w:lang w:eastAsia="sl-SI"/>
                <w14:ligatures w14:val="none"/>
              </w:rPr>
              <w:t>4.12</w:t>
            </w:r>
            <w:bookmarkEnd w:id="598"/>
            <w:bookmarkEnd w:id="599"/>
          </w:p>
        </w:tc>
        <w:tc>
          <w:tcPr>
            <w:tcW w:w="1000" w:type="dxa"/>
            <w:shd w:val="clear" w:color="auto" w:fill="FFFFFF" w:themeFill="background1"/>
            <w:vAlign w:val="center"/>
            <w:hideMark/>
          </w:tcPr>
          <w:p w14:paraId="378059E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0" w:name="_Toc193092072"/>
            <w:bookmarkStart w:id="601" w:name="_Toc205991090"/>
            <w:r w:rsidRPr="00091ACA">
              <w:rPr>
                <w:rFonts w:ascii="Calibri" w:eastAsia="Times New Roman" w:hAnsi="Calibri" w:cs="Calibri"/>
                <w:kern w:val="0"/>
                <w:sz w:val="20"/>
                <w:szCs w:val="20"/>
                <w:lang w:eastAsia="sl-SI"/>
                <w14:ligatures w14:val="none"/>
              </w:rPr>
              <w:t>Z</w:t>
            </w:r>
            <w:bookmarkEnd w:id="600"/>
            <w:bookmarkEnd w:id="601"/>
          </w:p>
        </w:tc>
        <w:tc>
          <w:tcPr>
            <w:tcW w:w="7351" w:type="dxa"/>
            <w:shd w:val="clear" w:color="auto" w:fill="FFFFFF" w:themeFill="background1"/>
            <w:hideMark/>
          </w:tcPr>
          <w:p w14:paraId="52067F8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2" w:name="_Toc193092073"/>
            <w:bookmarkStart w:id="603" w:name="_Toc205991091"/>
            <w:r w:rsidRPr="00091ACA">
              <w:rPr>
                <w:rFonts w:ascii="Calibri" w:eastAsia="Times New Roman" w:hAnsi="Calibri" w:cs="Calibri"/>
                <w:kern w:val="0"/>
                <w:sz w:val="20"/>
                <w:szCs w:val="20"/>
                <w:lang w:eastAsia="sl-SI"/>
                <w14:ligatures w14:val="none"/>
              </w:rPr>
              <w:t>Identifikacijska shema uporablja obstoječe RFID in/ali NFC terminale ponudnikov storitev v MOV, ki za dešifriranje identifikacijskega niza uporabijo kriptografski element.</w:t>
            </w:r>
            <w:bookmarkEnd w:id="602"/>
            <w:bookmarkEnd w:id="603"/>
          </w:p>
        </w:tc>
      </w:tr>
      <w:tr w:rsidR="00091ACA" w:rsidRPr="00091ACA" w14:paraId="46109360" w14:textId="77777777" w:rsidTr="005B62A4">
        <w:trPr>
          <w:trHeight w:val="255"/>
        </w:trPr>
        <w:tc>
          <w:tcPr>
            <w:tcW w:w="1000" w:type="dxa"/>
            <w:shd w:val="clear" w:color="auto" w:fill="FFFFFF" w:themeFill="background1"/>
            <w:vAlign w:val="center"/>
            <w:hideMark/>
          </w:tcPr>
          <w:p w14:paraId="5F927A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116B4F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5CC9D58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72F445BB" w14:textId="77777777" w:rsidTr="005B62A4">
        <w:trPr>
          <w:trHeight w:val="270"/>
        </w:trPr>
        <w:tc>
          <w:tcPr>
            <w:tcW w:w="1000" w:type="dxa"/>
            <w:shd w:val="clear" w:color="auto" w:fill="D9D9D9" w:themeFill="background1" w:themeFillShade="D9"/>
            <w:vAlign w:val="bottom"/>
            <w:hideMark/>
          </w:tcPr>
          <w:p w14:paraId="04F297BB"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5.</w:t>
            </w:r>
          </w:p>
        </w:tc>
        <w:tc>
          <w:tcPr>
            <w:tcW w:w="1000" w:type="dxa"/>
            <w:shd w:val="clear" w:color="auto" w:fill="D9D9D9" w:themeFill="background1" w:themeFillShade="D9"/>
            <w:vAlign w:val="bottom"/>
            <w:hideMark/>
          </w:tcPr>
          <w:p w14:paraId="69B389D8"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27BC040E"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Plačilno sredstvo</w:t>
            </w:r>
          </w:p>
        </w:tc>
      </w:tr>
      <w:tr w:rsidR="00091ACA" w:rsidRPr="00091ACA" w14:paraId="51576A9C" w14:textId="77777777" w:rsidTr="005B62A4">
        <w:trPr>
          <w:trHeight w:val="525"/>
        </w:trPr>
        <w:tc>
          <w:tcPr>
            <w:tcW w:w="1000" w:type="dxa"/>
            <w:shd w:val="clear" w:color="auto" w:fill="FFFFFF" w:themeFill="background1"/>
            <w:vAlign w:val="center"/>
            <w:hideMark/>
          </w:tcPr>
          <w:p w14:paraId="2023FD1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4" w:name="_Toc193092074"/>
            <w:bookmarkStart w:id="605" w:name="_Toc205991092"/>
            <w:r w:rsidRPr="00091ACA">
              <w:rPr>
                <w:rFonts w:ascii="Calibri" w:eastAsia="Times New Roman" w:hAnsi="Calibri" w:cs="Calibri"/>
                <w:kern w:val="0"/>
                <w:sz w:val="20"/>
                <w:szCs w:val="20"/>
                <w:lang w:eastAsia="sl-SI"/>
                <w14:ligatures w14:val="none"/>
              </w:rPr>
              <w:t>5.1</w:t>
            </w:r>
            <w:bookmarkEnd w:id="604"/>
            <w:bookmarkEnd w:id="605"/>
          </w:p>
        </w:tc>
        <w:tc>
          <w:tcPr>
            <w:tcW w:w="1000" w:type="dxa"/>
            <w:shd w:val="clear" w:color="auto" w:fill="FFFFFF" w:themeFill="background1"/>
            <w:vAlign w:val="center"/>
            <w:hideMark/>
          </w:tcPr>
          <w:p w14:paraId="1FB0187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6" w:name="_Toc193092075"/>
            <w:bookmarkStart w:id="607" w:name="_Toc205991093"/>
            <w:r w:rsidRPr="00091ACA">
              <w:rPr>
                <w:rFonts w:ascii="Calibri" w:eastAsia="Times New Roman" w:hAnsi="Calibri" w:cs="Calibri"/>
                <w:kern w:val="0"/>
                <w:sz w:val="20"/>
                <w:szCs w:val="20"/>
                <w:lang w:eastAsia="sl-SI"/>
                <w14:ligatures w14:val="none"/>
              </w:rPr>
              <w:t>Z</w:t>
            </w:r>
            <w:bookmarkEnd w:id="606"/>
            <w:bookmarkEnd w:id="607"/>
          </w:p>
        </w:tc>
        <w:tc>
          <w:tcPr>
            <w:tcW w:w="7351" w:type="dxa"/>
            <w:shd w:val="clear" w:color="auto" w:fill="FFFFFF" w:themeFill="background1"/>
            <w:hideMark/>
          </w:tcPr>
          <w:p w14:paraId="41A77C4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08" w:name="_Toc193092076"/>
            <w:bookmarkStart w:id="609" w:name="_Toc205991094"/>
            <w:r w:rsidRPr="00091ACA">
              <w:rPr>
                <w:rFonts w:ascii="Calibri" w:eastAsia="Times New Roman" w:hAnsi="Calibri" w:cs="Calibri"/>
                <w:kern w:val="0"/>
                <w:sz w:val="20"/>
                <w:szCs w:val="20"/>
                <w:lang w:eastAsia="sl-SI"/>
                <w14:ligatures w14:val="none"/>
              </w:rPr>
              <w:t>Storitev izdajateljstva plačilnega sredstva kartice MOV izvaja ponudnik ali ponudnikov pogodbeni partner v projektu.</w:t>
            </w:r>
            <w:bookmarkEnd w:id="608"/>
            <w:bookmarkEnd w:id="609"/>
            <w:r w:rsidRPr="00091ACA">
              <w:rPr>
                <w:rFonts w:ascii="Calibri" w:eastAsia="Times New Roman" w:hAnsi="Calibri" w:cs="Calibri"/>
                <w:kern w:val="0"/>
                <w:sz w:val="20"/>
                <w:szCs w:val="20"/>
                <w:lang w:eastAsia="sl-SI"/>
                <w14:ligatures w14:val="none"/>
              </w:rPr>
              <w:t xml:space="preserve"> </w:t>
            </w:r>
          </w:p>
        </w:tc>
      </w:tr>
      <w:tr w:rsidR="00091ACA" w:rsidRPr="00091ACA" w14:paraId="3E4F8F31" w14:textId="77777777" w:rsidTr="005B62A4">
        <w:trPr>
          <w:trHeight w:val="510"/>
        </w:trPr>
        <w:tc>
          <w:tcPr>
            <w:tcW w:w="1000" w:type="dxa"/>
            <w:shd w:val="clear" w:color="auto" w:fill="FFFFFF" w:themeFill="background1"/>
            <w:vAlign w:val="center"/>
            <w:hideMark/>
          </w:tcPr>
          <w:p w14:paraId="21A1D31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10" w:name="_Toc193092077"/>
            <w:bookmarkStart w:id="611" w:name="_Toc205991095"/>
            <w:r w:rsidRPr="00091ACA">
              <w:rPr>
                <w:rFonts w:ascii="Calibri" w:eastAsia="Times New Roman" w:hAnsi="Calibri" w:cs="Calibri"/>
                <w:kern w:val="0"/>
                <w:sz w:val="20"/>
                <w:szCs w:val="20"/>
                <w:lang w:eastAsia="sl-SI"/>
                <w14:ligatures w14:val="none"/>
              </w:rPr>
              <w:t>5.2</w:t>
            </w:r>
            <w:bookmarkEnd w:id="610"/>
            <w:bookmarkEnd w:id="611"/>
          </w:p>
        </w:tc>
        <w:tc>
          <w:tcPr>
            <w:tcW w:w="1000" w:type="dxa"/>
            <w:shd w:val="clear" w:color="auto" w:fill="FFFFFF" w:themeFill="background1"/>
            <w:vAlign w:val="center"/>
            <w:hideMark/>
          </w:tcPr>
          <w:p w14:paraId="582AF85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12" w:name="_Toc193092078"/>
            <w:bookmarkStart w:id="613" w:name="_Toc205991096"/>
            <w:r w:rsidRPr="00091ACA">
              <w:rPr>
                <w:rFonts w:ascii="Calibri" w:eastAsia="Times New Roman" w:hAnsi="Calibri" w:cs="Calibri"/>
                <w:kern w:val="0"/>
                <w:sz w:val="20"/>
                <w:szCs w:val="20"/>
                <w:lang w:eastAsia="sl-SI"/>
                <w14:ligatures w14:val="none"/>
              </w:rPr>
              <w:t>Z</w:t>
            </w:r>
            <w:bookmarkEnd w:id="612"/>
            <w:bookmarkEnd w:id="613"/>
          </w:p>
        </w:tc>
        <w:tc>
          <w:tcPr>
            <w:tcW w:w="7351" w:type="dxa"/>
            <w:shd w:val="clear" w:color="auto" w:fill="FFFFFF" w:themeFill="background1"/>
            <w:hideMark/>
          </w:tcPr>
          <w:p w14:paraId="0385C7D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14" w:name="_Toc193092079"/>
            <w:bookmarkStart w:id="615" w:name="_Toc205991097"/>
            <w:r w:rsidRPr="00091ACA">
              <w:rPr>
                <w:rFonts w:ascii="Calibri" w:eastAsia="Times New Roman" w:hAnsi="Calibri" w:cs="Calibri"/>
                <w:kern w:val="0"/>
                <w:sz w:val="20"/>
                <w:szCs w:val="20"/>
                <w:lang w:eastAsia="sl-SI"/>
                <w14:ligatures w14:val="none"/>
              </w:rPr>
              <w:t>Kartica MOV (odprta in "hibridna" shema) uporablja za plačila denarna sredstva na Kartica MOV plačilnem računu.</w:t>
            </w:r>
            <w:bookmarkEnd w:id="614"/>
            <w:bookmarkEnd w:id="615"/>
          </w:p>
        </w:tc>
      </w:tr>
      <w:tr w:rsidR="00091ACA" w:rsidRPr="00091ACA" w14:paraId="034F6303" w14:textId="77777777" w:rsidTr="005B62A4">
        <w:trPr>
          <w:trHeight w:val="765"/>
        </w:trPr>
        <w:tc>
          <w:tcPr>
            <w:tcW w:w="1000" w:type="dxa"/>
            <w:shd w:val="clear" w:color="auto" w:fill="FFFFFF" w:themeFill="background1"/>
            <w:vAlign w:val="center"/>
            <w:hideMark/>
          </w:tcPr>
          <w:p w14:paraId="0D3524B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16" w:name="_Toc193092080"/>
            <w:bookmarkStart w:id="617" w:name="_Toc205991098"/>
            <w:r w:rsidRPr="00091ACA">
              <w:rPr>
                <w:rFonts w:ascii="Calibri" w:eastAsia="Times New Roman" w:hAnsi="Calibri" w:cs="Calibri"/>
                <w:kern w:val="0"/>
                <w:sz w:val="20"/>
                <w:szCs w:val="20"/>
                <w:lang w:eastAsia="sl-SI"/>
                <w14:ligatures w14:val="none"/>
              </w:rPr>
              <w:t>5.3</w:t>
            </w:r>
            <w:bookmarkEnd w:id="616"/>
            <w:bookmarkEnd w:id="617"/>
          </w:p>
        </w:tc>
        <w:tc>
          <w:tcPr>
            <w:tcW w:w="1000" w:type="dxa"/>
            <w:shd w:val="clear" w:color="auto" w:fill="FFFFFF" w:themeFill="background1"/>
            <w:vAlign w:val="center"/>
            <w:hideMark/>
          </w:tcPr>
          <w:p w14:paraId="4ACE591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18" w:name="_Toc193092081"/>
            <w:bookmarkStart w:id="619" w:name="_Toc205991099"/>
            <w:r w:rsidRPr="00091ACA">
              <w:rPr>
                <w:rFonts w:ascii="Calibri" w:eastAsia="Times New Roman" w:hAnsi="Calibri" w:cs="Calibri"/>
                <w:kern w:val="0"/>
                <w:sz w:val="20"/>
                <w:szCs w:val="20"/>
                <w:lang w:eastAsia="sl-SI"/>
                <w14:ligatures w14:val="none"/>
              </w:rPr>
              <w:t>Z</w:t>
            </w:r>
            <w:bookmarkEnd w:id="618"/>
            <w:bookmarkEnd w:id="619"/>
          </w:p>
        </w:tc>
        <w:tc>
          <w:tcPr>
            <w:tcW w:w="7351" w:type="dxa"/>
            <w:shd w:val="clear" w:color="auto" w:fill="FFFFFF" w:themeFill="background1"/>
            <w:hideMark/>
          </w:tcPr>
          <w:p w14:paraId="693DCF8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20" w:name="_Toc193092082"/>
            <w:bookmarkStart w:id="621" w:name="_Toc205991100"/>
            <w:r w:rsidRPr="00091ACA">
              <w:rPr>
                <w:rFonts w:ascii="Calibri" w:eastAsia="Times New Roman" w:hAnsi="Calibri" w:cs="Calibri"/>
                <w:kern w:val="0"/>
                <w:sz w:val="20"/>
                <w:szCs w:val="20"/>
                <w:lang w:eastAsia="sl-SI"/>
                <w14:ligatures w14:val="none"/>
              </w:rPr>
              <w:t>V okviru sistema Kartica MOV so omogočena tudi plačila z  drugimi plačilnimi karticami (predplačniških, debetnih in kreditnih) izbrane mednarodne plačilne sheme (Visa in Mastercard).</w:t>
            </w:r>
            <w:bookmarkEnd w:id="620"/>
            <w:bookmarkEnd w:id="621"/>
            <w:r w:rsidRPr="00091ACA">
              <w:rPr>
                <w:rFonts w:ascii="Calibri" w:eastAsia="Times New Roman" w:hAnsi="Calibri" w:cs="Calibri"/>
                <w:kern w:val="0"/>
                <w:sz w:val="20"/>
                <w:szCs w:val="20"/>
                <w:lang w:eastAsia="sl-SI"/>
                <w14:ligatures w14:val="none"/>
              </w:rPr>
              <w:t xml:space="preserve">  </w:t>
            </w:r>
          </w:p>
        </w:tc>
      </w:tr>
      <w:tr w:rsidR="00091ACA" w:rsidRPr="00091ACA" w14:paraId="3A1CF028" w14:textId="77777777" w:rsidTr="005B62A4">
        <w:trPr>
          <w:trHeight w:val="1320"/>
        </w:trPr>
        <w:tc>
          <w:tcPr>
            <w:tcW w:w="1000" w:type="dxa"/>
            <w:shd w:val="clear" w:color="auto" w:fill="FFFFFF" w:themeFill="background1"/>
            <w:vAlign w:val="center"/>
            <w:hideMark/>
          </w:tcPr>
          <w:p w14:paraId="17960BF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22" w:name="_Toc193092083"/>
            <w:bookmarkStart w:id="623" w:name="_Toc205991101"/>
            <w:r w:rsidRPr="00091ACA">
              <w:rPr>
                <w:rFonts w:ascii="Calibri" w:eastAsia="Times New Roman" w:hAnsi="Calibri" w:cs="Calibri"/>
                <w:kern w:val="0"/>
                <w:sz w:val="20"/>
                <w:szCs w:val="20"/>
                <w:lang w:eastAsia="sl-SI"/>
                <w14:ligatures w14:val="none"/>
              </w:rPr>
              <w:t>5.4</w:t>
            </w:r>
            <w:bookmarkEnd w:id="622"/>
            <w:bookmarkEnd w:id="623"/>
          </w:p>
        </w:tc>
        <w:tc>
          <w:tcPr>
            <w:tcW w:w="1000" w:type="dxa"/>
            <w:shd w:val="clear" w:color="auto" w:fill="FFFFFF" w:themeFill="background1"/>
            <w:vAlign w:val="center"/>
            <w:hideMark/>
          </w:tcPr>
          <w:p w14:paraId="725593B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24" w:name="_Toc193092084"/>
            <w:bookmarkStart w:id="625" w:name="_Toc205991102"/>
            <w:r w:rsidRPr="00091ACA">
              <w:rPr>
                <w:rFonts w:ascii="Calibri" w:eastAsia="Times New Roman" w:hAnsi="Calibri" w:cs="Calibri"/>
                <w:kern w:val="0"/>
                <w:sz w:val="20"/>
                <w:szCs w:val="20"/>
                <w:lang w:eastAsia="sl-SI"/>
                <w14:ligatures w14:val="none"/>
              </w:rPr>
              <w:t>Z</w:t>
            </w:r>
            <w:bookmarkEnd w:id="624"/>
            <w:bookmarkEnd w:id="625"/>
          </w:p>
        </w:tc>
        <w:tc>
          <w:tcPr>
            <w:tcW w:w="7351" w:type="dxa"/>
            <w:shd w:val="clear" w:color="auto" w:fill="FFFFFF" w:themeFill="background1"/>
            <w:hideMark/>
          </w:tcPr>
          <w:p w14:paraId="5811B36B"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26" w:name="_Toc193092085"/>
            <w:bookmarkStart w:id="627" w:name="_Toc205991103"/>
            <w:r w:rsidRPr="00091ACA">
              <w:rPr>
                <w:rFonts w:ascii="Calibri" w:eastAsia="Times New Roman" w:hAnsi="Calibri" w:cs="Calibri"/>
                <w:kern w:val="0"/>
                <w:sz w:val="20"/>
                <w:szCs w:val="20"/>
                <w:lang w:eastAsia="sl-SI"/>
                <w14:ligatures w14:val="none"/>
              </w:rPr>
              <w:t xml:space="preserve">V okviru sistema Kartica MOV je na MOV Kartica terminalih omogočena podpora plačevanja tudi z drugimi plačilnimi karticami (predplačniške, debetne in kreditne) izbranih mednarodnih plačilnih shem (npr. DCI, AMEX, JCB…). </w:t>
            </w:r>
            <w:r w:rsidRPr="00091ACA">
              <w:rPr>
                <w:rFonts w:ascii="Calibri" w:eastAsia="Times New Roman" w:hAnsi="Calibri" w:cs="Calibri"/>
                <w:kern w:val="0"/>
                <w:sz w:val="20"/>
                <w:szCs w:val="20"/>
                <w:lang w:eastAsia="sl-SI"/>
                <w14:ligatures w14:val="none"/>
              </w:rPr>
              <w:br/>
              <w:t>Kandidat lahko omogoči gostovanje drugim pridobiteljem plačilnih shem (npr. DCI, AMEX, JCB…) na MOV Kartica terminalih.</w:t>
            </w:r>
            <w:bookmarkEnd w:id="626"/>
            <w:bookmarkEnd w:id="627"/>
          </w:p>
        </w:tc>
      </w:tr>
      <w:tr w:rsidR="00091ACA" w:rsidRPr="00091ACA" w14:paraId="0FBFC706" w14:textId="77777777" w:rsidTr="005B62A4">
        <w:trPr>
          <w:trHeight w:val="1020"/>
        </w:trPr>
        <w:tc>
          <w:tcPr>
            <w:tcW w:w="1000" w:type="dxa"/>
            <w:shd w:val="clear" w:color="auto" w:fill="FFFFFF" w:themeFill="background1"/>
            <w:vAlign w:val="center"/>
            <w:hideMark/>
          </w:tcPr>
          <w:p w14:paraId="0335F1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28" w:name="_Toc193092086"/>
            <w:bookmarkStart w:id="629" w:name="_Toc205991104"/>
            <w:r w:rsidRPr="00091ACA">
              <w:rPr>
                <w:rFonts w:ascii="Calibri" w:eastAsia="Times New Roman" w:hAnsi="Calibri" w:cs="Calibri"/>
                <w:kern w:val="0"/>
                <w:sz w:val="20"/>
                <w:szCs w:val="20"/>
                <w:lang w:eastAsia="sl-SI"/>
                <w14:ligatures w14:val="none"/>
              </w:rPr>
              <w:t>5.5</w:t>
            </w:r>
            <w:bookmarkEnd w:id="628"/>
            <w:bookmarkEnd w:id="629"/>
          </w:p>
        </w:tc>
        <w:tc>
          <w:tcPr>
            <w:tcW w:w="1000" w:type="dxa"/>
            <w:shd w:val="clear" w:color="auto" w:fill="FFFFFF" w:themeFill="background1"/>
            <w:vAlign w:val="center"/>
            <w:hideMark/>
          </w:tcPr>
          <w:p w14:paraId="4784FD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30" w:name="_Toc193092087"/>
            <w:bookmarkStart w:id="631" w:name="_Toc205991105"/>
            <w:r w:rsidRPr="00091ACA">
              <w:rPr>
                <w:rFonts w:ascii="Calibri" w:eastAsia="Times New Roman" w:hAnsi="Calibri" w:cs="Calibri"/>
                <w:kern w:val="0"/>
                <w:sz w:val="20"/>
                <w:szCs w:val="20"/>
                <w:lang w:eastAsia="sl-SI"/>
                <w14:ligatures w14:val="none"/>
              </w:rPr>
              <w:t>Z</w:t>
            </w:r>
            <w:bookmarkEnd w:id="630"/>
            <w:bookmarkEnd w:id="631"/>
          </w:p>
        </w:tc>
        <w:tc>
          <w:tcPr>
            <w:tcW w:w="7351" w:type="dxa"/>
            <w:shd w:val="clear" w:color="auto" w:fill="FFFFFF" w:themeFill="background1"/>
            <w:hideMark/>
          </w:tcPr>
          <w:p w14:paraId="53F8ED98"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32" w:name="_Toc193092088"/>
            <w:bookmarkStart w:id="633" w:name="_Toc205991106"/>
            <w:r w:rsidRPr="00091ACA">
              <w:rPr>
                <w:rFonts w:ascii="Calibri" w:eastAsia="Times New Roman" w:hAnsi="Calibri" w:cs="Calibri"/>
                <w:kern w:val="0"/>
                <w:sz w:val="20"/>
                <w:szCs w:val="20"/>
                <w:lang w:eastAsia="sl-SI"/>
                <w14:ligatures w14:val="none"/>
              </w:rPr>
              <w:t>Poleg digitalnih kanalov in okencu pobudnika MOV kartice je nakupu MOV kartice in nalaganje e-denarja možen na fizičnih prodajnih mestih, ki imajo sklenjeno Agentsko pogodbo z MO Velenje in ponudnikom sistema Kartice MOV.</w:t>
            </w:r>
            <w:r w:rsidRPr="00091ACA">
              <w:rPr>
                <w:rFonts w:ascii="Calibri" w:eastAsia="Times New Roman" w:hAnsi="Calibri" w:cs="Calibri"/>
                <w:kern w:val="0"/>
                <w:sz w:val="20"/>
                <w:szCs w:val="20"/>
                <w:lang w:eastAsia="sl-SI"/>
                <w14:ligatures w14:val="none"/>
              </w:rPr>
              <w:br/>
              <w:t>Ustrezno agentsko pogodbo, ki to omogoča prodajnemu mestu zagotovi in pripravi ponudnik.</w:t>
            </w:r>
            <w:bookmarkEnd w:id="632"/>
            <w:bookmarkEnd w:id="633"/>
          </w:p>
        </w:tc>
      </w:tr>
      <w:tr w:rsidR="00091ACA" w:rsidRPr="00091ACA" w14:paraId="4BC8C8C8" w14:textId="77777777" w:rsidTr="005B62A4">
        <w:trPr>
          <w:trHeight w:val="510"/>
        </w:trPr>
        <w:tc>
          <w:tcPr>
            <w:tcW w:w="1000" w:type="dxa"/>
            <w:shd w:val="clear" w:color="auto" w:fill="FFFFFF" w:themeFill="background1"/>
            <w:vAlign w:val="center"/>
            <w:hideMark/>
          </w:tcPr>
          <w:p w14:paraId="4B42ECB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34" w:name="_Toc193092089"/>
            <w:bookmarkStart w:id="635" w:name="_Toc205991107"/>
            <w:r w:rsidRPr="00091ACA">
              <w:rPr>
                <w:rFonts w:ascii="Calibri" w:eastAsia="Times New Roman" w:hAnsi="Calibri" w:cs="Calibri"/>
                <w:kern w:val="0"/>
                <w:sz w:val="20"/>
                <w:szCs w:val="20"/>
                <w:lang w:eastAsia="sl-SI"/>
                <w14:ligatures w14:val="none"/>
              </w:rPr>
              <w:t>5.6</w:t>
            </w:r>
            <w:bookmarkEnd w:id="634"/>
            <w:bookmarkEnd w:id="635"/>
          </w:p>
        </w:tc>
        <w:tc>
          <w:tcPr>
            <w:tcW w:w="1000" w:type="dxa"/>
            <w:shd w:val="clear" w:color="auto" w:fill="FFFFFF" w:themeFill="background1"/>
            <w:vAlign w:val="center"/>
            <w:hideMark/>
          </w:tcPr>
          <w:p w14:paraId="618144B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36" w:name="_Toc193092090"/>
            <w:bookmarkStart w:id="637" w:name="_Toc205991108"/>
            <w:r w:rsidRPr="00091ACA">
              <w:rPr>
                <w:rFonts w:ascii="Calibri" w:eastAsia="Times New Roman" w:hAnsi="Calibri" w:cs="Calibri"/>
                <w:kern w:val="0"/>
                <w:sz w:val="20"/>
                <w:szCs w:val="20"/>
                <w:lang w:eastAsia="sl-SI"/>
                <w14:ligatures w14:val="none"/>
              </w:rPr>
              <w:t>Z</w:t>
            </w:r>
            <w:bookmarkEnd w:id="636"/>
            <w:bookmarkEnd w:id="637"/>
          </w:p>
        </w:tc>
        <w:tc>
          <w:tcPr>
            <w:tcW w:w="7351" w:type="dxa"/>
            <w:shd w:val="clear" w:color="auto" w:fill="FFFFFF" w:themeFill="background1"/>
            <w:hideMark/>
          </w:tcPr>
          <w:p w14:paraId="3736C8F9"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38" w:name="_Toc193092091"/>
            <w:bookmarkStart w:id="639" w:name="_Toc205991109"/>
            <w:r w:rsidRPr="00091ACA">
              <w:rPr>
                <w:rFonts w:ascii="Calibri" w:eastAsia="Times New Roman" w:hAnsi="Calibri" w:cs="Calibri"/>
                <w:kern w:val="0"/>
                <w:sz w:val="20"/>
                <w:szCs w:val="20"/>
                <w:lang w:eastAsia="sl-SI"/>
                <w14:ligatures w14:val="none"/>
              </w:rPr>
              <w:t>Možnost nalaganja denarnih sredstev na plačilni račun kartice MOV:</w:t>
            </w:r>
            <w:r w:rsidRPr="00091ACA">
              <w:rPr>
                <w:rFonts w:ascii="Calibri" w:eastAsia="Times New Roman" w:hAnsi="Calibri" w:cs="Calibri"/>
                <w:kern w:val="0"/>
                <w:sz w:val="20"/>
                <w:szCs w:val="20"/>
                <w:lang w:eastAsia="sl-SI"/>
                <w14:ligatures w14:val="none"/>
              </w:rPr>
              <w:br/>
              <w:t>•    preko UPN, trajno povezanega plačilnega računa.</w:t>
            </w:r>
            <w:bookmarkEnd w:id="638"/>
            <w:bookmarkEnd w:id="639"/>
          </w:p>
        </w:tc>
      </w:tr>
      <w:tr w:rsidR="00091ACA" w:rsidRPr="00091ACA" w14:paraId="119F7AA0" w14:textId="77777777" w:rsidTr="005B62A4">
        <w:trPr>
          <w:trHeight w:val="510"/>
        </w:trPr>
        <w:tc>
          <w:tcPr>
            <w:tcW w:w="1000" w:type="dxa"/>
            <w:shd w:val="clear" w:color="auto" w:fill="FFFFFF" w:themeFill="background1"/>
            <w:vAlign w:val="center"/>
            <w:hideMark/>
          </w:tcPr>
          <w:p w14:paraId="70CB6FB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40" w:name="_Toc193092092"/>
            <w:bookmarkStart w:id="641" w:name="_Toc205991110"/>
            <w:r w:rsidRPr="00091ACA">
              <w:rPr>
                <w:rFonts w:ascii="Calibri" w:eastAsia="Times New Roman" w:hAnsi="Calibri" w:cs="Calibri"/>
                <w:kern w:val="0"/>
                <w:sz w:val="20"/>
                <w:szCs w:val="20"/>
                <w:lang w:eastAsia="sl-SI"/>
                <w14:ligatures w14:val="none"/>
              </w:rPr>
              <w:t>5.7</w:t>
            </w:r>
            <w:bookmarkEnd w:id="640"/>
            <w:bookmarkEnd w:id="641"/>
          </w:p>
        </w:tc>
        <w:tc>
          <w:tcPr>
            <w:tcW w:w="1000" w:type="dxa"/>
            <w:shd w:val="clear" w:color="auto" w:fill="FFFFFF" w:themeFill="background1"/>
            <w:vAlign w:val="center"/>
            <w:hideMark/>
          </w:tcPr>
          <w:p w14:paraId="47893E6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42" w:name="_Toc193092093"/>
            <w:bookmarkStart w:id="643" w:name="_Toc205991111"/>
            <w:r w:rsidRPr="00091ACA">
              <w:rPr>
                <w:rFonts w:ascii="Calibri" w:eastAsia="Times New Roman" w:hAnsi="Calibri" w:cs="Calibri"/>
                <w:kern w:val="0"/>
                <w:sz w:val="20"/>
                <w:szCs w:val="20"/>
                <w:lang w:eastAsia="sl-SI"/>
                <w14:ligatures w14:val="none"/>
              </w:rPr>
              <w:t>Z</w:t>
            </w:r>
            <w:bookmarkEnd w:id="642"/>
            <w:bookmarkEnd w:id="643"/>
          </w:p>
        </w:tc>
        <w:tc>
          <w:tcPr>
            <w:tcW w:w="7351" w:type="dxa"/>
            <w:shd w:val="clear" w:color="auto" w:fill="FFFFFF" w:themeFill="background1"/>
            <w:hideMark/>
          </w:tcPr>
          <w:p w14:paraId="772CED7B"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44" w:name="_Toc193092094"/>
            <w:bookmarkStart w:id="645" w:name="_Toc205991112"/>
            <w:r w:rsidRPr="00091ACA">
              <w:rPr>
                <w:rFonts w:ascii="Calibri" w:eastAsia="Times New Roman" w:hAnsi="Calibri" w:cs="Calibri"/>
                <w:kern w:val="0"/>
                <w:sz w:val="20"/>
                <w:szCs w:val="20"/>
                <w:lang w:eastAsia="sl-SI"/>
                <w14:ligatures w14:val="none"/>
              </w:rPr>
              <w:t xml:space="preserve">Možnost nalaganja denarnih sredstev na plačilni račun kartice MOV: </w:t>
            </w:r>
            <w:r w:rsidRPr="00091ACA">
              <w:rPr>
                <w:rFonts w:ascii="Calibri" w:eastAsia="Times New Roman" w:hAnsi="Calibri" w:cs="Calibri"/>
                <w:kern w:val="0"/>
                <w:sz w:val="20"/>
                <w:szCs w:val="20"/>
                <w:lang w:eastAsia="sl-SI"/>
                <w14:ligatures w14:val="none"/>
              </w:rPr>
              <w:br/>
              <w:t>•    z gotovino na pooblaščenih prodajnih mestih.</w:t>
            </w:r>
            <w:bookmarkEnd w:id="644"/>
            <w:bookmarkEnd w:id="645"/>
          </w:p>
        </w:tc>
      </w:tr>
      <w:tr w:rsidR="00091ACA" w:rsidRPr="00091ACA" w14:paraId="5A824C1D" w14:textId="77777777" w:rsidTr="005B62A4">
        <w:trPr>
          <w:trHeight w:val="510"/>
        </w:trPr>
        <w:tc>
          <w:tcPr>
            <w:tcW w:w="1000" w:type="dxa"/>
            <w:shd w:val="clear" w:color="auto" w:fill="FFFFFF" w:themeFill="background1"/>
            <w:vAlign w:val="center"/>
            <w:hideMark/>
          </w:tcPr>
          <w:p w14:paraId="2E30182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46" w:name="_Toc193092095"/>
            <w:bookmarkStart w:id="647" w:name="_Toc205991113"/>
            <w:r w:rsidRPr="00091ACA">
              <w:rPr>
                <w:rFonts w:ascii="Calibri" w:eastAsia="Times New Roman" w:hAnsi="Calibri" w:cs="Calibri"/>
                <w:kern w:val="0"/>
                <w:sz w:val="20"/>
                <w:szCs w:val="20"/>
                <w:lang w:eastAsia="sl-SI"/>
                <w14:ligatures w14:val="none"/>
              </w:rPr>
              <w:t>5.8</w:t>
            </w:r>
            <w:bookmarkEnd w:id="646"/>
            <w:bookmarkEnd w:id="647"/>
          </w:p>
        </w:tc>
        <w:tc>
          <w:tcPr>
            <w:tcW w:w="1000" w:type="dxa"/>
            <w:shd w:val="clear" w:color="auto" w:fill="FFFFFF" w:themeFill="background1"/>
            <w:vAlign w:val="center"/>
            <w:hideMark/>
          </w:tcPr>
          <w:p w14:paraId="061C5E3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48" w:name="_Toc193092096"/>
            <w:bookmarkStart w:id="649" w:name="_Toc205991114"/>
            <w:r w:rsidRPr="00091ACA">
              <w:rPr>
                <w:rFonts w:ascii="Calibri" w:eastAsia="Times New Roman" w:hAnsi="Calibri" w:cs="Calibri"/>
                <w:kern w:val="0"/>
                <w:sz w:val="20"/>
                <w:szCs w:val="20"/>
                <w:lang w:eastAsia="sl-SI"/>
                <w14:ligatures w14:val="none"/>
              </w:rPr>
              <w:t>Z</w:t>
            </w:r>
            <w:bookmarkEnd w:id="648"/>
            <w:bookmarkEnd w:id="649"/>
          </w:p>
        </w:tc>
        <w:tc>
          <w:tcPr>
            <w:tcW w:w="7351" w:type="dxa"/>
            <w:shd w:val="clear" w:color="auto" w:fill="FFFFFF" w:themeFill="background1"/>
            <w:hideMark/>
          </w:tcPr>
          <w:p w14:paraId="09569AEE"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50" w:name="_Toc193092097"/>
            <w:bookmarkStart w:id="651" w:name="_Toc205991115"/>
            <w:r w:rsidRPr="00091ACA">
              <w:rPr>
                <w:rFonts w:ascii="Calibri" w:eastAsia="Times New Roman" w:hAnsi="Calibri" w:cs="Calibri"/>
                <w:kern w:val="0"/>
                <w:sz w:val="20"/>
                <w:szCs w:val="20"/>
                <w:lang w:eastAsia="sl-SI"/>
                <w14:ligatures w14:val="none"/>
              </w:rPr>
              <w:t>Možnost nalaganja denarnih sredstev na plačilni račun kartice MOV:</w:t>
            </w:r>
            <w:r w:rsidRPr="00091ACA">
              <w:rPr>
                <w:rFonts w:ascii="Calibri" w:eastAsia="Times New Roman" w:hAnsi="Calibri" w:cs="Calibri"/>
                <w:kern w:val="0"/>
                <w:sz w:val="20"/>
                <w:szCs w:val="20"/>
                <w:lang w:eastAsia="sl-SI"/>
                <w14:ligatures w14:val="none"/>
              </w:rPr>
              <w:br/>
              <w:t>•    z drugo mednarodno plačilno kartico (Visa in Mastercard).</w:t>
            </w:r>
            <w:bookmarkEnd w:id="650"/>
            <w:bookmarkEnd w:id="651"/>
          </w:p>
        </w:tc>
      </w:tr>
      <w:tr w:rsidR="00091ACA" w:rsidRPr="00091ACA" w14:paraId="16D639E5" w14:textId="77777777" w:rsidTr="005B62A4">
        <w:trPr>
          <w:trHeight w:val="510"/>
        </w:trPr>
        <w:tc>
          <w:tcPr>
            <w:tcW w:w="1000" w:type="dxa"/>
            <w:shd w:val="clear" w:color="auto" w:fill="FFFFFF" w:themeFill="background1"/>
            <w:vAlign w:val="center"/>
            <w:hideMark/>
          </w:tcPr>
          <w:p w14:paraId="53AEE2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52" w:name="_Toc193092098"/>
            <w:bookmarkStart w:id="653" w:name="_Toc205991116"/>
            <w:r w:rsidRPr="00091ACA">
              <w:rPr>
                <w:rFonts w:ascii="Calibri" w:eastAsia="Times New Roman" w:hAnsi="Calibri" w:cs="Calibri"/>
                <w:kern w:val="0"/>
                <w:sz w:val="20"/>
                <w:szCs w:val="20"/>
                <w:lang w:eastAsia="sl-SI"/>
                <w14:ligatures w14:val="none"/>
              </w:rPr>
              <w:t>5.9</w:t>
            </w:r>
            <w:bookmarkEnd w:id="652"/>
            <w:bookmarkEnd w:id="653"/>
          </w:p>
        </w:tc>
        <w:tc>
          <w:tcPr>
            <w:tcW w:w="1000" w:type="dxa"/>
            <w:shd w:val="clear" w:color="auto" w:fill="FFFFFF" w:themeFill="background1"/>
            <w:vAlign w:val="center"/>
            <w:hideMark/>
          </w:tcPr>
          <w:p w14:paraId="773267E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54" w:name="_Toc193092099"/>
            <w:bookmarkStart w:id="655" w:name="_Toc205991117"/>
            <w:r w:rsidRPr="00091ACA">
              <w:rPr>
                <w:rFonts w:ascii="Calibri" w:eastAsia="Times New Roman" w:hAnsi="Calibri" w:cs="Calibri"/>
                <w:kern w:val="0"/>
                <w:sz w:val="20"/>
                <w:szCs w:val="20"/>
                <w:lang w:eastAsia="sl-SI"/>
                <w14:ligatures w14:val="none"/>
              </w:rPr>
              <w:t>Z</w:t>
            </w:r>
            <w:bookmarkEnd w:id="654"/>
            <w:bookmarkEnd w:id="655"/>
          </w:p>
        </w:tc>
        <w:tc>
          <w:tcPr>
            <w:tcW w:w="7351" w:type="dxa"/>
            <w:shd w:val="clear" w:color="auto" w:fill="FFFFFF" w:themeFill="background1"/>
            <w:hideMark/>
          </w:tcPr>
          <w:p w14:paraId="63C850F2"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56" w:name="_Toc193092100"/>
            <w:bookmarkStart w:id="657" w:name="_Toc205991118"/>
            <w:r w:rsidRPr="00091ACA">
              <w:rPr>
                <w:rFonts w:ascii="Calibri" w:eastAsia="Times New Roman" w:hAnsi="Calibri" w:cs="Calibri"/>
                <w:kern w:val="0"/>
                <w:sz w:val="20"/>
                <w:szCs w:val="20"/>
                <w:lang w:eastAsia="sl-SI"/>
                <w14:ligatures w14:val="none"/>
              </w:rPr>
              <w:t>Možnost nalaganja denarnih sredstev na plačilni račun kartice MOV:</w:t>
            </w:r>
            <w:r w:rsidRPr="00091ACA">
              <w:rPr>
                <w:rFonts w:ascii="Calibri" w:eastAsia="Times New Roman" w:hAnsi="Calibri" w:cs="Calibri"/>
                <w:kern w:val="0"/>
                <w:sz w:val="20"/>
                <w:szCs w:val="20"/>
                <w:lang w:eastAsia="sl-SI"/>
                <w14:ligatures w14:val="none"/>
              </w:rPr>
              <w:br/>
              <w:t>•    Z drugo mednarodno plačilno kartico (npr. Diners, Discover, UnionPay, JCB,…).</w:t>
            </w:r>
            <w:bookmarkEnd w:id="656"/>
            <w:bookmarkEnd w:id="657"/>
          </w:p>
        </w:tc>
      </w:tr>
      <w:tr w:rsidR="00091ACA" w:rsidRPr="00091ACA" w14:paraId="54009A0A" w14:textId="77777777" w:rsidTr="005B62A4">
        <w:trPr>
          <w:trHeight w:val="510"/>
        </w:trPr>
        <w:tc>
          <w:tcPr>
            <w:tcW w:w="1000" w:type="dxa"/>
            <w:shd w:val="clear" w:color="auto" w:fill="FFFFFF" w:themeFill="background1"/>
            <w:vAlign w:val="center"/>
            <w:hideMark/>
          </w:tcPr>
          <w:p w14:paraId="3377C1D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58" w:name="_Toc193092101"/>
            <w:bookmarkStart w:id="659" w:name="_Toc205991119"/>
            <w:r w:rsidRPr="00091ACA">
              <w:rPr>
                <w:rFonts w:ascii="Calibri" w:eastAsia="Times New Roman" w:hAnsi="Calibri" w:cs="Calibri"/>
                <w:kern w:val="0"/>
                <w:sz w:val="20"/>
                <w:szCs w:val="20"/>
                <w:lang w:eastAsia="sl-SI"/>
                <w14:ligatures w14:val="none"/>
              </w:rPr>
              <w:t>5.10</w:t>
            </w:r>
            <w:bookmarkEnd w:id="658"/>
            <w:bookmarkEnd w:id="659"/>
          </w:p>
        </w:tc>
        <w:tc>
          <w:tcPr>
            <w:tcW w:w="1000" w:type="dxa"/>
            <w:shd w:val="clear" w:color="auto" w:fill="FFFFFF" w:themeFill="background1"/>
            <w:vAlign w:val="center"/>
            <w:hideMark/>
          </w:tcPr>
          <w:p w14:paraId="1453F8B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60" w:name="_Toc193092102"/>
            <w:bookmarkStart w:id="661" w:name="_Toc205991120"/>
            <w:r w:rsidRPr="00091ACA">
              <w:rPr>
                <w:rFonts w:ascii="Calibri" w:eastAsia="Times New Roman" w:hAnsi="Calibri" w:cs="Calibri"/>
                <w:kern w:val="0"/>
                <w:sz w:val="20"/>
                <w:szCs w:val="20"/>
                <w:lang w:eastAsia="sl-SI"/>
                <w14:ligatures w14:val="none"/>
              </w:rPr>
              <w:t>Z</w:t>
            </w:r>
            <w:bookmarkEnd w:id="660"/>
            <w:bookmarkEnd w:id="661"/>
          </w:p>
        </w:tc>
        <w:tc>
          <w:tcPr>
            <w:tcW w:w="7351" w:type="dxa"/>
            <w:shd w:val="clear" w:color="auto" w:fill="FFFFFF" w:themeFill="background1"/>
            <w:hideMark/>
          </w:tcPr>
          <w:p w14:paraId="7478A937"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662" w:name="_Toc193092103"/>
            <w:bookmarkStart w:id="663" w:name="_Toc205991121"/>
            <w:r w:rsidRPr="00091ACA">
              <w:rPr>
                <w:rFonts w:ascii="Calibri" w:eastAsia="Times New Roman" w:hAnsi="Calibri" w:cs="Calibri"/>
                <w:kern w:val="0"/>
                <w:sz w:val="20"/>
                <w:szCs w:val="20"/>
                <w:lang w:eastAsia="sl-SI"/>
                <w14:ligatures w14:val="none"/>
              </w:rPr>
              <w:t>Možnost nalaganja denarnih sredstev na plačilni račun kartice MOV:</w:t>
            </w:r>
            <w:r w:rsidRPr="00091ACA">
              <w:rPr>
                <w:rFonts w:ascii="Calibri" w:eastAsia="Times New Roman" w:hAnsi="Calibri" w:cs="Calibri"/>
                <w:kern w:val="0"/>
                <w:sz w:val="20"/>
                <w:szCs w:val="20"/>
                <w:lang w:eastAsia="sl-SI"/>
                <w14:ligatures w14:val="none"/>
              </w:rPr>
              <w:br/>
              <w:t>•    preko Flik.</w:t>
            </w:r>
            <w:bookmarkEnd w:id="662"/>
            <w:bookmarkEnd w:id="663"/>
          </w:p>
        </w:tc>
      </w:tr>
      <w:tr w:rsidR="00091ACA" w:rsidRPr="00091ACA" w14:paraId="36871E41" w14:textId="77777777" w:rsidTr="005B62A4">
        <w:trPr>
          <w:trHeight w:val="255"/>
        </w:trPr>
        <w:tc>
          <w:tcPr>
            <w:tcW w:w="1000" w:type="dxa"/>
            <w:shd w:val="clear" w:color="auto" w:fill="FFFFFF" w:themeFill="background1"/>
            <w:vAlign w:val="center"/>
            <w:hideMark/>
          </w:tcPr>
          <w:p w14:paraId="3622639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64" w:name="_Toc193092104"/>
            <w:bookmarkStart w:id="665" w:name="_Toc205991122"/>
            <w:r w:rsidRPr="00091ACA">
              <w:rPr>
                <w:rFonts w:ascii="Calibri" w:eastAsia="Times New Roman" w:hAnsi="Calibri" w:cs="Calibri"/>
                <w:kern w:val="0"/>
                <w:sz w:val="20"/>
                <w:szCs w:val="20"/>
                <w:lang w:eastAsia="sl-SI"/>
                <w14:ligatures w14:val="none"/>
              </w:rPr>
              <w:t>5.11</w:t>
            </w:r>
            <w:bookmarkEnd w:id="664"/>
            <w:bookmarkEnd w:id="665"/>
          </w:p>
        </w:tc>
        <w:tc>
          <w:tcPr>
            <w:tcW w:w="1000" w:type="dxa"/>
            <w:shd w:val="clear" w:color="auto" w:fill="FFFFFF" w:themeFill="background1"/>
            <w:vAlign w:val="center"/>
            <w:hideMark/>
          </w:tcPr>
          <w:p w14:paraId="6053C8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66" w:name="_Toc193092105"/>
            <w:bookmarkStart w:id="667" w:name="_Toc205991123"/>
            <w:r w:rsidRPr="00091ACA">
              <w:rPr>
                <w:rFonts w:ascii="Calibri" w:eastAsia="Times New Roman" w:hAnsi="Calibri" w:cs="Calibri"/>
                <w:kern w:val="0"/>
                <w:sz w:val="20"/>
                <w:szCs w:val="20"/>
                <w:lang w:eastAsia="sl-SI"/>
                <w14:ligatures w14:val="none"/>
              </w:rPr>
              <w:t>Z</w:t>
            </w:r>
            <w:bookmarkEnd w:id="666"/>
            <w:bookmarkEnd w:id="667"/>
          </w:p>
        </w:tc>
        <w:tc>
          <w:tcPr>
            <w:tcW w:w="7351" w:type="dxa"/>
            <w:shd w:val="clear" w:color="auto" w:fill="FFFFFF" w:themeFill="background1"/>
            <w:hideMark/>
          </w:tcPr>
          <w:p w14:paraId="095254A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68" w:name="_Toc193092106"/>
            <w:bookmarkStart w:id="669" w:name="_Toc205991124"/>
            <w:r w:rsidRPr="00091ACA">
              <w:rPr>
                <w:rFonts w:ascii="Calibri" w:eastAsia="Times New Roman" w:hAnsi="Calibri" w:cs="Calibri"/>
                <w:kern w:val="0"/>
                <w:sz w:val="20"/>
                <w:szCs w:val="20"/>
                <w:lang w:eastAsia="sl-SI"/>
                <w14:ligatures w14:val="none"/>
              </w:rPr>
              <w:t>Sistem omogoča plačevanje UPN nalogov iz plačilnega računa kartice MOV.</w:t>
            </w:r>
            <w:bookmarkEnd w:id="668"/>
            <w:bookmarkEnd w:id="669"/>
          </w:p>
        </w:tc>
      </w:tr>
      <w:tr w:rsidR="00091ACA" w:rsidRPr="00091ACA" w14:paraId="67423692" w14:textId="77777777" w:rsidTr="005B62A4">
        <w:trPr>
          <w:trHeight w:val="510"/>
        </w:trPr>
        <w:tc>
          <w:tcPr>
            <w:tcW w:w="1000" w:type="dxa"/>
            <w:shd w:val="clear" w:color="auto" w:fill="FFFFFF" w:themeFill="background1"/>
            <w:vAlign w:val="center"/>
            <w:hideMark/>
          </w:tcPr>
          <w:p w14:paraId="78A0804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70" w:name="_Toc193092107"/>
            <w:bookmarkStart w:id="671" w:name="_Toc205991125"/>
            <w:r w:rsidRPr="00091ACA">
              <w:rPr>
                <w:rFonts w:ascii="Calibri" w:eastAsia="Times New Roman" w:hAnsi="Calibri" w:cs="Calibri"/>
                <w:kern w:val="0"/>
                <w:sz w:val="20"/>
                <w:szCs w:val="20"/>
                <w:lang w:eastAsia="sl-SI"/>
                <w14:ligatures w14:val="none"/>
              </w:rPr>
              <w:t>5.12</w:t>
            </w:r>
            <w:bookmarkEnd w:id="670"/>
            <w:bookmarkEnd w:id="671"/>
          </w:p>
        </w:tc>
        <w:tc>
          <w:tcPr>
            <w:tcW w:w="1000" w:type="dxa"/>
            <w:shd w:val="clear" w:color="auto" w:fill="FFFFFF" w:themeFill="background1"/>
            <w:vAlign w:val="center"/>
            <w:hideMark/>
          </w:tcPr>
          <w:p w14:paraId="4066D7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72" w:name="_Toc193092108"/>
            <w:bookmarkStart w:id="673" w:name="_Toc205991126"/>
            <w:r w:rsidRPr="00091ACA">
              <w:rPr>
                <w:rFonts w:ascii="Calibri" w:eastAsia="Times New Roman" w:hAnsi="Calibri" w:cs="Calibri"/>
                <w:kern w:val="0"/>
                <w:sz w:val="20"/>
                <w:szCs w:val="20"/>
                <w:lang w:eastAsia="sl-SI"/>
                <w14:ligatures w14:val="none"/>
              </w:rPr>
              <w:t>Z</w:t>
            </w:r>
            <w:bookmarkEnd w:id="672"/>
            <w:bookmarkEnd w:id="673"/>
          </w:p>
        </w:tc>
        <w:tc>
          <w:tcPr>
            <w:tcW w:w="7351" w:type="dxa"/>
            <w:shd w:val="clear" w:color="auto" w:fill="FFFFFF" w:themeFill="background1"/>
            <w:hideMark/>
          </w:tcPr>
          <w:p w14:paraId="447568C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74" w:name="_Toc193092109"/>
            <w:bookmarkStart w:id="675" w:name="_Toc205991127"/>
            <w:r w:rsidRPr="00091ACA">
              <w:rPr>
                <w:rFonts w:ascii="Calibri" w:eastAsia="Times New Roman" w:hAnsi="Calibri" w:cs="Calibri"/>
                <w:kern w:val="0"/>
                <w:sz w:val="20"/>
                <w:szCs w:val="20"/>
                <w:lang w:eastAsia="sl-SI"/>
                <w14:ligatures w14:val="none"/>
              </w:rPr>
              <w:t>Sistem omogoča prikaz izvoz podatkov o transakcijah plačilnih, ID in bonitetnih transakcij iz računov kartice MOV (spletni portal za samopomoč uporabnikov) za vsaj zadnji polni 2 leti.</w:t>
            </w:r>
            <w:bookmarkEnd w:id="674"/>
            <w:bookmarkEnd w:id="675"/>
          </w:p>
        </w:tc>
      </w:tr>
      <w:tr w:rsidR="00091ACA" w:rsidRPr="00091ACA" w14:paraId="3824EF00" w14:textId="77777777" w:rsidTr="005B62A4">
        <w:trPr>
          <w:trHeight w:val="510"/>
        </w:trPr>
        <w:tc>
          <w:tcPr>
            <w:tcW w:w="1000" w:type="dxa"/>
            <w:shd w:val="clear" w:color="auto" w:fill="FFFFFF" w:themeFill="background1"/>
            <w:vAlign w:val="center"/>
            <w:hideMark/>
          </w:tcPr>
          <w:p w14:paraId="72345E6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76" w:name="_Toc193092110"/>
            <w:bookmarkStart w:id="677" w:name="_Toc205991128"/>
            <w:r w:rsidRPr="00091ACA">
              <w:rPr>
                <w:rFonts w:ascii="Calibri" w:eastAsia="Times New Roman" w:hAnsi="Calibri" w:cs="Calibri"/>
                <w:kern w:val="0"/>
                <w:sz w:val="20"/>
                <w:szCs w:val="20"/>
                <w:lang w:eastAsia="sl-SI"/>
                <w14:ligatures w14:val="none"/>
              </w:rPr>
              <w:t>5.13</w:t>
            </w:r>
            <w:bookmarkEnd w:id="676"/>
            <w:bookmarkEnd w:id="677"/>
          </w:p>
        </w:tc>
        <w:tc>
          <w:tcPr>
            <w:tcW w:w="1000" w:type="dxa"/>
            <w:shd w:val="clear" w:color="auto" w:fill="FFFFFF" w:themeFill="background1"/>
            <w:vAlign w:val="center"/>
            <w:hideMark/>
          </w:tcPr>
          <w:p w14:paraId="5E1737D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78" w:name="_Toc193092111"/>
            <w:bookmarkStart w:id="679" w:name="_Toc205991129"/>
            <w:r w:rsidRPr="00091ACA">
              <w:rPr>
                <w:rFonts w:ascii="Calibri" w:eastAsia="Times New Roman" w:hAnsi="Calibri" w:cs="Calibri"/>
                <w:kern w:val="0"/>
                <w:sz w:val="20"/>
                <w:szCs w:val="20"/>
                <w:lang w:eastAsia="sl-SI"/>
                <w14:ligatures w14:val="none"/>
              </w:rPr>
              <w:t>Z</w:t>
            </w:r>
            <w:bookmarkEnd w:id="678"/>
            <w:bookmarkEnd w:id="679"/>
          </w:p>
        </w:tc>
        <w:tc>
          <w:tcPr>
            <w:tcW w:w="7351" w:type="dxa"/>
            <w:shd w:val="clear" w:color="auto" w:fill="FFFFFF" w:themeFill="background1"/>
            <w:hideMark/>
          </w:tcPr>
          <w:p w14:paraId="3BC60E7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0" w:name="_Toc193092112"/>
            <w:bookmarkStart w:id="681" w:name="_Toc205991130"/>
            <w:r w:rsidRPr="00091ACA">
              <w:rPr>
                <w:rFonts w:ascii="Calibri" w:eastAsia="Times New Roman" w:hAnsi="Calibri" w:cs="Calibri"/>
                <w:kern w:val="0"/>
                <w:sz w:val="20"/>
                <w:szCs w:val="20"/>
                <w:lang w:eastAsia="sl-SI"/>
                <w14:ligatures w14:val="none"/>
              </w:rPr>
              <w:t>Za vse kartice MOV  velja, da morajo biti skladne s trenutno veljavno zakonodajo (ZBan, ZPPLASSIED, ZPPDFT).</w:t>
            </w:r>
            <w:bookmarkEnd w:id="680"/>
            <w:bookmarkEnd w:id="681"/>
          </w:p>
        </w:tc>
      </w:tr>
      <w:tr w:rsidR="00091ACA" w:rsidRPr="00091ACA" w14:paraId="0BB0E32D" w14:textId="77777777" w:rsidTr="005B62A4">
        <w:trPr>
          <w:trHeight w:val="255"/>
        </w:trPr>
        <w:tc>
          <w:tcPr>
            <w:tcW w:w="1000" w:type="dxa"/>
            <w:shd w:val="clear" w:color="auto" w:fill="FFFFFF" w:themeFill="background1"/>
            <w:vAlign w:val="center"/>
            <w:hideMark/>
          </w:tcPr>
          <w:p w14:paraId="7BF1A6B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0094D06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680B11A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61303F5F" w14:textId="77777777" w:rsidTr="005B62A4">
        <w:trPr>
          <w:trHeight w:val="270"/>
        </w:trPr>
        <w:tc>
          <w:tcPr>
            <w:tcW w:w="1000" w:type="dxa"/>
            <w:shd w:val="clear" w:color="auto" w:fill="D9D9D9" w:themeFill="background1" w:themeFillShade="D9"/>
            <w:vAlign w:val="bottom"/>
            <w:hideMark/>
          </w:tcPr>
          <w:p w14:paraId="1C07FA6F"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6.</w:t>
            </w:r>
          </w:p>
        </w:tc>
        <w:tc>
          <w:tcPr>
            <w:tcW w:w="1000" w:type="dxa"/>
            <w:shd w:val="clear" w:color="auto" w:fill="D9D9D9" w:themeFill="background1" w:themeFillShade="D9"/>
            <w:vAlign w:val="bottom"/>
            <w:hideMark/>
          </w:tcPr>
          <w:p w14:paraId="791F39EE"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3DFE55D9"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Procesiranje plačil in identifikacij</w:t>
            </w:r>
          </w:p>
        </w:tc>
      </w:tr>
      <w:tr w:rsidR="00091ACA" w:rsidRPr="00091ACA" w14:paraId="335320A5" w14:textId="77777777" w:rsidTr="005B62A4">
        <w:trPr>
          <w:trHeight w:val="525"/>
        </w:trPr>
        <w:tc>
          <w:tcPr>
            <w:tcW w:w="1000" w:type="dxa"/>
            <w:shd w:val="clear" w:color="auto" w:fill="FFFFFF" w:themeFill="background1"/>
            <w:vAlign w:val="center"/>
            <w:hideMark/>
          </w:tcPr>
          <w:p w14:paraId="12FBFBA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2" w:name="_Toc193092113"/>
            <w:bookmarkStart w:id="683" w:name="_Toc205991131"/>
            <w:r w:rsidRPr="00091ACA">
              <w:rPr>
                <w:rFonts w:ascii="Calibri" w:eastAsia="Times New Roman" w:hAnsi="Calibri" w:cs="Calibri"/>
                <w:kern w:val="0"/>
                <w:sz w:val="20"/>
                <w:szCs w:val="20"/>
                <w:lang w:eastAsia="sl-SI"/>
                <w14:ligatures w14:val="none"/>
              </w:rPr>
              <w:t>6.1</w:t>
            </w:r>
            <w:bookmarkEnd w:id="682"/>
            <w:bookmarkEnd w:id="683"/>
          </w:p>
        </w:tc>
        <w:tc>
          <w:tcPr>
            <w:tcW w:w="1000" w:type="dxa"/>
            <w:shd w:val="clear" w:color="auto" w:fill="FFFFFF" w:themeFill="background1"/>
            <w:vAlign w:val="center"/>
            <w:hideMark/>
          </w:tcPr>
          <w:p w14:paraId="67F2DF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4" w:name="_Toc193092114"/>
            <w:bookmarkStart w:id="685" w:name="_Toc205991132"/>
            <w:r w:rsidRPr="00091ACA">
              <w:rPr>
                <w:rFonts w:ascii="Calibri" w:eastAsia="Times New Roman" w:hAnsi="Calibri" w:cs="Calibri"/>
                <w:kern w:val="0"/>
                <w:sz w:val="20"/>
                <w:szCs w:val="20"/>
                <w:lang w:eastAsia="sl-SI"/>
                <w14:ligatures w14:val="none"/>
              </w:rPr>
              <w:t>Z</w:t>
            </w:r>
            <w:bookmarkEnd w:id="684"/>
            <w:bookmarkEnd w:id="685"/>
          </w:p>
        </w:tc>
        <w:tc>
          <w:tcPr>
            <w:tcW w:w="7351" w:type="dxa"/>
            <w:shd w:val="clear" w:color="auto" w:fill="FFFFFF" w:themeFill="background1"/>
            <w:hideMark/>
          </w:tcPr>
          <w:p w14:paraId="6B6F992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6" w:name="_Toc193092115"/>
            <w:bookmarkStart w:id="687" w:name="_Toc205991133"/>
            <w:r w:rsidRPr="00091ACA">
              <w:rPr>
                <w:rFonts w:ascii="Calibri" w:eastAsia="Times New Roman" w:hAnsi="Calibri" w:cs="Calibri"/>
                <w:kern w:val="0"/>
                <w:sz w:val="20"/>
                <w:szCs w:val="20"/>
                <w:lang w:eastAsia="sl-SI"/>
                <w14:ligatures w14:val="none"/>
              </w:rPr>
              <w:t>Sistem Kartica MOV deluje na t.i. multi-tenant platformi, ki omogoča dodajanje novih shem/kartic (drugih občin).</w:t>
            </w:r>
            <w:bookmarkEnd w:id="686"/>
            <w:bookmarkEnd w:id="687"/>
          </w:p>
        </w:tc>
      </w:tr>
      <w:tr w:rsidR="00091ACA" w:rsidRPr="00091ACA" w14:paraId="5BC0A89B" w14:textId="77777777" w:rsidTr="005B62A4">
        <w:trPr>
          <w:trHeight w:val="1785"/>
        </w:trPr>
        <w:tc>
          <w:tcPr>
            <w:tcW w:w="1000" w:type="dxa"/>
            <w:shd w:val="clear" w:color="auto" w:fill="FFFFFF" w:themeFill="background1"/>
            <w:vAlign w:val="center"/>
            <w:hideMark/>
          </w:tcPr>
          <w:p w14:paraId="17182BB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88" w:name="_Toc193092116"/>
            <w:bookmarkStart w:id="689" w:name="_Toc205991134"/>
            <w:r w:rsidRPr="00091ACA">
              <w:rPr>
                <w:rFonts w:ascii="Calibri" w:eastAsia="Times New Roman" w:hAnsi="Calibri" w:cs="Calibri"/>
                <w:kern w:val="0"/>
                <w:sz w:val="20"/>
                <w:szCs w:val="20"/>
                <w:lang w:eastAsia="sl-SI"/>
                <w14:ligatures w14:val="none"/>
              </w:rPr>
              <w:t>6.2</w:t>
            </w:r>
            <w:bookmarkEnd w:id="688"/>
            <w:bookmarkEnd w:id="689"/>
          </w:p>
        </w:tc>
        <w:tc>
          <w:tcPr>
            <w:tcW w:w="1000" w:type="dxa"/>
            <w:shd w:val="clear" w:color="auto" w:fill="FFFFFF" w:themeFill="background1"/>
            <w:vAlign w:val="center"/>
            <w:hideMark/>
          </w:tcPr>
          <w:p w14:paraId="1550DF4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90" w:name="_Toc193092117"/>
            <w:bookmarkStart w:id="691" w:name="_Toc205991135"/>
            <w:r w:rsidRPr="00091ACA">
              <w:rPr>
                <w:rFonts w:ascii="Calibri" w:eastAsia="Times New Roman" w:hAnsi="Calibri" w:cs="Calibri"/>
                <w:kern w:val="0"/>
                <w:sz w:val="20"/>
                <w:szCs w:val="20"/>
                <w:lang w:eastAsia="sl-SI"/>
                <w14:ligatures w14:val="none"/>
              </w:rPr>
              <w:t>Z</w:t>
            </w:r>
            <w:bookmarkEnd w:id="690"/>
            <w:bookmarkEnd w:id="691"/>
          </w:p>
        </w:tc>
        <w:tc>
          <w:tcPr>
            <w:tcW w:w="7351" w:type="dxa"/>
            <w:shd w:val="clear" w:color="auto" w:fill="FFFFFF" w:themeFill="background1"/>
            <w:hideMark/>
          </w:tcPr>
          <w:p w14:paraId="5A9330B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92" w:name="_Toc193092118"/>
            <w:bookmarkStart w:id="693" w:name="_Toc205991136"/>
            <w:r w:rsidRPr="00091ACA">
              <w:rPr>
                <w:rFonts w:ascii="Calibri" w:eastAsia="Times New Roman" w:hAnsi="Calibri" w:cs="Calibri"/>
                <w:kern w:val="0"/>
                <w:sz w:val="20"/>
                <w:szCs w:val="20"/>
                <w:lang w:eastAsia="sl-SI"/>
                <w14:ligatures w14:val="none"/>
              </w:rPr>
              <w:t xml:space="preserve">Sistem kartice MOV vsebuje modul (CRM) za obdelavo in hranjenje podatkov o demografiji uporabnikov in podatkov o izvedenih transakcijah (plačilne, identifikacijske, bonitetne).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Vsi osebni in drugi podatki pridobljeni pri izvajanju procesa  on-boardinga  uporabnika se zapišejo v zaledni sistem za upravljanje s strankami (CRM). CRM sistem za upravljanje z MOV kartica uporabniki/imetniki mora biti dostopen za upravljanje naročniku (pooblaščeni osebi / osebam) in ga zagotovi znotraj ponudbe ponudnik sistema Kartice MOV.</w:t>
            </w:r>
            <w:bookmarkEnd w:id="692"/>
            <w:bookmarkEnd w:id="693"/>
          </w:p>
        </w:tc>
      </w:tr>
      <w:tr w:rsidR="00091ACA" w:rsidRPr="00091ACA" w14:paraId="784A3130" w14:textId="77777777" w:rsidTr="005B62A4">
        <w:trPr>
          <w:trHeight w:val="1275"/>
        </w:trPr>
        <w:tc>
          <w:tcPr>
            <w:tcW w:w="1000" w:type="dxa"/>
            <w:shd w:val="clear" w:color="auto" w:fill="FFFFFF" w:themeFill="background1"/>
            <w:vAlign w:val="center"/>
            <w:hideMark/>
          </w:tcPr>
          <w:p w14:paraId="0911312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94" w:name="_Toc193092119"/>
            <w:bookmarkStart w:id="695" w:name="_Toc205991137"/>
            <w:r w:rsidRPr="00091ACA">
              <w:rPr>
                <w:rFonts w:ascii="Calibri" w:eastAsia="Times New Roman" w:hAnsi="Calibri" w:cs="Calibri"/>
                <w:kern w:val="0"/>
                <w:sz w:val="20"/>
                <w:szCs w:val="20"/>
                <w:lang w:eastAsia="sl-SI"/>
                <w14:ligatures w14:val="none"/>
              </w:rPr>
              <w:t>6.3</w:t>
            </w:r>
            <w:bookmarkEnd w:id="694"/>
            <w:bookmarkEnd w:id="695"/>
          </w:p>
        </w:tc>
        <w:tc>
          <w:tcPr>
            <w:tcW w:w="1000" w:type="dxa"/>
            <w:shd w:val="clear" w:color="auto" w:fill="FFFFFF" w:themeFill="background1"/>
            <w:vAlign w:val="center"/>
            <w:hideMark/>
          </w:tcPr>
          <w:p w14:paraId="73968B4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96" w:name="_Toc193092120"/>
            <w:bookmarkStart w:id="697" w:name="_Toc205991138"/>
            <w:r w:rsidRPr="00091ACA">
              <w:rPr>
                <w:rFonts w:ascii="Calibri" w:eastAsia="Times New Roman" w:hAnsi="Calibri" w:cs="Calibri"/>
                <w:kern w:val="0"/>
                <w:sz w:val="20"/>
                <w:szCs w:val="20"/>
                <w:lang w:eastAsia="sl-SI"/>
                <w14:ligatures w14:val="none"/>
              </w:rPr>
              <w:t>Z</w:t>
            </w:r>
            <w:bookmarkEnd w:id="696"/>
            <w:bookmarkEnd w:id="697"/>
          </w:p>
        </w:tc>
        <w:tc>
          <w:tcPr>
            <w:tcW w:w="7351" w:type="dxa"/>
            <w:shd w:val="clear" w:color="auto" w:fill="FFFFFF" w:themeFill="background1"/>
            <w:hideMark/>
          </w:tcPr>
          <w:p w14:paraId="7169861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698" w:name="_Toc193092121"/>
            <w:bookmarkStart w:id="699" w:name="_Toc205991139"/>
            <w:r w:rsidRPr="00091ACA">
              <w:rPr>
                <w:rFonts w:ascii="Calibri" w:eastAsia="Times New Roman" w:hAnsi="Calibri" w:cs="Calibri"/>
                <w:kern w:val="0"/>
                <w:sz w:val="20"/>
                <w:szCs w:val="20"/>
                <w:lang w:eastAsia="sl-SI"/>
                <w14:ligatures w14:val="none"/>
              </w:rPr>
              <w:t xml:space="preserve">Sistem kartice MOV vsebuje modul (CRM) za obdelavo in hranjenje podatkov o demografiji uporabnikov in podatkov o izvedenih transakcijah (plačilne, identifikacijske, bonitetne).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Vsak uporabnik kartice MOV ima lahko dodeljenih več kategorij za izvajanje bonitetnih kalkulacij (npr. upokojene, dijak, občan MO Velenje, prebivalec MO Velenje, invalid,...)</w:t>
            </w:r>
            <w:bookmarkEnd w:id="698"/>
            <w:bookmarkEnd w:id="699"/>
          </w:p>
        </w:tc>
      </w:tr>
      <w:tr w:rsidR="00091ACA" w:rsidRPr="00091ACA" w14:paraId="1A5FEA75" w14:textId="77777777" w:rsidTr="005B62A4">
        <w:trPr>
          <w:trHeight w:val="255"/>
        </w:trPr>
        <w:tc>
          <w:tcPr>
            <w:tcW w:w="1000" w:type="dxa"/>
            <w:shd w:val="clear" w:color="auto" w:fill="FFFFFF" w:themeFill="background1"/>
            <w:vAlign w:val="center"/>
            <w:hideMark/>
          </w:tcPr>
          <w:p w14:paraId="514E02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0" w:name="_Toc193092122"/>
            <w:bookmarkStart w:id="701" w:name="_Toc205991140"/>
            <w:r w:rsidRPr="00091ACA">
              <w:rPr>
                <w:rFonts w:ascii="Calibri" w:eastAsia="Times New Roman" w:hAnsi="Calibri" w:cs="Calibri"/>
                <w:kern w:val="0"/>
                <w:sz w:val="20"/>
                <w:szCs w:val="20"/>
                <w:lang w:eastAsia="sl-SI"/>
                <w14:ligatures w14:val="none"/>
              </w:rPr>
              <w:t>6.4</w:t>
            </w:r>
            <w:bookmarkEnd w:id="700"/>
            <w:bookmarkEnd w:id="701"/>
          </w:p>
        </w:tc>
        <w:tc>
          <w:tcPr>
            <w:tcW w:w="1000" w:type="dxa"/>
            <w:shd w:val="clear" w:color="auto" w:fill="FFFFFF" w:themeFill="background1"/>
            <w:vAlign w:val="center"/>
            <w:hideMark/>
          </w:tcPr>
          <w:p w14:paraId="38D563D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2" w:name="_Toc193092123"/>
            <w:bookmarkStart w:id="703" w:name="_Toc205991141"/>
            <w:r w:rsidRPr="00091ACA">
              <w:rPr>
                <w:rFonts w:ascii="Calibri" w:eastAsia="Times New Roman" w:hAnsi="Calibri" w:cs="Calibri"/>
                <w:kern w:val="0"/>
                <w:sz w:val="20"/>
                <w:szCs w:val="20"/>
                <w:lang w:eastAsia="sl-SI"/>
                <w14:ligatures w14:val="none"/>
              </w:rPr>
              <w:t>Z</w:t>
            </w:r>
            <w:bookmarkEnd w:id="702"/>
            <w:bookmarkEnd w:id="703"/>
          </w:p>
        </w:tc>
        <w:tc>
          <w:tcPr>
            <w:tcW w:w="7351" w:type="dxa"/>
            <w:shd w:val="clear" w:color="auto" w:fill="FFFFFF" w:themeFill="background1"/>
            <w:hideMark/>
          </w:tcPr>
          <w:p w14:paraId="6D636D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4" w:name="_Toc193092124"/>
            <w:bookmarkStart w:id="705" w:name="_Toc205991142"/>
            <w:r w:rsidRPr="00091ACA">
              <w:rPr>
                <w:rFonts w:ascii="Calibri" w:eastAsia="Times New Roman" w:hAnsi="Calibri" w:cs="Calibri"/>
                <w:kern w:val="0"/>
                <w:sz w:val="20"/>
                <w:szCs w:val="20"/>
                <w:lang w:eastAsia="sl-SI"/>
                <w14:ligatures w14:val="none"/>
              </w:rPr>
              <w:t>Storitev izdajateljstva plačilnega sredstva Kartica MOV izvaja ponudnik.</w:t>
            </w:r>
            <w:bookmarkEnd w:id="704"/>
            <w:bookmarkEnd w:id="705"/>
            <w:r w:rsidRPr="00091ACA">
              <w:rPr>
                <w:rFonts w:ascii="Calibri" w:eastAsia="Times New Roman" w:hAnsi="Calibri" w:cs="Calibri"/>
                <w:kern w:val="0"/>
                <w:sz w:val="20"/>
                <w:szCs w:val="20"/>
                <w:lang w:eastAsia="sl-SI"/>
                <w14:ligatures w14:val="none"/>
              </w:rPr>
              <w:t xml:space="preserve"> </w:t>
            </w:r>
          </w:p>
        </w:tc>
      </w:tr>
      <w:tr w:rsidR="00091ACA" w:rsidRPr="00091ACA" w14:paraId="2CDEAA80" w14:textId="77777777" w:rsidTr="005B62A4">
        <w:trPr>
          <w:trHeight w:val="255"/>
        </w:trPr>
        <w:tc>
          <w:tcPr>
            <w:tcW w:w="1000" w:type="dxa"/>
            <w:shd w:val="clear" w:color="auto" w:fill="FFFFFF" w:themeFill="background1"/>
            <w:vAlign w:val="center"/>
            <w:hideMark/>
          </w:tcPr>
          <w:p w14:paraId="6CB24A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6" w:name="_Toc193092125"/>
            <w:bookmarkStart w:id="707" w:name="_Toc205991143"/>
            <w:r w:rsidRPr="00091ACA">
              <w:rPr>
                <w:rFonts w:ascii="Calibri" w:eastAsia="Times New Roman" w:hAnsi="Calibri" w:cs="Calibri"/>
                <w:kern w:val="0"/>
                <w:sz w:val="20"/>
                <w:szCs w:val="20"/>
                <w:lang w:eastAsia="sl-SI"/>
                <w14:ligatures w14:val="none"/>
              </w:rPr>
              <w:t>6.5</w:t>
            </w:r>
            <w:bookmarkEnd w:id="706"/>
            <w:bookmarkEnd w:id="707"/>
          </w:p>
        </w:tc>
        <w:tc>
          <w:tcPr>
            <w:tcW w:w="1000" w:type="dxa"/>
            <w:shd w:val="clear" w:color="auto" w:fill="FFFFFF" w:themeFill="background1"/>
            <w:vAlign w:val="center"/>
            <w:hideMark/>
          </w:tcPr>
          <w:p w14:paraId="0ED802A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08" w:name="_Toc193092126"/>
            <w:bookmarkStart w:id="709" w:name="_Toc205991144"/>
            <w:r w:rsidRPr="00091ACA">
              <w:rPr>
                <w:rFonts w:ascii="Calibri" w:eastAsia="Times New Roman" w:hAnsi="Calibri" w:cs="Calibri"/>
                <w:kern w:val="0"/>
                <w:sz w:val="20"/>
                <w:szCs w:val="20"/>
                <w:lang w:eastAsia="sl-SI"/>
                <w14:ligatures w14:val="none"/>
              </w:rPr>
              <w:t>Z</w:t>
            </w:r>
            <w:bookmarkEnd w:id="708"/>
            <w:bookmarkEnd w:id="709"/>
          </w:p>
        </w:tc>
        <w:tc>
          <w:tcPr>
            <w:tcW w:w="7351" w:type="dxa"/>
            <w:shd w:val="clear" w:color="auto" w:fill="FFFFFF" w:themeFill="background1"/>
            <w:hideMark/>
          </w:tcPr>
          <w:p w14:paraId="0FEA5C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10" w:name="_Toc193092127"/>
            <w:bookmarkStart w:id="711" w:name="_Toc205991145"/>
            <w:r w:rsidRPr="00091ACA">
              <w:rPr>
                <w:rFonts w:ascii="Calibri" w:eastAsia="Times New Roman" w:hAnsi="Calibri" w:cs="Calibri"/>
                <w:kern w:val="0"/>
                <w:sz w:val="20"/>
                <w:szCs w:val="20"/>
                <w:lang w:eastAsia="sl-SI"/>
                <w14:ligatures w14:val="none"/>
              </w:rPr>
              <w:t>Sistem Kartica MOV omogoča procesiranje plačil v odprti in hibridni shemi.</w:t>
            </w:r>
            <w:bookmarkEnd w:id="710"/>
            <w:bookmarkEnd w:id="711"/>
          </w:p>
        </w:tc>
      </w:tr>
      <w:tr w:rsidR="00091ACA" w:rsidRPr="00091ACA" w14:paraId="1D070533" w14:textId="77777777" w:rsidTr="005B62A4">
        <w:trPr>
          <w:trHeight w:val="765"/>
        </w:trPr>
        <w:tc>
          <w:tcPr>
            <w:tcW w:w="1000" w:type="dxa"/>
            <w:shd w:val="clear" w:color="auto" w:fill="FFFFFF" w:themeFill="background1"/>
            <w:vAlign w:val="center"/>
            <w:hideMark/>
          </w:tcPr>
          <w:p w14:paraId="753FB1E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12" w:name="_Toc193092128"/>
            <w:bookmarkStart w:id="713" w:name="_Toc205991146"/>
            <w:r w:rsidRPr="00091ACA">
              <w:rPr>
                <w:rFonts w:ascii="Calibri" w:eastAsia="Times New Roman" w:hAnsi="Calibri" w:cs="Calibri"/>
                <w:kern w:val="0"/>
                <w:sz w:val="20"/>
                <w:szCs w:val="20"/>
                <w:lang w:eastAsia="sl-SI"/>
                <w14:ligatures w14:val="none"/>
              </w:rPr>
              <w:t>6.6</w:t>
            </w:r>
            <w:bookmarkEnd w:id="712"/>
            <w:bookmarkEnd w:id="713"/>
          </w:p>
        </w:tc>
        <w:tc>
          <w:tcPr>
            <w:tcW w:w="1000" w:type="dxa"/>
            <w:shd w:val="clear" w:color="auto" w:fill="FFFFFF" w:themeFill="background1"/>
            <w:vAlign w:val="center"/>
            <w:hideMark/>
          </w:tcPr>
          <w:p w14:paraId="2799277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14" w:name="_Toc193092129"/>
            <w:bookmarkStart w:id="715" w:name="_Toc205991147"/>
            <w:r w:rsidRPr="00091ACA">
              <w:rPr>
                <w:rFonts w:ascii="Calibri" w:eastAsia="Times New Roman" w:hAnsi="Calibri" w:cs="Calibri"/>
                <w:kern w:val="0"/>
                <w:sz w:val="20"/>
                <w:szCs w:val="20"/>
                <w:lang w:eastAsia="sl-SI"/>
                <w14:ligatures w14:val="none"/>
              </w:rPr>
              <w:t>Z</w:t>
            </w:r>
            <w:bookmarkEnd w:id="714"/>
            <w:bookmarkEnd w:id="715"/>
          </w:p>
        </w:tc>
        <w:tc>
          <w:tcPr>
            <w:tcW w:w="7351" w:type="dxa"/>
            <w:shd w:val="clear" w:color="auto" w:fill="FFFFFF" w:themeFill="background1"/>
            <w:hideMark/>
          </w:tcPr>
          <w:p w14:paraId="398ACDD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16" w:name="_Toc193092130"/>
            <w:bookmarkStart w:id="717" w:name="_Toc205991148"/>
            <w:r w:rsidRPr="00091ACA">
              <w:rPr>
                <w:rFonts w:ascii="Calibri" w:eastAsia="Times New Roman" w:hAnsi="Calibri" w:cs="Calibri"/>
                <w:kern w:val="0"/>
                <w:sz w:val="20"/>
                <w:szCs w:val="20"/>
                <w:lang w:eastAsia="sl-SI"/>
                <w14:ligatures w14:val="none"/>
              </w:rPr>
              <w:t>Sistem kartica MOV omogoča API za uporabo pridobljenega sredstva elektronske identifikacije za potrebe zunanje avtentikacije v spletnih mestih ali aplikacijah,, ki so del sistema Kartica MOV.</w:t>
            </w:r>
            <w:bookmarkEnd w:id="716"/>
            <w:bookmarkEnd w:id="717"/>
            <w:r w:rsidRPr="00091ACA">
              <w:rPr>
                <w:rFonts w:ascii="Calibri" w:eastAsia="Times New Roman" w:hAnsi="Calibri" w:cs="Calibri"/>
                <w:kern w:val="0"/>
                <w:sz w:val="20"/>
                <w:szCs w:val="20"/>
                <w:lang w:eastAsia="sl-SI"/>
                <w14:ligatures w14:val="none"/>
              </w:rPr>
              <w:t xml:space="preserve"> </w:t>
            </w:r>
          </w:p>
        </w:tc>
      </w:tr>
      <w:tr w:rsidR="00091ACA" w:rsidRPr="00091ACA" w14:paraId="2C266A9D" w14:textId="77777777" w:rsidTr="005B62A4">
        <w:trPr>
          <w:trHeight w:val="510"/>
        </w:trPr>
        <w:tc>
          <w:tcPr>
            <w:tcW w:w="1000" w:type="dxa"/>
            <w:shd w:val="clear" w:color="auto" w:fill="FFFFFF" w:themeFill="background1"/>
            <w:vAlign w:val="center"/>
            <w:hideMark/>
          </w:tcPr>
          <w:p w14:paraId="315F3E6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18" w:name="_Toc193092131"/>
            <w:bookmarkStart w:id="719" w:name="_Toc205991149"/>
            <w:r w:rsidRPr="00091ACA">
              <w:rPr>
                <w:rFonts w:ascii="Calibri" w:eastAsia="Times New Roman" w:hAnsi="Calibri" w:cs="Calibri"/>
                <w:kern w:val="0"/>
                <w:sz w:val="20"/>
                <w:szCs w:val="20"/>
                <w:lang w:eastAsia="sl-SI"/>
                <w14:ligatures w14:val="none"/>
              </w:rPr>
              <w:t>6.7</w:t>
            </w:r>
            <w:bookmarkEnd w:id="718"/>
            <w:bookmarkEnd w:id="719"/>
          </w:p>
        </w:tc>
        <w:tc>
          <w:tcPr>
            <w:tcW w:w="1000" w:type="dxa"/>
            <w:shd w:val="clear" w:color="auto" w:fill="FFFFFF" w:themeFill="background1"/>
            <w:vAlign w:val="center"/>
            <w:hideMark/>
          </w:tcPr>
          <w:p w14:paraId="2DEAF80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0" w:name="_Toc193092132"/>
            <w:bookmarkStart w:id="721" w:name="_Toc205991150"/>
            <w:r w:rsidRPr="00091ACA">
              <w:rPr>
                <w:rFonts w:ascii="Calibri" w:eastAsia="Times New Roman" w:hAnsi="Calibri" w:cs="Calibri"/>
                <w:kern w:val="0"/>
                <w:sz w:val="20"/>
                <w:szCs w:val="20"/>
                <w:lang w:eastAsia="sl-SI"/>
                <w14:ligatures w14:val="none"/>
              </w:rPr>
              <w:t>Z</w:t>
            </w:r>
            <w:bookmarkEnd w:id="720"/>
            <w:bookmarkEnd w:id="721"/>
          </w:p>
        </w:tc>
        <w:tc>
          <w:tcPr>
            <w:tcW w:w="7351" w:type="dxa"/>
            <w:shd w:val="clear" w:color="auto" w:fill="FFFFFF" w:themeFill="background1"/>
            <w:hideMark/>
          </w:tcPr>
          <w:p w14:paraId="2A3AC86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2" w:name="_Toc193092133"/>
            <w:bookmarkStart w:id="723" w:name="_Toc205991151"/>
            <w:r w:rsidRPr="00091ACA">
              <w:rPr>
                <w:rFonts w:ascii="Calibri" w:eastAsia="Times New Roman" w:hAnsi="Calibri" w:cs="Calibri"/>
                <w:kern w:val="0"/>
                <w:sz w:val="20"/>
                <w:szCs w:val="20"/>
                <w:lang w:eastAsia="sl-SI"/>
                <w14:ligatures w14:val="none"/>
              </w:rPr>
              <w:t>Sistem Kartica MOV omogoča upravljanje z veči tipi kartičnih produktov in identifikacijskimi produkti (poslovne, družinske kartice,…).</w:t>
            </w:r>
            <w:bookmarkEnd w:id="722"/>
            <w:bookmarkEnd w:id="723"/>
          </w:p>
        </w:tc>
      </w:tr>
      <w:tr w:rsidR="00091ACA" w:rsidRPr="00091ACA" w14:paraId="49690992" w14:textId="77777777" w:rsidTr="005B62A4">
        <w:trPr>
          <w:trHeight w:val="315"/>
        </w:trPr>
        <w:tc>
          <w:tcPr>
            <w:tcW w:w="1000" w:type="dxa"/>
            <w:shd w:val="clear" w:color="auto" w:fill="FFFFFF" w:themeFill="background1"/>
            <w:vAlign w:val="center"/>
            <w:hideMark/>
          </w:tcPr>
          <w:p w14:paraId="58D4CB0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4" w:name="_Toc193092134"/>
            <w:bookmarkStart w:id="725" w:name="_Toc205991152"/>
            <w:r w:rsidRPr="00091ACA">
              <w:rPr>
                <w:rFonts w:ascii="Calibri" w:eastAsia="Times New Roman" w:hAnsi="Calibri" w:cs="Calibri"/>
                <w:kern w:val="0"/>
                <w:sz w:val="20"/>
                <w:szCs w:val="20"/>
                <w:lang w:eastAsia="sl-SI"/>
                <w14:ligatures w14:val="none"/>
              </w:rPr>
              <w:t>6.8</w:t>
            </w:r>
            <w:bookmarkEnd w:id="724"/>
            <w:bookmarkEnd w:id="725"/>
          </w:p>
        </w:tc>
        <w:tc>
          <w:tcPr>
            <w:tcW w:w="1000" w:type="dxa"/>
            <w:shd w:val="clear" w:color="auto" w:fill="FFFFFF" w:themeFill="background1"/>
            <w:vAlign w:val="center"/>
            <w:hideMark/>
          </w:tcPr>
          <w:p w14:paraId="767E66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6" w:name="_Toc193092135"/>
            <w:bookmarkStart w:id="727" w:name="_Toc205991153"/>
            <w:r w:rsidRPr="00091ACA">
              <w:rPr>
                <w:rFonts w:ascii="Calibri" w:eastAsia="Times New Roman" w:hAnsi="Calibri" w:cs="Calibri"/>
                <w:kern w:val="0"/>
                <w:sz w:val="20"/>
                <w:szCs w:val="20"/>
                <w:lang w:eastAsia="sl-SI"/>
                <w14:ligatures w14:val="none"/>
              </w:rPr>
              <w:t>Z</w:t>
            </w:r>
            <w:bookmarkEnd w:id="726"/>
            <w:bookmarkEnd w:id="727"/>
          </w:p>
        </w:tc>
        <w:tc>
          <w:tcPr>
            <w:tcW w:w="7351" w:type="dxa"/>
            <w:shd w:val="clear" w:color="auto" w:fill="FFFFFF" w:themeFill="background1"/>
            <w:hideMark/>
          </w:tcPr>
          <w:p w14:paraId="6A22858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28" w:name="_Toc193092136"/>
            <w:bookmarkStart w:id="729" w:name="_Toc205991154"/>
            <w:r w:rsidRPr="00091ACA">
              <w:rPr>
                <w:rFonts w:ascii="Calibri" w:eastAsia="Times New Roman" w:hAnsi="Calibri" w:cs="Calibri"/>
                <w:kern w:val="0"/>
                <w:sz w:val="20"/>
                <w:szCs w:val="20"/>
                <w:lang w:eastAsia="sl-SI"/>
                <w14:ligatures w14:val="none"/>
              </w:rPr>
              <w:t>Sistem omogoča povezovanje in izmenjavo podatkov z zunanjimi akreditiranimi aplikacijami preko API</w:t>
            </w:r>
            <w:bookmarkEnd w:id="728"/>
            <w:bookmarkEnd w:id="729"/>
          </w:p>
        </w:tc>
      </w:tr>
      <w:tr w:rsidR="00091ACA" w:rsidRPr="00091ACA" w14:paraId="6E91F39A" w14:textId="77777777" w:rsidTr="005B62A4">
        <w:trPr>
          <w:trHeight w:val="255"/>
        </w:trPr>
        <w:tc>
          <w:tcPr>
            <w:tcW w:w="1000" w:type="dxa"/>
            <w:shd w:val="clear" w:color="auto" w:fill="FFFFFF" w:themeFill="background1"/>
            <w:vAlign w:val="center"/>
            <w:hideMark/>
          </w:tcPr>
          <w:p w14:paraId="5DA1001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30" w:name="_Toc193092137"/>
            <w:bookmarkStart w:id="731" w:name="_Toc205991155"/>
            <w:r w:rsidRPr="00091ACA">
              <w:rPr>
                <w:rFonts w:ascii="Calibri" w:eastAsia="Times New Roman" w:hAnsi="Calibri" w:cs="Calibri"/>
                <w:kern w:val="0"/>
                <w:sz w:val="20"/>
                <w:szCs w:val="20"/>
                <w:lang w:eastAsia="sl-SI"/>
                <w14:ligatures w14:val="none"/>
              </w:rPr>
              <w:t>6.9</w:t>
            </w:r>
            <w:bookmarkEnd w:id="730"/>
            <w:bookmarkEnd w:id="731"/>
          </w:p>
        </w:tc>
        <w:tc>
          <w:tcPr>
            <w:tcW w:w="1000" w:type="dxa"/>
            <w:shd w:val="clear" w:color="auto" w:fill="FFFFFF" w:themeFill="background1"/>
            <w:vAlign w:val="center"/>
            <w:hideMark/>
          </w:tcPr>
          <w:p w14:paraId="048DCC0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32" w:name="_Toc193092138"/>
            <w:bookmarkStart w:id="733" w:name="_Toc205991156"/>
            <w:r w:rsidRPr="00091ACA">
              <w:rPr>
                <w:rFonts w:ascii="Calibri" w:eastAsia="Times New Roman" w:hAnsi="Calibri" w:cs="Calibri"/>
                <w:kern w:val="0"/>
                <w:sz w:val="20"/>
                <w:szCs w:val="20"/>
                <w:lang w:eastAsia="sl-SI"/>
                <w14:ligatures w14:val="none"/>
              </w:rPr>
              <w:t>Z</w:t>
            </w:r>
            <w:bookmarkEnd w:id="732"/>
            <w:bookmarkEnd w:id="733"/>
          </w:p>
        </w:tc>
        <w:tc>
          <w:tcPr>
            <w:tcW w:w="7351" w:type="dxa"/>
            <w:shd w:val="clear" w:color="auto" w:fill="FFFFFF" w:themeFill="background1"/>
            <w:hideMark/>
          </w:tcPr>
          <w:p w14:paraId="4ED8CF3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34" w:name="_Toc193092139"/>
            <w:bookmarkStart w:id="735" w:name="_Toc205991157"/>
            <w:r w:rsidRPr="00091ACA">
              <w:rPr>
                <w:rFonts w:ascii="Calibri" w:eastAsia="Times New Roman" w:hAnsi="Calibri" w:cs="Calibri"/>
                <w:kern w:val="0"/>
                <w:sz w:val="20"/>
                <w:szCs w:val="20"/>
                <w:lang w:eastAsia="sl-SI"/>
                <w14:ligatures w14:val="none"/>
              </w:rPr>
              <w:t>Sistem podpira delovanje 3D Secure, level 2.X</w:t>
            </w:r>
            <w:bookmarkEnd w:id="734"/>
            <w:bookmarkEnd w:id="735"/>
          </w:p>
        </w:tc>
      </w:tr>
      <w:tr w:rsidR="00091ACA" w:rsidRPr="00091ACA" w14:paraId="6E5A5448" w14:textId="77777777" w:rsidTr="005B62A4">
        <w:trPr>
          <w:trHeight w:val="255"/>
        </w:trPr>
        <w:tc>
          <w:tcPr>
            <w:tcW w:w="1000" w:type="dxa"/>
            <w:shd w:val="clear" w:color="auto" w:fill="FFFFFF" w:themeFill="background1"/>
            <w:vAlign w:val="center"/>
            <w:hideMark/>
          </w:tcPr>
          <w:p w14:paraId="703B427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36" w:name="_Toc193092140"/>
            <w:bookmarkStart w:id="737" w:name="_Toc205991158"/>
            <w:r w:rsidRPr="00091ACA">
              <w:rPr>
                <w:rFonts w:ascii="Calibri" w:eastAsia="Times New Roman" w:hAnsi="Calibri" w:cs="Calibri"/>
                <w:kern w:val="0"/>
                <w:sz w:val="20"/>
                <w:szCs w:val="20"/>
                <w:lang w:eastAsia="sl-SI"/>
                <w14:ligatures w14:val="none"/>
              </w:rPr>
              <w:t>6.10</w:t>
            </w:r>
            <w:bookmarkEnd w:id="736"/>
            <w:bookmarkEnd w:id="737"/>
          </w:p>
        </w:tc>
        <w:tc>
          <w:tcPr>
            <w:tcW w:w="1000" w:type="dxa"/>
            <w:shd w:val="clear" w:color="auto" w:fill="FFFFFF" w:themeFill="background1"/>
            <w:vAlign w:val="center"/>
            <w:hideMark/>
          </w:tcPr>
          <w:p w14:paraId="2C72DD2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38" w:name="_Toc193092141"/>
            <w:bookmarkStart w:id="739" w:name="_Toc205991159"/>
            <w:r w:rsidRPr="00091ACA">
              <w:rPr>
                <w:rFonts w:ascii="Calibri" w:eastAsia="Times New Roman" w:hAnsi="Calibri" w:cs="Calibri"/>
                <w:kern w:val="0"/>
                <w:sz w:val="20"/>
                <w:szCs w:val="20"/>
                <w:lang w:eastAsia="sl-SI"/>
                <w14:ligatures w14:val="none"/>
              </w:rPr>
              <w:t>Z</w:t>
            </w:r>
            <w:bookmarkEnd w:id="738"/>
            <w:bookmarkEnd w:id="739"/>
          </w:p>
        </w:tc>
        <w:tc>
          <w:tcPr>
            <w:tcW w:w="7351" w:type="dxa"/>
            <w:shd w:val="clear" w:color="auto" w:fill="FFFFFF" w:themeFill="background1"/>
            <w:hideMark/>
          </w:tcPr>
          <w:p w14:paraId="4D9BD57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0" w:name="_Toc193092142"/>
            <w:bookmarkStart w:id="741" w:name="_Toc205991160"/>
            <w:r w:rsidRPr="00091ACA">
              <w:rPr>
                <w:rFonts w:ascii="Calibri" w:eastAsia="Times New Roman" w:hAnsi="Calibri" w:cs="Calibri"/>
                <w:kern w:val="0"/>
                <w:sz w:val="20"/>
                <w:szCs w:val="20"/>
                <w:lang w:eastAsia="sl-SI"/>
                <w14:ligatures w14:val="none"/>
              </w:rPr>
              <w:t>Sistem omogoča izdajo povezanih Kartic MOV(t.i. družinskih kartic)</w:t>
            </w:r>
            <w:bookmarkEnd w:id="740"/>
            <w:bookmarkEnd w:id="741"/>
          </w:p>
        </w:tc>
      </w:tr>
      <w:tr w:rsidR="00091ACA" w:rsidRPr="00091ACA" w14:paraId="3EA052EE" w14:textId="77777777" w:rsidTr="005B62A4">
        <w:trPr>
          <w:trHeight w:val="540"/>
        </w:trPr>
        <w:tc>
          <w:tcPr>
            <w:tcW w:w="1000" w:type="dxa"/>
            <w:shd w:val="clear" w:color="auto" w:fill="FFFFFF" w:themeFill="background1"/>
            <w:vAlign w:val="center"/>
            <w:hideMark/>
          </w:tcPr>
          <w:p w14:paraId="1A6044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2" w:name="_Toc193092143"/>
            <w:bookmarkStart w:id="743" w:name="_Toc205991161"/>
            <w:r w:rsidRPr="00091ACA">
              <w:rPr>
                <w:rFonts w:ascii="Calibri" w:eastAsia="Times New Roman" w:hAnsi="Calibri" w:cs="Calibri"/>
                <w:kern w:val="0"/>
                <w:sz w:val="20"/>
                <w:szCs w:val="20"/>
                <w:lang w:eastAsia="sl-SI"/>
                <w14:ligatures w14:val="none"/>
              </w:rPr>
              <w:t>6.11</w:t>
            </w:r>
            <w:bookmarkEnd w:id="742"/>
            <w:bookmarkEnd w:id="743"/>
          </w:p>
        </w:tc>
        <w:tc>
          <w:tcPr>
            <w:tcW w:w="1000" w:type="dxa"/>
            <w:shd w:val="clear" w:color="auto" w:fill="FFFFFF" w:themeFill="background1"/>
            <w:vAlign w:val="center"/>
            <w:hideMark/>
          </w:tcPr>
          <w:p w14:paraId="7A3541F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4" w:name="_Toc193092144"/>
            <w:bookmarkStart w:id="745" w:name="_Toc205991162"/>
            <w:r w:rsidRPr="00091ACA">
              <w:rPr>
                <w:rFonts w:ascii="Calibri" w:eastAsia="Times New Roman" w:hAnsi="Calibri" w:cs="Calibri"/>
                <w:kern w:val="0"/>
                <w:sz w:val="20"/>
                <w:szCs w:val="20"/>
                <w:lang w:eastAsia="sl-SI"/>
                <w14:ligatures w14:val="none"/>
              </w:rPr>
              <w:t>Z</w:t>
            </w:r>
            <w:bookmarkEnd w:id="744"/>
            <w:bookmarkEnd w:id="745"/>
          </w:p>
        </w:tc>
        <w:tc>
          <w:tcPr>
            <w:tcW w:w="7351" w:type="dxa"/>
            <w:shd w:val="clear" w:color="auto" w:fill="FFFFFF" w:themeFill="background1"/>
            <w:hideMark/>
          </w:tcPr>
          <w:p w14:paraId="683119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6" w:name="_Toc193092145"/>
            <w:bookmarkStart w:id="747" w:name="_Toc205991163"/>
            <w:r w:rsidRPr="00091ACA">
              <w:rPr>
                <w:rFonts w:ascii="Calibri" w:eastAsia="Times New Roman" w:hAnsi="Calibri" w:cs="Calibri"/>
                <w:kern w:val="0"/>
                <w:sz w:val="20"/>
                <w:szCs w:val="20"/>
                <w:lang w:eastAsia="sl-SI"/>
                <w14:ligatures w14:val="none"/>
              </w:rPr>
              <w:t>Sistem omogoča izdajo t.i. podrejenih kartic in kartic z enotnim nosilcem plačilnega računa (npr., poslovne kartice)</w:t>
            </w:r>
            <w:bookmarkEnd w:id="746"/>
            <w:bookmarkEnd w:id="747"/>
          </w:p>
        </w:tc>
      </w:tr>
      <w:tr w:rsidR="00091ACA" w:rsidRPr="00091ACA" w14:paraId="0323EF1C" w14:textId="77777777" w:rsidTr="005B62A4">
        <w:trPr>
          <w:trHeight w:val="255"/>
        </w:trPr>
        <w:tc>
          <w:tcPr>
            <w:tcW w:w="1000" w:type="dxa"/>
            <w:shd w:val="clear" w:color="auto" w:fill="FFFFFF" w:themeFill="background1"/>
            <w:vAlign w:val="center"/>
            <w:hideMark/>
          </w:tcPr>
          <w:p w14:paraId="279A3E0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634AEDB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4C8E1E0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166B40B5" w14:textId="77777777" w:rsidTr="005B62A4">
        <w:trPr>
          <w:trHeight w:val="270"/>
        </w:trPr>
        <w:tc>
          <w:tcPr>
            <w:tcW w:w="1000" w:type="dxa"/>
            <w:shd w:val="clear" w:color="auto" w:fill="D9D9D9" w:themeFill="background1" w:themeFillShade="D9"/>
            <w:vAlign w:val="bottom"/>
            <w:hideMark/>
          </w:tcPr>
          <w:p w14:paraId="1498A77E"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7.</w:t>
            </w:r>
          </w:p>
        </w:tc>
        <w:tc>
          <w:tcPr>
            <w:tcW w:w="1000" w:type="dxa"/>
            <w:shd w:val="clear" w:color="auto" w:fill="D9D9D9" w:themeFill="background1" w:themeFillShade="D9"/>
            <w:vAlign w:val="bottom"/>
            <w:hideMark/>
          </w:tcPr>
          <w:p w14:paraId="3F5E4798"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1EED7341"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Pridobiteljstvo in  Prodajna mesta</w:t>
            </w:r>
          </w:p>
        </w:tc>
      </w:tr>
      <w:tr w:rsidR="00091ACA" w:rsidRPr="00091ACA" w14:paraId="420F19FC" w14:textId="77777777" w:rsidTr="005B62A4">
        <w:trPr>
          <w:trHeight w:val="525"/>
        </w:trPr>
        <w:tc>
          <w:tcPr>
            <w:tcW w:w="1000" w:type="dxa"/>
            <w:shd w:val="clear" w:color="auto" w:fill="FFFFFF" w:themeFill="background1"/>
            <w:vAlign w:val="center"/>
            <w:hideMark/>
          </w:tcPr>
          <w:p w14:paraId="2B9E2D2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48" w:name="_Toc193092146"/>
            <w:bookmarkStart w:id="749" w:name="_Toc205991164"/>
            <w:r w:rsidRPr="00091ACA">
              <w:rPr>
                <w:rFonts w:ascii="Calibri" w:eastAsia="Times New Roman" w:hAnsi="Calibri" w:cs="Calibri"/>
                <w:kern w:val="0"/>
                <w:sz w:val="20"/>
                <w:szCs w:val="20"/>
                <w:lang w:eastAsia="sl-SI"/>
                <w14:ligatures w14:val="none"/>
              </w:rPr>
              <w:t>7.1</w:t>
            </w:r>
            <w:bookmarkEnd w:id="748"/>
            <w:bookmarkEnd w:id="749"/>
          </w:p>
        </w:tc>
        <w:tc>
          <w:tcPr>
            <w:tcW w:w="1000" w:type="dxa"/>
            <w:shd w:val="clear" w:color="auto" w:fill="FFFFFF" w:themeFill="background1"/>
            <w:vAlign w:val="center"/>
            <w:hideMark/>
          </w:tcPr>
          <w:p w14:paraId="6E3723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50" w:name="_Toc193092147"/>
            <w:bookmarkStart w:id="751" w:name="_Toc205991165"/>
            <w:r w:rsidRPr="00091ACA">
              <w:rPr>
                <w:rFonts w:ascii="Calibri" w:eastAsia="Times New Roman" w:hAnsi="Calibri" w:cs="Calibri"/>
                <w:kern w:val="0"/>
                <w:sz w:val="20"/>
                <w:szCs w:val="20"/>
                <w:lang w:eastAsia="sl-SI"/>
                <w14:ligatures w14:val="none"/>
              </w:rPr>
              <w:t>Z</w:t>
            </w:r>
            <w:bookmarkEnd w:id="750"/>
            <w:bookmarkEnd w:id="751"/>
          </w:p>
        </w:tc>
        <w:tc>
          <w:tcPr>
            <w:tcW w:w="7351" w:type="dxa"/>
            <w:shd w:val="clear" w:color="auto" w:fill="FFFFFF" w:themeFill="background1"/>
            <w:hideMark/>
          </w:tcPr>
          <w:p w14:paraId="545453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52" w:name="_Toc193092148"/>
            <w:bookmarkStart w:id="753" w:name="_Toc205991166"/>
            <w:r w:rsidRPr="00091ACA">
              <w:rPr>
                <w:rFonts w:ascii="Calibri" w:eastAsia="Times New Roman" w:hAnsi="Calibri" w:cs="Calibri"/>
                <w:kern w:val="0"/>
                <w:sz w:val="20"/>
                <w:szCs w:val="20"/>
                <w:lang w:eastAsia="sl-SI"/>
                <w14:ligatures w14:val="none"/>
              </w:rPr>
              <w:t>Ponudnik sistema Kartica MOV bo deloval kot Pridobitelj za potrebe fizičnih prodajnih mest odprtih plačilnih shem (Mastercard, Visa) in kot hibridna shema.</w:t>
            </w:r>
            <w:bookmarkEnd w:id="752"/>
            <w:bookmarkEnd w:id="753"/>
          </w:p>
        </w:tc>
      </w:tr>
      <w:tr w:rsidR="00091ACA" w:rsidRPr="00091ACA" w14:paraId="40278502" w14:textId="77777777" w:rsidTr="005B62A4">
        <w:trPr>
          <w:trHeight w:val="510"/>
        </w:trPr>
        <w:tc>
          <w:tcPr>
            <w:tcW w:w="1000" w:type="dxa"/>
            <w:shd w:val="clear" w:color="auto" w:fill="FFFFFF" w:themeFill="background1"/>
            <w:vAlign w:val="center"/>
            <w:hideMark/>
          </w:tcPr>
          <w:p w14:paraId="5864B46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54" w:name="_Toc193092149"/>
            <w:bookmarkStart w:id="755" w:name="_Toc205991167"/>
            <w:r w:rsidRPr="00091ACA">
              <w:rPr>
                <w:rFonts w:ascii="Calibri" w:eastAsia="Times New Roman" w:hAnsi="Calibri" w:cs="Calibri"/>
                <w:kern w:val="0"/>
                <w:sz w:val="20"/>
                <w:szCs w:val="20"/>
                <w:lang w:eastAsia="sl-SI"/>
                <w14:ligatures w14:val="none"/>
              </w:rPr>
              <w:t>7.2</w:t>
            </w:r>
            <w:bookmarkEnd w:id="754"/>
            <w:bookmarkEnd w:id="755"/>
          </w:p>
        </w:tc>
        <w:tc>
          <w:tcPr>
            <w:tcW w:w="1000" w:type="dxa"/>
            <w:shd w:val="clear" w:color="auto" w:fill="FFFFFF" w:themeFill="background1"/>
            <w:vAlign w:val="center"/>
            <w:hideMark/>
          </w:tcPr>
          <w:p w14:paraId="2A69EE2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56" w:name="_Toc193092150"/>
            <w:bookmarkStart w:id="757" w:name="_Toc205991168"/>
            <w:r w:rsidRPr="00091ACA">
              <w:rPr>
                <w:rFonts w:ascii="Calibri" w:eastAsia="Times New Roman" w:hAnsi="Calibri" w:cs="Calibri"/>
                <w:kern w:val="0"/>
                <w:sz w:val="20"/>
                <w:szCs w:val="20"/>
                <w:lang w:eastAsia="sl-SI"/>
                <w14:ligatures w14:val="none"/>
              </w:rPr>
              <w:t>Z</w:t>
            </w:r>
            <w:bookmarkEnd w:id="756"/>
            <w:bookmarkEnd w:id="757"/>
          </w:p>
        </w:tc>
        <w:tc>
          <w:tcPr>
            <w:tcW w:w="7351" w:type="dxa"/>
            <w:shd w:val="clear" w:color="auto" w:fill="FFFFFF" w:themeFill="background1"/>
            <w:hideMark/>
          </w:tcPr>
          <w:p w14:paraId="3CE1DEA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58" w:name="_Toc193092151"/>
            <w:bookmarkStart w:id="759" w:name="_Toc205991169"/>
            <w:r w:rsidRPr="00091ACA">
              <w:rPr>
                <w:rFonts w:ascii="Calibri" w:eastAsia="Times New Roman" w:hAnsi="Calibri" w:cs="Calibri"/>
                <w:kern w:val="0"/>
                <w:sz w:val="20"/>
                <w:szCs w:val="20"/>
                <w:lang w:eastAsia="sl-SI"/>
                <w14:ligatures w14:val="none"/>
              </w:rPr>
              <w:t>Ponudnik sistema Kartica MOV bo deloval kot Pridobitelj za potrebe internetnih (spletnih – e/mCom) prodajnih mest odprtih plačilnih shem (Mastercard, Visa) in hibridne sheme.</w:t>
            </w:r>
            <w:bookmarkEnd w:id="758"/>
            <w:bookmarkEnd w:id="759"/>
          </w:p>
        </w:tc>
      </w:tr>
      <w:tr w:rsidR="00091ACA" w:rsidRPr="00091ACA" w14:paraId="24669974" w14:textId="77777777" w:rsidTr="005B62A4">
        <w:trPr>
          <w:trHeight w:val="375"/>
        </w:trPr>
        <w:tc>
          <w:tcPr>
            <w:tcW w:w="1000" w:type="dxa"/>
            <w:shd w:val="clear" w:color="auto" w:fill="FFFFFF" w:themeFill="background1"/>
            <w:vAlign w:val="center"/>
            <w:hideMark/>
          </w:tcPr>
          <w:p w14:paraId="47267D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0" w:name="_Toc193092152"/>
            <w:bookmarkStart w:id="761" w:name="_Toc205991170"/>
            <w:r w:rsidRPr="00091ACA">
              <w:rPr>
                <w:rFonts w:ascii="Calibri" w:eastAsia="Times New Roman" w:hAnsi="Calibri" w:cs="Calibri"/>
                <w:kern w:val="0"/>
                <w:sz w:val="20"/>
                <w:szCs w:val="20"/>
                <w:lang w:eastAsia="sl-SI"/>
                <w14:ligatures w14:val="none"/>
              </w:rPr>
              <w:t>7.3</w:t>
            </w:r>
            <w:bookmarkEnd w:id="760"/>
            <w:bookmarkEnd w:id="761"/>
          </w:p>
        </w:tc>
        <w:tc>
          <w:tcPr>
            <w:tcW w:w="1000" w:type="dxa"/>
            <w:shd w:val="clear" w:color="auto" w:fill="FFFFFF" w:themeFill="background1"/>
            <w:vAlign w:val="center"/>
            <w:hideMark/>
          </w:tcPr>
          <w:p w14:paraId="2AA8DD2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2" w:name="_Toc193092153"/>
            <w:bookmarkStart w:id="763" w:name="_Toc205991171"/>
            <w:r w:rsidRPr="00091ACA">
              <w:rPr>
                <w:rFonts w:ascii="Calibri" w:eastAsia="Times New Roman" w:hAnsi="Calibri" w:cs="Calibri"/>
                <w:kern w:val="0"/>
                <w:sz w:val="20"/>
                <w:szCs w:val="20"/>
                <w:lang w:eastAsia="sl-SI"/>
                <w14:ligatures w14:val="none"/>
              </w:rPr>
              <w:t>Z</w:t>
            </w:r>
            <w:bookmarkEnd w:id="762"/>
            <w:bookmarkEnd w:id="763"/>
          </w:p>
        </w:tc>
        <w:tc>
          <w:tcPr>
            <w:tcW w:w="7351" w:type="dxa"/>
            <w:shd w:val="clear" w:color="auto" w:fill="FFFFFF" w:themeFill="background1"/>
            <w:hideMark/>
          </w:tcPr>
          <w:p w14:paraId="2B38281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4" w:name="_Toc193092154"/>
            <w:bookmarkStart w:id="765" w:name="_Toc205991172"/>
            <w:r w:rsidRPr="00091ACA">
              <w:rPr>
                <w:rFonts w:ascii="Calibri" w:eastAsia="Times New Roman" w:hAnsi="Calibri" w:cs="Calibri"/>
                <w:kern w:val="0"/>
                <w:sz w:val="20"/>
                <w:szCs w:val="20"/>
                <w:lang w:eastAsia="sl-SI"/>
                <w14:ligatures w14:val="none"/>
              </w:rPr>
              <w:t>Pridobitelj izvaja storitev instalacije in vzdrževanja POS terminalov.</w:t>
            </w:r>
            <w:bookmarkEnd w:id="764"/>
            <w:bookmarkEnd w:id="765"/>
          </w:p>
        </w:tc>
      </w:tr>
      <w:tr w:rsidR="00091ACA" w:rsidRPr="00091ACA" w14:paraId="3A54183A" w14:textId="77777777" w:rsidTr="005B62A4">
        <w:trPr>
          <w:trHeight w:val="255"/>
        </w:trPr>
        <w:tc>
          <w:tcPr>
            <w:tcW w:w="1000" w:type="dxa"/>
            <w:shd w:val="clear" w:color="auto" w:fill="FFFFFF" w:themeFill="background1"/>
            <w:vAlign w:val="center"/>
            <w:hideMark/>
          </w:tcPr>
          <w:p w14:paraId="0F19B93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6" w:name="_Toc193092155"/>
            <w:bookmarkStart w:id="767" w:name="_Toc205991173"/>
            <w:r w:rsidRPr="00091ACA">
              <w:rPr>
                <w:rFonts w:ascii="Calibri" w:eastAsia="Times New Roman" w:hAnsi="Calibri" w:cs="Calibri"/>
                <w:kern w:val="0"/>
                <w:sz w:val="20"/>
                <w:szCs w:val="20"/>
                <w:lang w:eastAsia="sl-SI"/>
                <w14:ligatures w14:val="none"/>
              </w:rPr>
              <w:t>7.4</w:t>
            </w:r>
            <w:bookmarkEnd w:id="766"/>
            <w:bookmarkEnd w:id="767"/>
          </w:p>
        </w:tc>
        <w:tc>
          <w:tcPr>
            <w:tcW w:w="1000" w:type="dxa"/>
            <w:shd w:val="clear" w:color="auto" w:fill="FFFFFF" w:themeFill="background1"/>
            <w:vAlign w:val="center"/>
            <w:hideMark/>
          </w:tcPr>
          <w:p w14:paraId="68E3C7D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68" w:name="_Toc193092156"/>
            <w:bookmarkStart w:id="769" w:name="_Toc205991174"/>
            <w:r w:rsidRPr="00091ACA">
              <w:rPr>
                <w:rFonts w:ascii="Calibri" w:eastAsia="Times New Roman" w:hAnsi="Calibri" w:cs="Calibri"/>
                <w:kern w:val="0"/>
                <w:sz w:val="20"/>
                <w:szCs w:val="20"/>
                <w:lang w:eastAsia="sl-SI"/>
                <w14:ligatures w14:val="none"/>
              </w:rPr>
              <w:t>Z</w:t>
            </w:r>
            <w:bookmarkEnd w:id="768"/>
            <w:bookmarkEnd w:id="769"/>
          </w:p>
        </w:tc>
        <w:tc>
          <w:tcPr>
            <w:tcW w:w="7351" w:type="dxa"/>
            <w:shd w:val="clear" w:color="auto" w:fill="FFFFFF" w:themeFill="background1"/>
            <w:hideMark/>
          </w:tcPr>
          <w:p w14:paraId="0576D19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70" w:name="_Toc193092157"/>
            <w:bookmarkStart w:id="771" w:name="_Toc205991175"/>
            <w:r w:rsidRPr="00091ACA">
              <w:rPr>
                <w:rFonts w:ascii="Calibri" w:eastAsia="Times New Roman" w:hAnsi="Calibri" w:cs="Calibri"/>
                <w:kern w:val="0"/>
                <w:sz w:val="20"/>
                <w:szCs w:val="20"/>
                <w:lang w:eastAsia="sl-SI"/>
                <w14:ligatures w14:val="none"/>
              </w:rPr>
              <w:t>Pridobitelj sodeluje pri integraciji POS terminalov v blagajniške sisteme.</w:t>
            </w:r>
            <w:bookmarkEnd w:id="770"/>
            <w:bookmarkEnd w:id="771"/>
          </w:p>
        </w:tc>
      </w:tr>
      <w:tr w:rsidR="00091ACA" w:rsidRPr="00091ACA" w14:paraId="4CA2A65F" w14:textId="77777777" w:rsidTr="005B62A4">
        <w:trPr>
          <w:trHeight w:val="255"/>
        </w:trPr>
        <w:tc>
          <w:tcPr>
            <w:tcW w:w="1000" w:type="dxa"/>
            <w:shd w:val="clear" w:color="auto" w:fill="FFFFFF" w:themeFill="background1"/>
            <w:vAlign w:val="center"/>
            <w:hideMark/>
          </w:tcPr>
          <w:p w14:paraId="473238A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72" w:name="_Toc193092158"/>
            <w:bookmarkStart w:id="773" w:name="_Toc205991176"/>
            <w:r w:rsidRPr="00091ACA">
              <w:rPr>
                <w:rFonts w:ascii="Calibri" w:eastAsia="Times New Roman" w:hAnsi="Calibri" w:cs="Calibri"/>
                <w:kern w:val="0"/>
                <w:sz w:val="20"/>
                <w:szCs w:val="20"/>
                <w:lang w:eastAsia="sl-SI"/>
                <w14:ligatures w14:val="none"/>
              </w:rPr>
              <w:t>7.5</w:t>
            </w:r>
            <w:bookmarkEnd w:id="772"/>
            <w:bookmarkEnd w:id="773"/>
          </w:p>
        </w:tc>
        <w:tc>
          <w:tcPr>
            <w:tcW w:w="1000" w:type="dxa"/>
            <w:shd w:val="clear" w:color="auto" w:fill="FFFFFF" w:themeFill="background1"/>
            <w:vAlign w:val="center"/>
            <w:hideMark/>
          </w:tcPr>
          <w:p w14:paraId="6CB3E80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74" w:name="_Toc193092159"/>
            <w:bookmarkStart w:id="775" w:name="_Toc205991177"/>
            <w:r w:rsidRPr="00091ACA">
              <w:rPr>
                <w:rFonts w:ascii="Calibri" w:eastAsia="Times New Roman" w:hAnsi="Calibri" w:cs="Calibri"/>
                <w:kern w:val="0"/>
                <w:sz w:val="20"/>
                <w:szCs w:val="20"/>
                <w:lang w:eastAsia="sl-SI"/>
                <w14:ligatures w14:val="none"/>
              </w:rPr>
              <w:t>Z</w:t>
            </w:r>
            <w:bookmarkEnd w:id="774"/>
            <w:bookmarkEnd w:id="775"/>
          </w:p>
        </w:tc>
        <w:tc>
          <w:tcPr>
            <w:tcW w:w="7351" w:type="dxa"/>
            <w:shd w:val="clear" w:color="auto" w:fill="FFFFFF" w:themeFill="background1"/>
            <w:hideMark/>
          </w:tcPr>
          <w:p w14:paraId="4CD96FC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76" w:name="_Toc193092160"/>
            <w:bookmarkStart w:id="777" w:name="_Toc205991178"/>
            <w:r w:rsidRPr="00091ACA">
              <w:rPr>
                <w:rFonts w:ascii="Calibri" w:eastAsia="Times New Roman" w:hAnsi="Calibri" w:cs="Calibri"/>
                <w:kern w:val="0"/>
                <w:sz w:val="20"/>
                <w:szCs w:val="20"/>
                <w:lang w:eastAsia="sl-SI"/>
                <w14:ligatures w14:val="none"/>
              </w:rPr>
              <w:t>Ponudnik je certificiran s strani plačilnih shem Mastercard in Visa, kot pridobitelj plačil .</w:t>
            </w:r>
            <w:bookmarkEnd w:id="776"/>
            <w:bookmarkEnd w:id="777"/>
          </w:p>
        </w:tc>
      </w:tr>
      <w:tr w:rsidR="00091ACA" w:rsidRPr="00091ACA" w14:paraId="4DD2070E" w14:textId="77777777" w:rsidTr="005B62A4">
        <w:trPr>
          <w:trHeight w:val="2040"/>
        </w:trPr>
        <w:tc>
          <w:tcPr>
            <w:tcW w:w="1000" w:type="dxa"/>
            <w:shd w:val="clear" w:color="auto" w:fill="FFFFFF" w:themeFill="background1"/>
            <w:vAlign w:val="center"/>
            <w:hideMark/>
          </w:tcPr>
          <w:p w14:paraId="16D56C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78" w:name="_Toc193092161"/>
            <w:bookmarkStart w:id="779" w:name="_Toc205991179"/>
            <w:r w:rsidRPr="00091ACA">
              <w:rPr>
                <w:rFonts w:ascii="Calibri" w:eastAsia="Times New Roman" w:hAnsi="Calibri" w:cs="Calibri"/>
                <w:kern w:val="0"/>
                <w:sz w:val="20"/>
                <w:szCs w:val="20"/>
                <w:lang w:eastAsia="sl-SI"/>
                <w14:ligatures w14:val="none"/>
              </w:rPr>
              <w:t>7.6</w:t>
            </w:r>
            <w:bookmarkEnd w:id="778"/>
            <w:bookmarkEnd w:id="779"/>
          </w:p>
        </w:tc>
        <w:tc>
          <w:tcPr>
            <w:tcW w:w="1000" w:type="dxa"/>
            <w:shd w:val="clear" w:color="auto" w:fill="FFFFFF" w:themeFill="background1"/>
            <w:vAlign w:val="center"/>
            <w:hideMark/>
          </w:tcPr>
          <w:p w14:paraId="14AB348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80" w:name="_Toc193092162"/>
            <w:bookmarkStart w:id="781" w:name="_Toc205991180"/>
            <w:r w:rsidRPr="00091ACA">
              <w:rPr>
                <w:rFonts w:ascii="Calibri" w:eastAsia="Times New Roman" w:hAnsi="Calibri" w:cs="Calibri"/>
                <w:kern w:val="0"/>
                <w:sz w:val="20"/>
                <w:szCs w:val="20"/>
                <w:lang w:eastAsia="sl-SI"/>
                <w14:ligatures w14:val="none"/>
              </w:rPr>
              <w:t>Z</w:t>
            </w:r>
            <w:bookmarkEnd w:id="780"/>
            <w:bookmarkEnd w:id="781"/>
          </w:p>
        </w:tc>
        <w:tc>
          <w:tcPr>
            <w:tcW w:w="7351" w:type="dxa"/>
            <w:shd w:val="clear" w:color="auto" w:fill="FFFFFF" w:themeFill="background1"/>
            <w:hideMark/>
          </w:tcPr>
          <w:p w14:paraId="070B0BD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82" w:name="_Toc193092163"/>
            <w:bookmarkStart w:id="783" w:name="_Toc205991181"/>
            <w:r w:rsidRPr="00091ACA">
              <w:rPr>
                <w:rFonts w:ascii="Calibri" w:eastAsia="Times New Roman" w:hAnsi="Calibri" w:cs="Calibri"/>
                <w:kern w:val="0"/>
                <w:sz w:val="20"/>
                <w:szCs w:val="20"/>
                <w:lang w:eastAsia="sl-SI"/>
                <w14:ligatures w14:val="none"/>
              </w:rPr>
              <w:t>Sistem Kartica MOV vsebuje modul (CRM) za hranjenje podatkov o demografiji prodajnih mest.</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Vsi osebni podatki pooblaščenih zastopnikov prodajnih mest in drugi podatki o prodajnem mestu pridobljeni pri izvajanju procesa  on-boardinga (underwriting)  prodajnega mesta, se zapišejo v zaledni sistem za upravljanje s prodajnimi mesti (CRM za prodajna mesta). CRM sistem za upravljanje z MOV kartica prodajnimi mesti mora biti dostopen za upravljanje naročniku (pooblaščeni osebi / osebam) in ga zagotovi znotraj ponudbe ponudnik sistema Kartice MOV.</w:t>
            </w:r>
            <w:bookmarkEnd w:id="782"/>
            <w:bookmarkEnd w:id="783"/>
          </w:p>
        </w:tc>
      </w:tr>
      <w:tr w:rsidR="00091ACA" w:rsidRPr="00091ACA" w14:paraId="09F67590" w14:textId="77777777" w:rsidTr="005B62A4">
        <w:trPr>
          <w:trHeight w:val="570"/>
        </w:trPr>
        <w:tc>
          <w:tcPr>
            <w:tcW w:w="1000" w:type="dxa"/>
            <w:shd w:val="clear" w:color="auto" w:fill="FFFFFF" w:themeFill="background1"/>
            <w:vAlign w:val="center"/>
            <w:hideMark/>
          </w:tcPr>
          <w:p w14:paraId="0D6576A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84" w:name="_Toc193092164"/>
            <w:bookmarkStart w:id="785" w:name="_Toc205991182"/>
            <w:r w:rsidRPr="00091ACA">
              <w:rPr>
                <w:rFonts w:ascii="Calibri" w:eastAsia="Times New Roman" w:hAnsi="Calibri" w:cs="Calibri"/>
                <w:kern w:val="0"/>
                <w:sz w:val="20"/>
                <w:szCs w:val="20"/>
                <w:lang w:eastAsia="sl-SI"/>
                <w14:ligatures w14:val="none"/>
              </w:rPr>
              <w:t>7.7</w:t>
            </w:r>
            <w:bookmarkEnd w:id="784"/>
            <w:bookmarkEnd w:id="785"/>
          </w:p>
        </w:tc>
        <w:tc>
          <w:tcPr>
            <w:tcW w:w="1000" w:type="dxa"/>
            <w:shd w:val="clear" w:color="auto" w:fill="FFFFFF" w:themeFill="background1"/>
            <w:vAlign w:val="center"/>
            <w:hideMark/>
          </w:tcPr>
          <w:p w14:paraId="0885EB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86" w:name="_Toc193092165"/>
            <w:bookmarkStart w:id="787" w:name="_Toc205991183"/>
            <w:r w:rsidRPr="00091ACA">
              <w:rPr>
                <w:rFonts w:ascii="Calibri" w:eastAsia="Times New Roman" w:hAnsi="Calibri" w:cs="Calibri"/>
                <w:kern w:val="0"/>
                <w:sz w:val="20"/>
                <w:szCs w:val="20"/>
                <w:lang w:eastAsia="sl-SI"/>
                <w14:ligatures w14:val="none"/>
              </w:rPr>
              <w:t>Z</w:t>
            </w:r>
            <w:bookmarkEnd w:id="786"/>
            <w:bookmarkEnd w:id="787"/>
          </w:p>
        </w:tc>
        <w:tc>
          <w:tcPr>
            <w:tcW w:w="7351" w:type="dxa"/>
            <w:shd w:val="clear" w:color="auto" w:fill="FFFFFF" w:themeFill="background1"/>
            <w:hideMark/>
          </w:tcPr>
          <w:p w14:paraId="14A1459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788" w:name="_Toc193092166"/>
            <w:bookmarkStart w:id="789" w:name="_Toc205991184"/>
            <w:r w:rsidRPr="00091ACA">
              <w:rPr>
                <w:rFonts w:ascii="Calibri" w:eastAsia="Times New Roman" w:hAnsi="Calibri" w:cs="Calibri"/>
                <w:kern w:val="0"/>
                <w:sz w:val="20"/>
                <w:szCs w:val="20"/>
                <w:lang w:eastAsia="sl-SI"/>
                <w14:ligatures w14:val="none"/>
              </w:rPr>
              <w:t>Ponudnik izvaja kliring in (neto) poravnave med prodajnimi mesti in izdajo obračunov / poročil tako za plačila, kot za bonitetne transakcije in transakcije v okviru povezanih produktov.</w:t>
            </w:r>
            <w:bookmarkEnd w:id="788"/>
            <w:bookmarkEnd w:id="789"/>
          </w:p>
        </w:tc>
      </w:tr>
      <w:tr w:rsidR="00091ACA" w:rsidRPr="00091ACA" w14:paraId="3FAF1F4E" w14:textId="77777777" w:rsidTr="005B62A4">
        <w:trPr>
          <w:trHeight w:val="570"/>
        </w:trPr>
        <w:tc>
          <w:tcPr>
            <w:tcW w:w="1000" w:type="dxa"/>
            <w:shd w:val="clear" w:color="auto" w:fill="FFFFFF" w:themeFill="background1"/>
            <w:vAlign w:val="center"/>
            <w:hideMark/>
          </w:tcPr>
          <w:p w14:paraId="4F08DD6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90" w:name="_Toc193092167"/>
            <w:bookmarkStart w:id="791" w:name="_Toc205991185"/>
            <w:r w:rsidRPr="00091ACA">
              <w:rPr>
                <w:rFonts w:ascii="Calibri" w:eastAsia="Times New Roman" w:hAnsi="Calibri" w:cs="Calibri"/>
                <w:kern w:val="0"/>
                <w:sz w:val="20"/>
                <w:szCs w:val="20"/>
                <w:lang w:eastAsia="sl-SI"/>
                <w14:ligatures w14:val="none"/>
              </w:rPr>
              <w:t>7.8</w:t>
            </w:r>
            <w:bookmarkEnd w:id="790"/>
            <w:bookmarkEnd w:id="791"/>
          </w:p>
        </w:tc>
        <w:tc>
          <w:tcPr>
            <w:tcW w:w="1000" w:type="dxa"/>
            <w:shd w:val="clear" w:color="auto" w:fill="FFFFFF" w:themeFill="background1"/>
            <w:vAlign w:val="center"/>
            <w:hideMark/>
          </w:tcPr>
          <w:p w14:paraId="22223B7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92" w:name="_Toc193092168"/>
            <w:bookmarkStart w:id="793" w:name="_Toc205991186"/>
            <w:r w:rsidRPr="00091ACA">
              <w:rPr>
                <w:rFonts w:ascii="Calibri" w:eastAsia="Times New Roman" w:hAnsi="Calibri" w:cs="Calibri"/>
                <w:kern w:val="0"/>
                <w:sz w:val="20"/>
                <w:szCs w:val="20"/>
                <w:lang w:eastAsia="sl-SI"/>
                <w14:ligatures w14:val="none"/>
              </w:rPr>
              <w:t>Z</w:t>
            </w:r>
            <w:bookmarkEnd w:id="792"/>
            <w:bookmarkEnd w:id="793"/>
          </w:p>
        </w:tc>
        <w:tc>
          <w:tcPr>
            <w:tcW w:w="7351" w:type="dxa"/>
            <w:shd w:val="clear" w:color="auto" w:fill="FFFFFF" w:themeFill="background1"/>
            <w:hideMark/>
          </w:tcPr>
          <w:p w14:paraId="16511569"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794" w:name="_Toc193092169"/>
            <w:bookmarkStart w:id="795" w:name="_Toc205991187"/>
            <w:r w:rsidRPr="00091ACA">
              <w:rPr>
                <w:rFonts w:ascii="Calibri" w:eastAsia="Times New Roman" w:hAnsi="Calibri" w:cs="Calibri"/>
                <w:kern w:val="0"/>
                <w:sz w:val="20"/>
                <w:szCs w:val="20"/>
                <w:lang w:eastAsia="sl-SI"/>
                <w14:ligatures w14:val="none"/>
              </w:rPr>
              <w:t>Ponudnik zagotovi procesing in funkcionalnosti terminalnih enot na katerih je mogoče uporabljati kartico MOV in druge plačilne kartice svetovno priznanih shem (skladne z EMV standardom).</w:t>
            </w:r>
            <w:bookmarkEnd w:id="794"/>
            <w:bookmarkEnd w:id="795"/>
            <w:r w:rsidRPr="00091ACA">
              <w:rPr>
                <w:rFonts w:ascii="Calibri" w:eastAsia="Times New Roman" w:hAnsi="Calibri" w:cs="Calibri"/>
                <w:kern w:val="0"/>
                <w:sz w:val="20"/>
                <w:szCs w:val="20"/>
                <w:lang w:eastAsia="sl-SI"/>
                <w14:ligatures w14:val="none"/>
              </w:rPr>
              <w:t xml:space="preserve"> </w:t>
            </w:r>
          </w:p>
        </w:tc>
      </w:tr>
      <w:tr w:rsidR="00091ACA" w:rsidRPr="00091ACA" w14:paraId="6C75BDD4" w14:textId="77777777" w:rsidTr="005B62A4">
        <w:trPr>
          <w:trHeight w:val="510"/>
        </w:trPr>
        <w:tc>
          <w:tcPr>
            <w:tcW w:w="1000" w:type="dxa"/>
            <w:shd w:val="clear" w:color="auto" w:fill="FFFFFF" w:themeFill="background1"/>
            <w:vAlign w:val="center"/>
            <w:hideMark/>
          </w:tcPr>
          <w:p w14:paraId="3C50DC1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96" w:name="_Toc193092170"/>
            <w:bookmarkStart w:id="797" w:name="_Toc205991188"/>
            <w:r w:rsidRPr="00091ACA">
              <w:rPr>
                <w:rFonts w:ascii="Calibri" w:eastAsia="Times New Roman" w:hAnsi="Calibri" w:cs="Calibri"/>
                <w:kern w:val="0"/>
                <w:sz w:val="20"/>
                <w:szCs w:val="20"/>
                <w:lang w:eastAsia="sl-SI"/>
                <w14:ligatures w14:val="none"/>
              </w:rPr>
              <w:t>7.9</w:t>
            </w:r>
            <w:bookmarkEnd w:id="796"/>
            <w:bookmarkEnd w:id="797"/>
          </w:p>
        </w:tc>
        <w:tc>
          <w:tcPr>
            <w:tcW w:w="1000" w:type="dxa"/>
            <w:shd w:val="clear" w:color="auto" w:fill="FFFFFF" w:themeFill="background1"/>
            <w:vAlign w:val="center"/>
            <w:hideMark/>
          </w:tcPr>
          <w:p w14:paraId="05180F4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798" w:name="_Toc193092171"/>
            <w:bookmarkStart w:id="799" w:name="_Toc205991189"/>
            <w:r w:rsidRPr="00091ACA">
              <w:rPr>
                <w:rFonts w:ascii="Calibri" w:eastAsia="Times New Roman" w:hAnsi="Calibri" w:cs="Calibri"/>
                <w:kern w:val="0"/>
                <w:sz w:val="20"/>
                <w:szCs w:val="20"/>
                <w:lang w:eastAsia="sl-SI"/>
                <w14:ligatures w14:val="none"/>
              </w:rPr>
              <w:t>Z</w:t>
            </w:r>
            <w:bookmarkEnd w:id="798"/>
            <w:bookmarkEnd w:id="799"/>
          </w:p>
        </w:tc>
        <w:tc>
          <w:tcPr>
            <w:tcW w:w="7351" w:type="dxa"/>
            <w:shd w:val="clear" w:color="auto" w:fill="FFFFFF" w:themeFill="background1"/>
            <w:hideMark/>
          </w:tcPr>
          <w:p w14:paraId="070F2E7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800" w:name="_Toc193092172"/>
            <w:bookmarkStart w:id="801" w:name="_Toc205991190"/>
            <w:r w:rsidRPr="00091ACA">
              <w:rPr>
                <w:rFonts w:ascii="Calibri" w:eastAsia="Times New Roman" w:hAnsi="Calibri" w:cs="Calibri"/>
                <w:kern w:val="0"/>
                <w:sz w:val="20"/>
                <w:szCs w:val="20"/>
                <w:lang w:eastAsia="sl-SI"/>
                <w14:ligatures w14:val="none"/>
              </w:rPr>
              <w:t>Na teh terminalnih enotah (POS terminalih) je možno izvajati tako ID, bonitetne kot plačilne transakcije</w:t>
            </w:r>
            <w:bookmarkEnd w:id="800"/>
            <w:bookmarkEnd w:id="801"/>
          </w:p>
        </w:tc>
      </w:tr>
      <w:tr w:rsidR="00091ACA" w:rsidRPr="00091ACA" w14:paraId="3D210473" w14:textId="77777777" w:rsidTr="005B62A4">
        <w:trPr>
          <w:trHeight w:val="1020"/>
        </w:trPr>
        <w:tc>
          <w:tcPr>
            <w:tcW w:w="1000" w:type="dxa"/>
            <w:shd w:val="clear" w:color="auto" w:fill="FFFFFF" w:themeFill="background1"/>
            <w:vAlign w:val="center"/>
            <w:hideMark/>
          </w:tcPr>
          <w:p w14:paraId="7C0055D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02" w:name="_Toc193092173"/>
            <w:bookmarkStart w:id="803" w:name="_Toc205991191"/>
            <w:r w:rsidRPr="00091ACA">
              <w:rPr>
                <w:rFonts w:ascii="Calibri" w:eastAsia="Times New Roman" w:hAnsi="Calibri" w:cs="Calibri"/>
                <w:kern w:val="0"/>
                <w:sz w:val="20"/>
                <w:szCs w:val="20"/>
                <w:lang w:eastAsia="sl-SI"/>
                <w14:ligatures w14:val="none"/>
              </w:rPr>
              <w:t>7.10</w:t>
            </w:r>
            <w:bookmarkEnd w:id="802"/>
            <w:bookmarkEnd w:id="803"/>
          </w:p>
        </w:tc>
        <w:tc>
          <w:tcPr>
            <w:tcW w:w="1000" w:type="dxa"/>
            <w:shd w:val="clear" w:color="auto" w:fill="FFFFFF" w:themeFill="background1"/>
            <w:vAlign w:val="center"/>
            <w:hideMark/>
          </w:tcPr>
          <w:p w14:paraId="33EAF63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04" w:name="_Toc193092174"/>
            <w:bookmarkStart w:id="805" w:name="_Toc205991192"/>
            <w:r w:rsidRPr="00091ACA">
              <w:rPr>
                <w:rFonts w:ascii="Calibri" w:eastAsia="Times New Roman" w:hAnsi="Calibri" w:cs="Calibri"/>
                <w:kern w:val="0"/>
                <w:sz w:val="20"/>
                <w:szCs w:val="20"/>
                <w:lang w:eastAsia="sl-SI"/>
                <w14:ligatures w14:val="none"/>
              </w:rPr>
              <w:t>Z</w:t>
            </w:r>
            <w:bookmarkEnd w:id="804"/>
            <w:bookmarkEnd w:id="805"/>
          </w:p>
        </w:tc>
        <w:tc>
          <w:tcPr>
            <w:tcW w:w="7351" w:type="dxa"/>
            <w:shd w:val="clear" w:color="auto" w:fill="FFFFFF" w:themeFill="background1"/>
            <w:hideMark/>
          </w:tcPr>
          <w:p w14:paraId="57F3C03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806" w:name="_Toc193092175"/>
            <w:bookmarkStart w:id="807" w:name="_Toc205991193"/>
            <w:r w:rsidRPr="00091ACA">
              <w:rPr>
                <w:rFonts w:ascii="Calibri" w:eastAsia="Times New Roman" w:hAnsi="Calibri" w:cs="Calibri"/>
                <w:kern w:val="0"/>
                <w:sz w:val="20"/>
                <w:szCs w:val="20"/>
                <w:lang w:eastAsia="sl-SI"/>
                <w14:ligatures w14:val="none"/>
              </w:rPr>
              <w:t>Sistem kartice MOV omogoča delovanje tudi kot t.i. "Hibridne sheme", kjer se plačilne, bonitetne in ID transakcije na MOV terminalih (na MOV in drugih komercialnih prodajnih mestih) z MOV predplačniškimi ID karticami procesirajo kot ON-US transakcije kar pomeni brez stroška za MOV.</w:t>
            </w:r>
            <w:bookmarkEnd w:id="806"/>
            <w:bookmarkEnd w:id="807"/>
          </w:p>
        </w:tc>
      </w:tr>
      <w:tr w:rsidR="00091ACA" w:rsidRPr="00091ACA" w14:paraId="2FA5BB35" w14:textId="77777777" w:rsidTr="005B62A4">
        <w:trPr>
          <w:trHeight w:val="1785"/>
        </w:trPr>
        <w:tc>
          <w:tcPr>
            <w:tcW w:w="1000" w:type="dxa"/>
            <w:shd w:val="clear" w:color="auto" w:fill="FFFFFF" w:themeFill="background1"/>
            <w:vAlign w:val="center"/>
            <w:hideMark/>
          </w:tcPr>
          <w:p w14:paraId="36B471C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08" w:name="_Toc193092176"/>
            <w:bookmarkStart w:id="809" w:name="_Toc205991194"/>
            <w:r w:rsidRPr="00091ACA">
              <w:rPr>
                <w:rFonts w:ascii="Calibri" w:eastAsia="Times New Roman" w:hAnsi="Calibri" w:cs="Calibri"/>
                <w:kern w:val="0"/>
                <w:sz w:val="20"/>
                <w:szCs w:val="20"/>
                <w:lang w:eastAsia="sl-SI"/>
                <w14:ligatures w14:val="none"/>
              </w:rPr>
              <w:t>7.11</w:t>
            </w:r>
            <w:bookmarkEnd w:id="808"/>
            <w:bookmarkEnd w:id="809"/>
          </w:p>
        </w:tc>
        <w:tc>
          <w:tcPr>
            <w:tcW w:w="1000" w:type="dxa"/>
            <w:shd w:val="clear" w:color="auto" w:fill="FFFFFF" w:themeFill="background1"/>
            <w:vAlign w:val="center"/>
            <w:hideMark/>
          </w:tcPr>
          <w:p w14:paraId="437E2D3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10" w:name="_Toc193092177"/>
            <w:bookmarkStart w:id="811" w:name="_Toc205991195"/>
            <w:r w:rsidRPr="00091ACA">
              <w:rPr>
                <w:rFonts w:ascii="Calibri" w:eastAsia="Times New Roman" w:hAnsi="Calibri" w:cs="Calibri"/>
                <w:kern w:val="0"/>
                <w:sz w:val="20"/>
                <w:szCs w:val="20"/>
                <w:lang w:eastAsia="sl-SI"/>
                <w14:ligatures w14:val="none"/>
              </w:rPr>
              <w:t>Z</w:t>
            </w:r>
            <w:bookmarkEnd w:id="810"/>
            <w:bookmarkEnd w:id="811"/>
          </w:p>
        </w:tc>
        <w:tc>
          <w:tcPr>
            <w:tcW w:w="7351" w:type="dxa"/>
            <w:shd w:val="clear" w:color="auto" w:fill="FFFFFF" w:themeFill="background1"/>
            <w:hideMark/>
          </w:tcPr>
          <w:p w14:paraId="5A98B6B2"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812" w:name="_Toc193092178"/>
            <w:bookmarkStart w:id="813" w:name="_Toc205991196"/>
            <w:r w:rsidRPr="00091ACA">
              <w:rPr>
                <w:rFonts w:ascii="Calibri" w:eastAsia="Times New Roman" w:hAnsi="Calibri" w:cs="Calibri"/>
                <w:kern w:val="0"/>
                <w:sz w:val="20"/>
                <w:szCs w:val="20"/>
                <w:lang w:eastAsia="sl-SI"/>
                <w14:ligatures w14:val="none"/>
              </w:rPr>
              <w:t>Predplačniške ID plačilne (MC / VISA) kartice MOV se kot "hibridna shema" (on-</w:t>
            </w:r>
            <w:proofErr w:type="spellStart"/>
            <w:r w:rsidRPr="00091ACA">
              <w:rPr>
                <w:rFonts w:ascii="Calibri" w:eastAsia="Times New Roman" w:hAnsi="Calibri" w:cs="Calibri"/>
                <w:kern w:val="0"/>
                <w:sz w:val="20"/>
                <w:szCs w:val="20"/>
                <w:lang w:eastAsia="sl-SI"/>
                <w14:ligatures w14:val="none"/>
              </w:rPr>
              <w:t>us</w:t>
            </w:r>
            <w:proofErr w:type="spellEnd"/>
            <w:r w:rsidRPr="00091ACA">
              <w:rPr>
                <w:rFonts w:ascii="Calibri" w:eastAsia="Times New Roman" w:hAnsi="Calibri" w:cs="Calibri"/>
                <w:kern w:val="0"/>
                <w:sz w:val="20"/>
                <w:szCs w:val="20"/>
                <w:lang w:eastAsia="sl-SI"/>
                <w14:ligatures w14:val="none"/>
              </w:rPr>
              <w:t>) procesirajo samo na prodajnih mestih, ki imajo z MOV podpisano pogodbo o sodelovanju v bonitetnem programu in so opremljena z "MOV terminalom oz. Payment Gateway-em". "MOV terminal oz. PGW" je POS terminal ali Payment Gateway, ki ga ponudnik MO Velenje odda v najem za uporabo.</w:t>
            </w:r>
            <w:r w:rsidRPr="00091ACA">
              <w:rPr>
                <w:rFonts w:ascii="Calibri" w:eastAsia="Times New Roman" w:hAnsi="Calibri" w:cs="Calibri"/>
                <w:kern w:val="0"/>
                <w:sz w:val="20"/>
                <w:szCs w:val="20"/>
                <w:lang w:eastAsia="sl-SI"/>
                <w14:ligatures w14:val="none"/>
              </w:rPr>
              <w:br/>
              <w:t>V primeru, da se  spletni plačilni vmesnik (Payment Gateway) uporablja v MOV spletni tržnici mora delovati tako da se uporablja le en sam PG za vsa prodajna mesta, ki se nahajajo v MOV spletni tržnici.</w:t>
            </w:r>
            <w:bookmarkEnd w:id="812"/>
            <w:bookmarkEnd w:id="813"/>
          </w:p>
        </w:tc>
      </w:tr>
      <w:tr w:rsidR="00091ACA" w:rsidRPr="00091ACA" w14:paraId="6CBE6BD1" w14:textId="77777777" w:rsidTr="005B62A4">
        <w:trPr>
          <w:trHeight w:val="510"/>
        </w:trPr>
        <w:tc>
          <w:tcPr>
            <w:tcW w:w="1000" w:type="dxa"/>
            <w:shd w:val="clear" w:color="auto" w:fill="FFFFFF" w:themeFill="background1"/>
            <w:vAlign w:val="center"/>
            <w:hideMark/>
          </w:tcPr>
          <w:p w14:paraId="040BB35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14" w:name="_Toc193092179"/>
            <w:bookmarkStart w:id="815" w:name="_Toc205991197"/>
            <w:r w:rsidRPr="00091ACA">
              <w:rPr>
                <w:rFonts w:ascii="Calibri" w:eastAsia="Times New Roman" w:hAnsi="Calibri" w:cs="Calibri"/>
                <w:kern w:val="0"/>
                <w:sz w:val="20"/>
                <w:szCs w:val="20"/>
                <w:lang w:eastAsia="sl-SI"/>
                <w14:ligatures w14:val="none"/>
              </w:rPr>
              <w:t>7.12</w:t>
            </w:r>
            <w:bookmarkEnd w:id="814"/>
            <w:bookmarkEnd w:id="815"/>
          </w:p>
        </w:tc>
        <w:tc>
          <w:tcPr>
            <w:tcW w:w="1000" w:type="dxa"/>
            <w:shd w:val="clear" w:color="auto" w:fill="FFFFFF" w:themeFill="background1"/>
            <w:vAlign w:val="center"/>
            <w:hideMark/>
          </w:tcPr>
          <w:p w14:paraId="4FEC480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16" w:name="_Toc193092180"/>
            <w:bookmarkStart w:id="817" w:name="_Toc205991198"/>
            <w:r w:rsidRPr="00091ACA">
              <w:rPr>
                <w:rFonts w:ascii="Calibri" w:eastAsia="Times New Roman" w:hAnsi="Calibri" w:cs="Calibri"/>
                <w:kern w:val="0"/>
                <w:sz w:val="20"/>
                <w:szCs w:val="20"/>
                <w:lang w:eastAsia="sl-SI"/>
                <w14:ligatures w14:val="none"/>
              </w:rPr>
              <w:t>Z</w:t>
            </w:r>
            <w:bookmarkEnd w:id="816"/>
            <w:bookmarkEnd w:id="817"/>
          </w:p>
        </w:tc>
        <w:tc>
          <w:tcPr>
            <w:tcW w:w="7351" w:type="dxa"/>
            <w:shd w:val="clear" w:color="auto" w:fill="FFFFFF" w:themeFill="background1"/>
            <w:hideMark/>
          </w:tcPr>
          <w:p w14:paraId="3694278F"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818" w:name="_Toc193092181"/>
            <w:bookmarkStart w:id="819" w:name="_Toc205991199"/>
            <w:r w:rsidRPr="00091ACA">
              <w:rPr>
                <w:rFonts w:ascii="Calibri" w:eastAsia="Times New Roman" w:hAnsi="Calibri" w:cs="Calibri"/>
                <w:kern w:val="0"/>
                <w:sz w:val="20"/>
                <w:szCs w:val="20"/>
                <w:lang w:eastAsia="sl-SI"/>
                <w14:ligatures w14:val="none"/>
              </w:rPr>
              <w:t>Mrežo namenskih terminalov opredeli naročnik z možnostjo kasnejšega dodajanja novih prodajno, bonitetnih in  identifikacijskih mest v mrežo Kartica MOV</w:t>
            </w:r>
            <w:bookmarkEnd w:id="818"/>
            <w:bookmarkEnd w:id="819"/>
          </w:p>
        </w:tc>
      </w:tr>
      <w:tr w:rsidR="00091ACA" w:rsidRPr="00091ACA" w14:paraId="3C177830" w14:textId="77777777" w:rsidTr="005B62A4">
        <w:trPr>
          <w:trHeight w:val="3825"/>
        </w:trPr>
        <w:tc>
          <w:tcPr>
            <w:tcW w:w="1000" w:type="dxa"/>
            <w:shd w:val="clear" w:color="auto" w:fill="FFFFFF" w:themeFill="background1"/>
            <w:vAlign w:val="center"/>
            <w:hideMark/>
          </w:tcPr>
          <w:p w14:paraId="603B2D1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20" w:name="_Toc193092182"/>
            <w:bookmarkStart w:id="821" w:name="_Toc205991200"/>
            <w:r w:rsidRPr="00091ACA">
              <w:rPr>
                <w:rFonts w:ascii="Calibri" w:eastAsia="Times New Roman" w:hAnsi="Calibri" w:cs="Calibri"/>
                <w:kern w:val="0"/>
                <w:sz w:val="20"/>
                <w:szCs w:val="20"/>
                <w:lang w:eastAsia="sl-SI"/>
                <w14:ligatures w14:val="none"/>
              </w:rPr>
              <w:t>7.13</w:t>
            </w:r>
            <w:bookmarkEnd w:id="820"/>
            <w:bookmarkEnd w:id="821"/>
          </w:p>
        </w:tc>
        <w:tc>
          <w:tcPr>
            <w:tcW w:w="1000" w:type="dxa"/>
            <w:shd w:val="clear" w:color="auto" w:fill="FFFFFF" w:themeFill="background1"/>
            <w:vAlign w:val="center"/>
            <w:hideMark/>
          </w:tcPr>
          <w:p w14:paraId="593D57B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22" w:name="_Toc193092183"/>
            <w:bookmarkStart w:id="823" w:name="_Toc205991201"/>
            <w:r w:rsidRPr="00091ACA">
              <w:rPr>
                <w:rFonts w:ascii="Calibri" w:eastAsia="Times New Roman" w:hAnsi="Calibri" w:cs="Calibri"/>
                <w:kern w:val="0"/>
                <w:sz w:val="20"/>
                <w:szCs w:val="20"/>
                <w:lang w:eastAsia="sl-SI"/>
                <w14:ligatures w14:val="none"/>
              </w:rPr>
              <w:t>Z</w:t>
            </w:r>
            <w:bookmarkEnd w:id="822"/>
            <w:bookmarkEnd w:id="823"/>
          </w:p>
        </w:tc>
        <w:tc>
          <w:tcPr>
            <w:tcW w:w="7351" w:type="dxa"/>
            <w:shd w:val="clear" w:color="auto" w:fill="FFFFFF" w:themeFill="background1"/>
            <w:hideMark/>
          </w:tcPr>
          <w:p w14:paraId="215B0690"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824" w:name="_Toc193092184"/>
            <w:bookmarkStart w:id="825" w:name="_Toc205991202"/>
            <w:r w:rsidRPr="00091ACA">
              <w:rPr>
                <w:rFonts w:ascii="Calibri" w:eastAsia="Times New Roman" w:hAnsi="Calibri" w:cs="Calibri"/>
                <w:kern w:val="0"/>
                <w:sz w:val="20"/>
                <w:szCs w:val="20"/>
                <w:lang w:eastAsia="sl-SI"/>
                <w14:ligatures w14:val="none"/>
              </w:rPr>
              <w:t>Funkcionalnosti posameznih terminalnih enot (POS terminali, avtobusni validatorji), ki jih opredeli naročnik so lahko naslednje:</w:t>
            </w:r>
            <w:r w:rsidRPr="00091ACA">
              <w:rPr>
                <w:rFonts w:ascii="Calibri" w:eastAsia="Times New Roman" w:hAnsi="Calibri" w:cs="Calibri"/>
                <w:kern w:val="0"/>
                <w:sz w:val="20"/>
                <w:szCs w:val="20"/>
                <w:lang w:eastAsia="sl-SI"/>
                <w14:ligatures w14:val="none"/>
              </w:rPr>
              <w:br/>
              <w:t>•    branje fizične ali digitalizirane plačilne kartice, komunikacija z zalednim sistemom in akcija na prodajnem/identifikacijskem/bonitetnem mestu glede na odziv zalednega sistema (npr. plačilo, identifikacija uporabnika (pristojnost), … ).</w:t>
            </w:r>
            <w:r w:rsidRPr="00091ACA">
              <w:rPr>
                <w:rFonts w:ascii="Calibri" w:eastAsia="Times New Roman" w:hAnsi="Calibri" w:cs="Calibri"/>
                <w:kern w:val="0"/>
                <w:sz w:val="20"/>
                <w:szCs w:val="20"/>
                <w:lang w:eastAsia="sl-SI"/>
                <w14:ligatures w14:val="none"/>
              </w:rPr>
              <w:br/>
              <w:t xml:space="preserve"> •    Prodajno mesto (PM) je lahko plačilno, bonitetno in identifikacijsko (lahko ima tudi vse tri oblike hkrati)</w:t>
            </w:r>
            <w:r w:rsidRPr="00091ACA">
              <w:rPr>
                <w:rFonts w:ascii="Calibri" w:eastAsia="Times New Roman" w:hAnsi="Calibri" w:cs="Calibri"/>
                <w:kern w:val="0"/>
                <w:sz w:val="20"/>
                <w:szCs w:val="20"/>
                <w:lang w:eastAsia="sl-SI"/>
                <w14:ligatures w14:val="none"/>
              </w:rPr>
              <w:br/>
              <w:t>•    Terminalska/POS oprema na prodajnih mestih, mora omogočati tako plačilo, kot tudi možnost identifikacije.</w:t>
            </w:r>
            <w:r w:rsidRPr="00091ACA">
              <w:rPr>
                <w:rFonts w:ascii="Calibri" w:eastAsia="Times New Roman" w:hAnsi="Calibri" w:cs="Calibri"/>
                <w:kern w:val="0"/>
                <w:sz w:val="20"/>
                <w:szCs w:val="20"/>
                <w:lang w:eastAsia="sl-SI"/>
                <w14:ligatures w14:val="none"/>
              </w:rPr>
              <w:br/>
              <w:t>•    Dodatno mora oprema na prodajnih mestih omogočati tudi plačevanje s standardnimi plačilnimi karticami na isti terminalski opremi, zato se od ponudnika pričakuje, da zagotovi programsko opremo na plačilnih terminalih tako, da omogoča obe funkcionalnosti, tako procesiranje identifikacijskih in plačilnih transakcij znotraj hibridne mreže kartice MOV, kot procesiranje odprte plačilne mreže z mednarodnimi plačilnimi karticami (vsaj  Mastercard in Visa) in sočasne identifikacije plačnika preko enotnega MOV-ID identifikatorja.</w:t>
            </w:r>
            <w:bookmarkEnd w:id="824"/>
            <w:bookmarkEnd w:id="825"/>
          </w:p>
        </w:tc>
      </w:tr>
      <w:tr w:rsidR="00091ACA" w:rsidRPr="00091ACA" w14:paraId="023D8A5F" w14:textId="77777777" w:rsidTr="005B62A4">
        <w:trPr>
          <w:trHeight w:val="510"/>
        </w:trPr>
        <w:tc>
          <w:tcPr>
            <w:tcW w:w="1000" w:type="dxa"/>
            <w:shd w:val="clear" w:color="auto" w:fill="FFFFFF" w:themeFill="background1"/>
            <w:vAlign w:val="center"/>
            <w:hideMark/>
          </w:tcPr>
          <w:p w14:paraId="6B6A93E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26" w:name="_Toc193092185"/>
            <w:bookmarkStart w:id="827" w:name="_Toc205991203"/>
            <w:r w:rsidRPr="00091ACA">
              <w:rPr>
                <w:rFonts w:ascii="Calibri" w:eastAsia="Times New Roman" w:hAnsi="Calibri" w:cs="Calibri"/>
                <w:kern w:val="0"/>
                <w:sz w:val="20"/>
                <w:szCs w:val="20"/>
                <w:lang w:eastAsia="sl-SI"/>
                <w14:ligatures w14:val="none"/>
              </w:rPr>
              <w:t>7.14</w:t>
            </w:r>
            <w:bookmarkEnd w:id="826"/>
            <w:bookmarkEnd w:id="827"/>
          </w:p>
        </w:tc>
        <w:tc>
          <w:tcPr>
            <w:tcW w:w="1000" w:type="dxa"/>
            <w:shd w:val="clear" w:color="auto" w:fill="FFFFFF" w:themeFill="background1"/>
            <w:vAlign w:val="center"/>
            <w:hideMark/>
          </w:tcPr>
          <w:p w14:paraId="72B966F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28" w:name="_Toc193092186"/>
            <w:bookmarkStart w:id="829" w:name="_Toc205991204"/>
            <w:r w:rsidRPr="00091ACA">
              <w:rPr>
                <w:rFonts w:ascii="Calibri" w:eastAsia="Times New Roman" w:hAnsi="Calibri" w:cs="Calibri"/>
                <w:kern w:val="0"/>
                <w:sz w:val="20"/>
                <w:szCs w:val="20"/>
                <w:lang w:eastAsia="sl-SI"/>
                <w14:ligatures w14:val="none"/>
              </w:rPr>
              <w:t>Z</w:t>
            </w:r>
            <w:bookmarkEnd w:id="828"/>
            <w:bookmarkEnd w:id="829"/>
          </w:p>
        </w:tc>
        <w:tc>
          <w:tcPr>
            <w:tcW w:w="7351" w:type="dxa"/>
            <w:shd w:val="clear" w:color="auto" w:fill="FFFFFF" w:themeFill="background1"/>
            <w:hideMark/>
          </w:tcPr>
          <w:p w14:paraId="4DB05F1C" w14:textId="41C11C96"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30" w:name="_Toc193092187"/>
            <w:bookmarkStart w:id="831" w:name="_Toc205991205"/>
            <w:r w:rsidRPr="00091ACA">
              <w:rPr>
                <w:rFonts w:ascii="Calibri" w:eastAsia="Times New Roman" w:hAnsi="Calibri" w:cs="Calibri"/>
                <w:kern w:val="0"/>
                <w:sz w:val="20"/>
                <w:szCs w:val="20"/>
                <w:lang w:eastAsia="sl-SI"/>
                <w14:ligatures w14:val="none"/>
              </w:rPr>
              <w:t>Ponudnik mora zagotavljati procesiranje transakcij na področju mobilnosti (avtobus, najem koles, , parkirišče, sistem souporabe vozil in vožnje na poziv).</w:t>
            </w:r>
            <w:bookmarkEnd w:id="830"/>
            <w:bookmarkEnd w:id="831"/>
          </w:p>
        </w:tc>
      </w:tr>
      <w:tr w:rsidR="00091ACA" w:rsidRPr="00091ACA" w14:paraId="4B7E9491" w14:textId="77777777" w:rsidTr="005B62A4">
        <w:trPr>
          <w:trHeight w:val="765"/>
        </w:trPr>
        <w:tc>
          <w:tcPr>
            <w:tcW w:w="1000" w:type="dxa"/>
            <w:shd w:val="clear" w:color="auto" w:fill="FFFFFF" w:themeFill="background1"/>
            <w:vAlign w:val="center"/>
            <w:hideMark/>
          </w:tcPr>
          <w:p w14:paraId="0DF1FFC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32" w:name="_Toc193092188"/>
            <w:bookmarkStart w:id="833" w:name="_Toc205991206"/>
            <w:r w:rsidRPr="00091ACA">
              <w:rPr>
                <w:rFonts w:ascii="Calibri" w:eastAsia="Times New Roman" w:hAnsi="Calibri" w:cs="Calibri"/>
                <w:kern w:val="0"/>
                <w:sz w:val="20"/>
                <w:szCs w:val="20"/>
                <w:lang w:eastAsia="sl-SI"/>
                <w14:ligatures w14:val="none"/>
              </w:rPr>
              <w:t>7.15</w:t>
            </w:r>
            <w:bookmarkEnd w:id="832"/>
            <w:bookmarkEnd w:id="833"/>
          </w:p>
        </w:tc>
        <w:tc>
          <w:tcPr>
            <w:tcW w:w="1000" w:type="dxa"/>
            <w:shd w:val="clear" w:color="auto" w:fill="FFFFFF" w:themeFill="background1"/>
            <w:vAlign w:val="center"/>
            <w:hideMark/>
          </w:tcPr>
          <w:p w14:paraId="17EE68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34" w:name="_Toc193092189"/>
            <w:bookmarkStart w:id="835" w:name="_Toc205991207"/>
            <w:r w:rsidRPr="00091ACA">
              <w:rPr>
                <w:rFonts w:ascii="Calibri" w:eastAsia="Times New Roman" w:hAnsi="Calibri" w:cs="Calibri"/>
                <w:kern w:val="0"/>
                <w:sz w:val="20"/>
                <w:szCs w:val="20"/>
                <w:lang w:eastAsia="sl-SI"/>
                <w14:ligatures w14:val="none"/>
              </w:rPr>
              <w:t>Z</w:t>
            </w:r>
            <w:bookmarkEnd w:id="834"/>
            <w:bookmarkEnd w:id="835"/>
          </w:p>
        </w:tc>
        <w:tc>
          <w:tcPr>
            <w:tcW w:w="7351" w:type="dxa"/>
            <w:shd w:val="clear" w:color="auto" w:fill="FFFFFF" w:themeFill="background1"/>
            <w:hideMark/>
          </w:tcPr>
          <w:p w14:paraId="301909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36" w:name="_Toc193092190"/>
            <w:bookmarkStart w:id="837" w:name="_Toc205991208"/>
            <w:r w:rsidRPr="00091ACA">
              <w:rPr>
                <w:rFonts w:ascii="Calibri" w:eastAsia="Times New Roman" w:hAnsi="Calibri" w:cs="Calibri"/>
                <w:kern w:val="0"/>
                <w:sz w:val="20"/>
                <w:szCs w:val="20"/>
                <w:lang w:eastAsia="sl-SI"/>
                <w14:ligatures w14:val="none"/>
              </w:rPr>
              <w:t>Ponudnik mora zagotavljati možnost agregacije transakcij pri transakcijah povezanih s transportom in procesiranje transportnih transakcij na področju mobilnosti (avtobus, najem koles, izposojo skirojev, parkirišče)  po principu PAYG in MTT.</w:t>
            </w:r>
            <w:bookmarkEnd w:id="836"/>
            <w:bookmarkEnd w:id="837"/>
            <w:r w:rsidRPr="00091ACA">
              <w:rPr>
                <w:rFonts w:ascii="Calibri" w:eastAsia="Times New Roman" w:hAnsi="Calibri" w:cs="Calibri"/>
                <w:kern w:val="0"/>
                <w:sz w:val="20"/>
                <w:szCs w:val="20"/>
                <w:lang w:eastAsia="sl-SI"/>
                <w14:ligatures w14:val="none"/>
              </w:rPr>
              <w:t xml:space="preserve"> </w:t>
            </w:r>
          </w:p>
        </w:tc>
      </w:tr>
      <w:tr w:rsidR="00091ACA" w:rsidRPr="00091ACA" w14:paraId="4899D21F" w14:textId="77777777" w:rsidTr="005B62A4">
        <w:trPr>
          <w:trHeight w:val="255"/>
        </w:trPr>
        <w:tc>
          <w:tcPr>
            <w:tcW w:w="1000" w:type="dxa"/>
            <w:shd w:val="clear" w:color="auto" w:fill="FFFFFF" w:themeFill="background1"/>
            <w:vAlign w:val="center"/>
            <w:hideMark/>
          </w:tcPr>
          <w:p w14:paraId="5216570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38" w:name="_Toc193092191"/>
            <w:bookmarkStart w:id="839" w:name="_Toc205991209"/>
            <w:r w:rsidRPr="00091ACA">
              <w:rPr>
                <w:rFonts w:ascii="Calibri" w:eastAsia="Times New Roman" w:hAnsi="Calibri" w:cs="Calibri"/>
                <w:kern w:val="0"/>
                <w:sz w:val="20"/>
                <w:szCs w:val="20"/>
                <w:lang w:eastAsia="sl-SI"/>
                <w14:ligatures w14:val="none"/>
              </w:rPr>
              <w:t>7.16</w:t>
            </w:r>
            <w:bookmarkEnd w:id="838"/>
            <w:bookmarkEnd w:id="839"/>
          </w:p>
        </w:tc>
        <w:tc>
          <w:tcPr>
            <w:tcW w:w="1000" w:type="dxa"/>
            <w:shd w:val="clear" w:color="auto" w:fill="FFFFFF" w:themeFill="background1"/>
            <w:vAlign w:val="center"/>
            <w:hideMark/>
          </w:tcPr>
          <w:p w14:paraId="3E15143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0" w:name="_Toc193092192"/>
            <w:bookmarkStart w:id="841" w:name="_Toc205991210"/>
            <w:r w:rsidRPr="00091ACA">
              <w:rPr>
                <w:rFonts w:ascii="Calibri" w:eastAsia="Times New Roman" w:hAnsi="Calibri" w:cs="Calibri"/>
                <w:kern w:val="0"/>
                <w:sz w:val="20"/>
                <w:szCs w:val="20"/>
                <w:lang w:eastAsia="sl-SI"/>
                <w14:ligatures w14:val="none"/>
              </w:rPr>
              <w:t>Z</w:t>
            </w:r>
            <w:bookmarkEnd w:id="840"/>
            <w:bookmarkEnd w:id="841"/>
          </w:p>
        </w:tc>
        <w:tc>
          <w:tcPr>
            <w:tcW w:w="7351" w:type="dxa"/>
            <w:shd w:val="clear" w:color="auto" w:fill="FFFFFF" w:themeFill="background1"/>
            <w:hideMark/>
          </w:tcPr>
          <w:p w14:paraId="49B53AB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2" w:name="_Toc193092193"/>
            <w:bookmarkStart w:id="843" w:name="_Toc205991211"/>
            <w:r w:rsidRPr="00091ACA">
              <w:rPr>
                <w:rFonts w:ascii="Calibri" w:eastAsia="Times New Roman" w:hAnsi="Calibri" w:cs="Calibri"/>
                <w:kern w:val="0"/>
                <w:sz w:val="20"/>
                <w:szCs w:val="20"/>
                <w:lang w:eastAsia="sl-SI"/>
                <w14:ligatures w14:val="none"/>
              </w:rPr>
              <w:t>Sistem kartice MOV pri transakcijah, ki se agregirajo</w:t>
            </w:r>
            <w:bookmarkEnd w:id="842"/>
            <w:bookmarkEnd w:id="843"/>
            <w:r w:rsidRPr="00091ACA">
              <w:rPr>
                <w:rFonts w:ascii="Calibri" w:eastAsia="Times New Roman" w:hAnsi="Calibri" w:cs="Calibri"/>
                <w:kern w:val="0"/>
                <w:sz w:val="20"/>
                <w:szCs w:val="20"/>
                <w:lang w:eastAsia="sl-SI"/>
                <w14:ligatures w14:val="none"/>
              </w:rPr>
              <w:t xml:space="preserve"> </w:t>
            </w:r>
          </w:p>
        </w:tc>
      </w:tr>
      <w:tr w:rsidR="00091ACA" w:rsidRPr="00091ACA" w14:paraId="03DCA9C7" w14:textId="77777777" w:rsidTr="005B62A4">
        <w:trPr>
          <w:trHeight w:val="1020"/>
        </w:trPr>
        <w:tc>
          <w:tcPr>
            <w:tcW w:w="1000" w:type="dxa"/>
            <w:shd w:val="clear" w:color="auto" w:fill="FFFFFF" w:themeFill="background1"/>
            <w:vAlign w:val="center"/>
            <w:hideMark/>
          </w:tcPr>
          <w:p w14:paraId="501EDB1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4" w:name="_Toc193092194"/>
            <w:bookmarkStart w:id="845" w:name="_Toc205991212"/>
            <w:r w:rsidRPr="00091ACA">
              <w:rPr>
                <w:rFonts w:ascii="Calibri" w:eastAsia="Times New Roman" w:hAnsi="Calibri" w:cs="Calibri"/>
                <w:kern w:val="0"/>
                <w:sz w:val="20"/>
                <w:szCs w:val="20"/>
                <w:lang w:eastAsia="sl-SI"/>
                <w14:ligatures w14:val="none"/>
              </w:rPr>
              <w:t>7.17</w:t>
            </w:r>
            <w:bookmarkEnd w:id="844"/>
            <w:bookmarkEnd w:id="845"/>
          </w:p>
        </w:tc>
        <w:tc>
          <w:tcPr>
            <w:tcW w:w="1000" w:type="dxa"/>
            <w:shd w:val="clear" w:color="auto" w:fill="FFFFFF" w:themeFill="background1"/>
            <w:vAlign w:val="center"/>
            <w:hideMark/>
          </w:tcPr>
          <w:p w14:paraId="4AC79D1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6" w:name="_Toc193092195"/>
            <w:bookmarkStart w:id="847" w:name="_Toc205991213"/>
            <w:r w:rsidRPr="00091ACA">
              <w:rPr>
                <w:rFonts w:ascii="Calibri" w:eastAsia="Times New Roman" w:hAnsi="Calibri" w:cs="Calibri"/>
                <w:kern w:val="0"/>
                <w:sz w:val="20"/>
                <w:szCs w:val="20"/>
                <w:lang w:eastAsia="sl-SI"/>
                <w14:ligatures w14:val="none"/>
              </w:rPr>
              <w:t>Z</w:t>
            </w:r>
            <w:bookmarkEnd w:id="846"/>
            <w:bookmarkEnd w:id="847"/>
          </w:p>
        </w:tc>
        <w:tc>
          <w:tcPr>
            <w:tcW w:w="7351" w:type="dxa"/>
            <w:shd w:val="clear" w:color="auto" w:fill="FFFFFF" w:themeFill="background1"/>
            <w:hideMark/>
          </w:tcPr>
          <w:p w14:paraId="66E1EA0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48" w:name="_Toc193092196"/>
            <w:bookmarkStart w:id="849" w:name="_Toc205991214"/>
            <w:r w:rsidRPr="00091ACA">
              <w:rPr>
                <w:rFonts w:ascii="Calibri" w:eastAsia="Times New Roman" w:hAnsi="Calibri" w:cs="Calibri"/>
                <w:kern w:val="0"/>
                <w:sz w:val="20"/>
                <w:szCs w:val="20"/>
                <w:lang w:eastAsia="sl-SI"/>
                <w14:ligatures w14:val="none"/>
              </w:rPr>
              <w:t>Sistem kartice MOV vsebuje modul (CRM) za obdelavo in hranjenje podatkov o demografiji prodajnih mest in podatkov o izvedenih transakcijah (plačilne, identifikacijske, bonitetne). Naročnik (pooblaščene osebe) mora imeti dostop do CRM za morebitno pomoč prodajnim mestom s strani služb MOV,</w:t>
            </w:r>
            <w:bookmarkEnd w:id="848"/>
            <w:bookmarkEnd w:id="849"/>
          </w:p>
        </w:tc>
      </w:tr>
      <w:tr w:rsidR="00091ACA" w:rsidRPr="00091ACA" w14:paraId="0237D016" w14:textId="77777777" w:rsidTr="005B62A4">
        <w:trPr>
          <w:trHeight w:val="255"/>
        </w:trPr>
        <w:tc>
          <w:tcPr>
            <w:tcW w:w="1000" w:type="dxa"/>
            <w:shd w:val="clear" w:color="auto" w:fill="FFFFFF" w:themeFill="background1"/>
            <w:vAlign w:val="center"/>
            <w:hideMark/>
          </w:tcPr>
          <w:p w14:paraId="4369DB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4F15F3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182FF0D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3387E68D" w14:textId="77777777" w:rsidTr="005B62A4">
        <w:trPr>
          <w:trHeight w:val="270"/>
        </w:trPr>
        <w:tc>
          <w:tcPr>
            <w:tcW w:w="1000" w:type="dxa"/>
            <w:shd w:val="clear" w:color="auto" w:fill="D9D9D9" w:themeFill="background1" w:themeFillShade="D9"/>
            <w:vAlign w:val="bottom"/>
            <w:hideMark/>
          </w:tcPr>
          <w:p w14:paraId="32369D42"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8.</w:t>
            </w:r>
          </w:p>
        </w:tc>
        <w:tc>
          <w:tcPr>
            <w:tcW w:w="1000" w:type="dxa"/>
            <w:shd w:val="clear" w:color="auto" w:fill="D9D9D9" w:themeFill="background1" w:themeFillShade="D9"/>
            <w:vAlign w:val="bottom"/>
            <w:hideMark/>
          </w:tcPr>
          <w:p w14:paraId="743BA878"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2FBAFCFB"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Terminalna oprema</w:t>
            </w:r>
          </w:p>
        </w:tc>
      </w:tr>
      <w:tr w:rsidR="00091ACA" w:rsidRPr="00091ACA" w14:paraId="08996041" w14:textId="77777777" w:rsidTr="005B62A4">
        <w:trPr>
          <w:trHeight w:val="525"/>
        </w:trPr>
        <w:tc>
          <w:tcPr>
            <w:tcW w:w="1000" w:type="dxa"/>
            <w:shd w:val="clear" w:color="auto" w:fill="FFFFFF" w:themeFill="background1"/>
            <w:vAlign w:val="center"/>
            <w:hideMark/>
          </w:tcPr>
          <w:p w14:paraId="7FA47FF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50" w:name="_Toc193092197"/>
            <w:bookmarkStart w:id="851" w:name="_Toc205991215"/>
            <w:r w:rsidRPr="00091ACA">
              <w:rPr>
                <w:rFonts w:ascii="Calibri" w:eastAsia="Times New Roman" w:hAnsi="Calibri" w:cs="Calibri"/>
                <w:kern w:val="0"/>
                <w:sz w:val="20"/>
                <w:szCs w:val="20"/>
                <w:lang w:eastAsia="sl-SI"/>
                <w14:ligatures w14:val="none"/>
              </w:rPr>
              <w:t>8.1</w:t>
            </w:r>
            <w:bookmarkEnd w:id="850"/>
            <w:bookmarkEnd w:id="851"/>
          </w:p>
        </w:tc>
        <w:tc>
          <w:tcPr>
            <w:tcW w:w="1000" w:type="dxa"/>
            <w:shd w:val="clear" w:color="auto" w:fill="FFFFFF" w:themeFill="background1"/>
            <w:vAlign w:val="center"/>
            <w:hideMark/>
          </w:tcPr>
          <w:p w14:paraId="64CF2C2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52" w:name="_Toc193092198"/>
            <w:bookmarkStart w:id="853" w:name="_Toc205991216"/>
            <w:r w:rsidRPr="00091ACA">
              <w:rPr>
                <w:rFonts w:ascii="Calibri" w:eastAsia="Times New Roman" w:hAnsi="Calibri" w:cs="Calibri"/>
                <w:kern w:val="0"/>
                <w:sz w:val="20"/>
                <w:szCs w:val="20"/>
                <w:lang w:eastAsia="sl-SI"/>
                <w14:ligatures w14:val="none"/>
              </w:rPr>
              <w:t>Z</w:t>
            </w:r>
            <w:bookmarkEnd w:id="852"/>
            <w:bookmarkEnd w:id="853"/>
          </w:p>
        </w:tc>
        <w:tc>
          <w:tcPr>
            <w:tcW w:w="7351" w:type="dxa"/>
            <w:shd w:val="clear" w:color="auto" w:fill="FFFFFF" w:themeFill="background1"/>
            <w:hideMark/>
          </w:tcPr>
          <w:p w14:paraId="7ADCEDB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54" w:name="_Toc193092199"/>
            <w:bookmarkStart w:id="855" w:name="_Toc205991217"/>
            <w:r w:rsidRPr="00091ACA">
              <w:rPr>
                <w:rFonts w:ascii="Calibri" w:eastAsia="Times New Roman" w:hAnsi="Calibri" w:cs="Calibri"/>
                <w:kern w:val="0"/>
                <w:sz w:val="20"/>
                <w:szCs w:val="20"/>
                <w:lang w:eastAsia="sl-SI"/>
                <w14:ligatures w14:val="none"/>
              </w:rPr>
              <w:t>Ponudnik zagotovi namizni prenosni POS za odprto in hibridno shemo Kartica MOV(NFC, EMV, PCI).</w:t>
            </w:r>
            <w:bookmarkEnd w:id="854"/>
            <w:bookmarkEnd w:id="855"/>
          </w:p>
        </w:tc>
      </w:tr>
      <w:tr w:rsidR="00091ACA" w:rsidRPr="00091ACA" w14:paraId="7EBEA2AB" w14:textId="77777777" w:rsidTr="005B62A4">
        <w:trPr>
          <w:trHeight w:val="255"/>
        </w:trPr>
        <w:tc>
          <w:tcPr>
            <w:tcW w:w="1000" w:type="dxa"/>
            <w:shd w:val="clear" w:color="auto" w:fill="FFFFFF" w:themeFill="background1"/>
            <w:vAlign w:val="center"/>
            <w:hideMark/>
          </w:tcPr>
          <w:p w14:paraId="7F0E430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56" w:name="_Toc193092200"/>
            <w:bookmarkStart w:id="857" w:name="_Toc205991218"/>
            <w:r w:rsidRPr="00091ACA">
              <w:rPr>
                <w:rFonts w:ascii="Calibri" w:eastAsia="Times New Roman" w:hAnsi="Calibri" w:cs="Calibri"/>
                <w:kern w:val="0"/>
                <w:sz w:val="20"/>
                <w:szCs w:val="20"/>
                <w:lang w:eastAsia="sl-SI"/>
                <w14:ligatures w14:val="none"/>
              </w:rPr>
              <w:t>8.2</w:t>
            </w:r>
            <w:bookmarkEnd w:id="856"/>
            <w:bookmarkEnd w:id="857"/>
          </w:p>
        </w:tc>
        <w:tc>
          <w:tcPr>
            <w:tcW w:w="1000" w:type="dxa"/>
            <w:shd w:val="clear" w:color="auto" w:fill="FFFFFF" w:themeFill="background1"/>
            <w:vAlign w:val="center"/>
            <w:hideMark/>
          </w:tcPr>
          <w:p w14:paraId="612D495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58" w:name="_Toc193092201"/>
            <w:bookmarkStart w:id="859" w:name="_Toc205991219"/>
            <w:r w:rsidRPr="00091ACA">
              <w:rPr>
                <w:rFonts w:ascii="Calibri" w:eastAsia="Times New Roman" w:hAnsi="Calibri" w:cs="Calibri"/>
                <w:kern w:val="0"/>
                <w:sz w:val="20"/>
                <w:szCs w:val="20"/>
                <w:lang w:eastAsia="sl-SI"/>
                <w14:ligatures w14:val="none"/>
              </w:rPr>
              <w:t>Z</w:t>
            </w:r>
            <w:bookmarkEnd w:id="858"/>
            <w:bookmarkEnd w:id="859"/>
          </w:p>
        </w:tc>
        <w:tc>
          <w:tcPr>
            <w:tcW w:w="7351" w:type="dxa"/>
            <w:shd w:val="clear" w:color="auto" w:fill="FFFFFF" w:themeFill="background1"/>
            <w:hideMark/>
          </w:tcPr>
          <w:p w14:paraId="21636FA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0" w:name="_Toc193092202"/>
            <w:bookmarkStart w:id="861" w:name="_Toc205991220"/>
            <w:r w:rsidRPr="00091ACA">
              <w:rPr>
                <w:rFonts w:ascii="Calibri" w:eastAsia="Times New Roman" w:hAnsi="Calibri" w:cs="Calibri"/>
                <w:kern w:val="0"/>
                <w:sz w:val="20"/>
                <w:szCs w:val="20"/>
                <w:lang w:eastAsia="sl-SI"/>
                <w14:ligatures w14:val="none"/>
              </w:rPr>
              <w:t>Ponudnik skrbi za instalacijo in vzdrževanje plačilnih terminalov za potrebe Kartica MOV.</w:t>
            </w:r>
            <w:bookmarkEnd w:id="860"/>
            <w:bookmarkEnd w:id="861"/>
          </w:p>
        </w:tc>
      </w:tr>
      <w:tr w:rsidR="00091ACA" w:rsidRPr="00091ACA" w14:paraId="4B35BF53" w14:textId="77777777" w:rsidTr="005B62A4">
        <w:trPr>
          <w:trHeight w:val="510"/>
        </w:trPr>
        <w:tc>
          <w:tcPr>
            <w:tcW w:w="1000" w:type="dxa"/>
            <w:shd w:val="clear" w:color="auto" w:fill="FFFFFF" w:themeFill="background1"/>
            <w:vAlign w:val="center"/>
            <w:hideMark/>
          </w:tcPr>
          <w:p w14:paraId="72736DE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2" w:name="_Toc193092203"/>
            <w:bookmarkStart w:id="863" w:name="_Toc205991221"/>
            <w:r w:rsidRPr="00091ACA">
              <w:rPr>
                <w:rFonts w:ascii="Calibri" w:eastAsia="Times New Roman" w:hAnsi="Calibri" w:cs="Calibri"/>
                <w:kern w:val="0"/>
                <w:sz w:val="20"/>
                <w:szCs w:val="20"/>
                <w:lang w:eastAsia="sl-SI"/>
                <w14:ligatures w14:val="none"/>
              </w:rPr>
              <w:t>8.3</w:t>
            </w:r>
            <w:bookmarkEnd w:id="862"/>
            <w:bookmarkEnd w:id="863"/>
          </w:p>
        </w:tc>
        <w:tc>
          <w:tcPr>
            <w:tcW w:w="1000" w:type="dxa"/>
            <w:shd w:val="clear" w:color="auto" w:fill="FFFFFF" w:themeFill="background1"/>
            <w:vAlign w:val="center"/>
            <w:hideMark/>
          </w:tcPr>
          <w:p w14:paraId="514B69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4" w:name="_Toc193092204"/>
            <w:bookmarkStart w:id="865" w:name="_Toc205991222"/>
            <w:r w:rsidRPr="00091ACA">
              <w:rPr>
                <w:rFonts w:ascii="Calibri" w:eastAsia="Times New Roman" w:hAnsi="Calibri" w:cs="Calibri"/>
                <w:kern w:val="0"/>
                <w:sz w:val="20"/>
                <w:szCs w:val="20"/>
                <w:lang w:eastAsia="sl-SI"/>
                <w14:ligatures w14:val="none"/>
              </w:rPr>
              <w:t>Z</w:t>
            </w:r>
            <w:bookmarkEnd w:id="864"/>
            <w:bookmarkEnd w:id="865"/>
          </w:p>
        </w:tc>
        <w:tc>
          <w:tcPr>
            <w:tcW w:w="7351" w:type="dxa"/>
            <w:shd w:val="clear" w:color="auto" w:fill="FFFFFF" w:themeFill="background1"/>
            <w:hideMark/>
          </w:tcPr>
          <w:p w14:paraId="5516152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6" w:name="_Toc193092205"/>
            <w:bookmarkStart w:id="867" w:name="_Toc205991223"/>
            <w:r w:rsidRPr="00091ACA">
              <w:rPr>
                <w:rFonts w:ascii="Calibri" w:eastAsia="Times New Roman" w:hAnsi="Calibri" w:cs="Calibri"/>
                <w:kern w:val="0"/>
                <w:sz w:val="20"/>
                <w:szCs w:val="20"/>
                <w:lang w:eastAsia="sl-SI"/>
                <w14:ligatures w14:val="none"/>
              </w:rPr>
              <w:t>Ponudnik bo ponudil najem POS terminalov za potrebe plačilnih mest odprte sheme kartice MOV</w:t>
            </w:r>
            <w:bookmarkEnd w:id="866"/>
            <w:bookmarkEnd w:id="867"/>
          </w:p>
        </w:tc>
      </w:tr>
      <w:tr w:rsidR="00091ACA" w:rsidRPr="00091ACA" w14:paraId="6BF9B51D" w14:textId="77777777" w:rsidTr="005B62A4">
        <w:trPr>
          <w:trHeight w:val="510"/>
        </w:trPr>
        <w:tc>
          <w:tcPr>
            <w:tcW w:w="1000" w:type="dxa"/>
            <w:shd w:val="clear" w:color="auto" w:fill="FFFFFF" w:themeFill="background1"/>
            <w:vAlign w:val="center"/>
            <w:hideMark/>
          </w:tcPr>
          <w:p w14:paraId="67F9A44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68" w:name="_Toc193092206"/>
            <w:bookmarkStart w:id="869" w:name="_Toc205991224"/>
            <w:r w:rsidRPr="00091ACA">
              <w:rPr>
                <w:rFonts w:ascii="Calibri" w:eastAsia="Times New Roman" w:hAnsi="Calibri" w:cs="Calibri"/>
                <w:kern w:val="0"/>
                <w:sz w:val="20"/>
                <w:szCs w:val="20"/>
                <w:lang w:eastAsia="sl-SI"/>
                <w14:ligatures w14:val="none"/>
              </w:rPr>
              <w:t>8.4</w:t>
            </w:r>
            <w:bookmarkEnd w:id="868"/>
            <w:bookmarkEnd w:id="869"/>
          </w:p>
        </w:tc>
        <w:tc>
          <w:tcPr>
            <w:tcW w:w="1000" w:type="dxa"/>
            <w:shd w:val="clear" w:color="auto" w:fill="FFFFFF" w:themeFill="background1"/>
            <w:vAlign w:val="center"/>
            <w:hideMark/>
          </w:tcPr>
          <w:p w14:paraId="6F20EC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70" w:name="_Toc193092207"/>
            <w:bookmarkStart w:id="871" w:name="_Toc205991225"/>
            <w:r w:rsidRPr="00091ACA">
              <w:rPr>
                <w:rFonts w:ascii="Calibri" w:eastAsia="Times New Roman" w:hAnsi="Calibri" w:cs="Calibri"/>
                <w:kern w:val="0"/>
                <w:sz w:val="20"/>
                <w:szCs w:val="20"/>
                <w:lang w:eastAsia="sl-SI"/>
                <w14:ligatures w14:val="none"/>
              </w:rPr>
              <w:t>Z</w:t>
            </w:r>
            <w:bookmarkEnd w:id="870"/>
            <w:bookmarkEnd w:id="871"/>
          </w:p>
        </w:tc>
        <w:tc>
          <w:tcPr>
            <w:tcW w:w="7351" w:type="dxa"/>
            <w:shd w:val="clear" w:color="auto" w:fill="FFFFFF" w:themeFill="background1"/>
            <w:hideMark/>
          </w:tcPr>
          <w:p w14:paraId="5D2EEA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72" w:name="_Toc193092208"/>
            <w:bookmarkStart w:id="873" w:name="_Toc205991226"/>
            <w:r w:rsidRPr="00091ACA">
              <w:rPr>
                <w:rFonts w:ascii="Calibri" w:eastAsia="Times New Roman" w:hAnsi="Calibri" w:cs="Calibri"/>
                <w:kern w:val="0"/>
                <w:sz w:val="20"/>
                <w:szCs w:val="20"/>
                <w:lang w:eastAsia="sl-SI"/>
                <w14:ligatures w14:val="none"/>
              </w:rPr>
              <w:t>Ponudnik lahko proda POS terminale za potrebe hibridne sheme Kartica MOV (v kolikor se za to odloči naročnik).</w:t>
            </w:r>
            <w:bookmarkEnd w:id="872"/>
            <w:bookmarkEnd w:id="873"/>
          </w:p>
        </w:tc>
      </w:tr>
      <w:tr w:rsidR="00091ACA" w:rsidRPr="00091ACA" w14:paraId="1E543C88" w14:textId="77777777" w:rsidTr="005B62A4">
        <w:trPr>
          <w:trHeight w:val="510"/>
        </w:trPr>
        <w:tc>
          <w:tcPr>
            <w:tcW w:w="1000" w:type="dxa"/>
            <w:shd w:val="clear" w:color="auto" w:fill="FFFFFF" w:themeFill="background1"/>
            <w:vAlign w:val="center"/>
            <w:hideMark/>
          </w:tcPr>
          <w:p w14:paraId="65A6052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74" w:name="_Toc193092209"/>
            <w:bookmarkStart w:id="875" w:name="_Toc205991227"/>
            <w:r w:rsidRPr="00091ACA">
              <w:rPr>
                <w:rFonts w:ascii="Calibri" w:eastAsia="Times New Roman" w:hAnsi="Calibri" w:cs="Calibri"/>
                <w:kern w:val="0"/>
                <w:sz w:val="20"/>
                <w:szCs w:val="20"/>
                <w:lang w:eastAsia="sl-SI"/>
                <w14:ligatures w14:val="none"/>
              </w:rPr>
              <w:t>8.5</w:t>
            </w:r>
            <w:bookmarkEnd w:id="874"/>
            <w:bookmarkEnd w:id="875"/>
          </w:p>
        </w:tc>
        <w:tc>
          <w:tcPr>
            <w:tcW w:w="1000" w:type="dxa"/>
            <w:shd w:val="clear" w:color="auto" w:fill="FFFFFF" w:themeFill="background1"/>
            <w:vAlign w:val="center"/>
            <w:hideMark/>
          </w:tcPr>
          <w:p w14:paraId="2D1FBC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76" w:name="_Toc193092210"/>
            <w:bookmarkStart w:id="877" w:name="_Toc205991228"/>
            <w:r w:rsidRPr="00091ACA">
              <w:rPr>
                <w:rFonts w:ascii="Calibri" w:eastAsia="Times New Roman" w:hAnsi="Calibri" w:cs="Calibri"/>
                <w:kern w:val="0"/>
                <w:sz w:val="20"/>
                <w:szCs w:val="20"/>
                <w:lang w:eastAsia="sl-SI"/>
                <w14:ligatures w14:val="none"/>
              </w:rPr>
              <w:t>Z</w:t>
            </w:r>
            <w:bookmarkEnd w:id="876"/>
            <w:bookmarkEnd w:id="877"/>
          </w:p>
        </w:tc>
        <w:tc>
          <w:tcPr>
            <w:tcW w:w="7351" w:type="dxa"/>
            <w:shd w:val="clear" w:color="auto" w:fill="FFFFFF" w:themeFill="background1"/>
            <w:hideMark/>
          </w:tcPr>
          <w:p w14:paraId="359E8B5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78" w:name="_Toc193092211"/>
            <w:bookmarkStart w:id="879" w:name="_Toc205991229"/>
            <w:r w:rsidRPr="00091ACA">
              <w:rPr>
                <w:rFonts w:ascii="Calibri" w:eastAsia="Times New Roman" w:hAnsi="Calibri" w:cs="Calibri"/>
                <w:kern w:val="0"/>
                <w:sz w:val="20"/>
                <w:szCs w:val="20"/>
                <w:lang w:eastAsia="sl-SI"/>
                <w14:ligatures w14:val="none"/>
              </w:rPr>
              <w:t>Ponudnik zagotovi namizni POS za odprto in hibridno  (on-</w:t>
            </w:r>
            <w:proofErr w:type="spellStart"/>
            <w:r w:rsidRPr="00091ACA">
              <w:rPr>
                <w:rFonts w:ascii="Calibri" w:eastAsia="Times New Roman" w:hAnsi="Calibri" w:cs="Calibri"/>
                <w:kern w:val="0"/>
                <w:sz w:val="20"/>
                <w:szCs w:val="20"/>
                <w:lang w:eastAsia="sl-SI"/>
                <w14:ligatures w14:val="none"/>
              </w:rPr>
              <w:t>us</w:t>
            </w:r>
            <w:proofErr w:type="spellEnd"/>
            <w:r w:rsidRPr="00091ACA">
              <w:rPr>
                <w:rFonts w:ascii="Calibri" w:eastAsia="Times New Roman" w:hAnsi="Calibri" w:cs="Calibri"/>
                <w:kern w:val="0"/>
                <w:sz w:val="20"/>
                <w:szCs w:val="20"/>
                <w:lang w:eastAsia="sl-SI"/>
                <w14:ligatures w14:val="none"/>
              </w:rPr>
              <w:t>) shemo kartice MOV (NFC, EMV, PCI), skladno s pravili  shem MC in VISA.</w:t>
            </w:r>
            <w:bookmarkEnd w:id="878"/>
            <w:bookmarkEnd w:id="879"/>
          </w:p>
        </w:tc>
      </w:tr>
      <w:tr w:rsidR="00091ACA" w:rsidRPr="00091ACA" w14:paraId="742ADB0E" w14:textId="77777777" w:rsidTr="005B62A4">
        <w:trPr>
          <w:trHeight w:val="510"/>
        </w:trPr>
        <w:tc>
          <w:tcPr>
            <w:tcW w:w="1000" w:type="dxa"/>
            <w:shd w:val="clear" w:color="auto" w:fill="FFFFFF" w:themeFill="background1"/>
            <w:vAlign w:val="center"/>
            <w:hideMark/>
          </w:tcPr>
          <w:p w14:paraId="20A3028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0" w:name="_Toc193092212"/>
            <w:bookmarkStart w:id="881" w:name="_Toc205991230"/>
            <w:r w:rsidRPr="00091ACA">
              <w:rPr>
                <w:rFonts w:ascii="Calibri" w:eastAsia="Times New Roman" w:hAnsi="Calibri" w:cs="Calibri"/>
                <w:kern w:val="0"/>
                <w:sz w:val="20"/>
                <w:szCs w:val="20"/>
                <w:lang w:eastAsia="sl-SI"/>
                <w14:ligatures w14:val="none"/>
              </w:rPr>
              <w:t>8.6</w:t>
            </w:r>
            <w:bookmarkEnd w:id="880"/>
            <w:bookmarkEnd w:id="881"/>
          </w:p>
        </w:tc>
        <w:tc>
          <w:tcPr>
            <w:tcW w:w="1000" w:type="dxa"/>
            <w:shd w:val="clear" w:color="auto" w:fill="FFFFFF" w:themeFill="background1"/>
            <w:vAlign w:val="center"/>
            <w:hideMark/>
          </w:tcPr>
          <w:p w14:paraId="28A4B5B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2" w:name="_Toc193092213"/>
            <w:bookmarkStart w:id="883" w:name="_Toc205991231"/>
            <w:r w:rsidRPr="00091ACA">
              <w:rPr>
                <w:rFonts w:ascii="Calibri" w:eastAsia="Times New Roman" w:hAnsi="Calibri" w:cs="Calibri"/>
                <w:kern w:val="0"/>
                <w:sz w:val="20"/>
                <w:szCs w:val="20"/>
                <w:lang w:eastAsia="sl-SI"/>
                <w14:ligatures w14:val="none"/>
              </w:rPr>
              <w:t>Z</w:t>
            </w:r>
            <w:bookmarkEnd w:id="882"/>
            <w:bookmarkEnd w:id="883"/>
          </w:p>
        </w:tc>
        <w:tc>
          <w:tcPr>
            <w:tcW w:w="7351" w:type="dxa"/>
            <w:shd w:val="clear" w:color="auto" w:fill="FFFFFF" w:themeFill="background1"/>
            <w:hideMark/>
          </w:tcPr>
          <w:p w14:paraId="51DBB13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4" w:name="_Toc193092214"/>
            <w:bookmarkStart w:id="885" w:name="_Toc205991232"/>
            <w:r w:rsidRPr="00091ACA">
              <w:rPr>
                <w:rFonts w:ascii="Calibri" w:eastAsia="Times New Roman" w:hAnsi="Calibri" w:cs="Calibri"/>
                <w:kern w:val="0"/>
                <w:sz w:val="20"/>
                <w:szCs w:val="20"/>
                <w:lang w:eastAsia="sl-SI"/>
                <w14:ligatures w14:val="none"/>
              </w:rPr>
              <w:t>Ponudnik zagotovi namizni prenosni POS za odprto in hibridno shemo kartice MOV (NFC, EMV, PCI), skladno s pravili  shem MC in VISA, z dodatno numerično tipkovnico za vnos PIN kode.</w:t>
            </w:r>
            <w:bookmarkEnd w:id="884"/>
            <w:bookmarkEnd w:id="885"/>
          </w:p>
        </w:tc>
      </w:tr>
      <w:tr w:rsidR="00091ACA" w:rsidRPr="00091ACA" w14:paraId="1430A86C" w14:textId="77777777" w:rsidTr="005B62A4">
        <w:trPr>
          <w:trHeight w:val="510"/>
        </w:trPr>
        <w:tc>
          <w:tcPr>
            <w:tcW w:w="1000" w:type="dxa"/>
            <w:shd w:val="clear" w:color="auto" w:fill="FFFFFF" w:themeFill="background1"/>
            <w:vAlign w:val="center"/>
            <w:hideMark/>
          </w:tcPr>
          <w:p w14:paraId="2B2291E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6" w:name="_Toc193092215"/>
            <w:bookmarkStart w:id="887" w:name="_Toc205991233"/>
            <w:r w:rsidRPr="00091ACA">
              <w:rPr>
                <w:rFonts w:ascii="Calibri" w:eastAsia="Times New Roman" w:hAnsi="Calibri" w:cs="Calibri"/>
                <w:kern w:val="0"/>
                <w:sz w:val="20"/>
                <w:szCs w:val="20"/>
                <w:lang w:eastAsia="sl-SI"/>
                <w14:ligatures w14:val="none"/>
              </w:rPr>
              <w:t>8.7</w:t>
            </w:r>
            <w:bookmarkEnd w:id="886"/>
            <w:bookmarkEnd w:id="887"/>
          </w:p>
        </w:tc>
        <w:tc>
          <w:tcPr>
            <w:tcW w:w="1000" w:type="dxa"/>
            <w:shd w:val="clear" w:color="auto" w:fill="FFFFFF" w:themeFill="background1"/>
            <w:vAlign w:val="center"/>
            <w:hideMark/>
          </w:tcPr>
          <w:p w14:paraId="6843773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88" w:name="_Toc193092216"/>
            <w:bookmarkStart w:id="889" w:name="_Toc205991234"/>
            <w:r w:rsidRPr="00091ACA">
              <w:rPr>
                <w:rFonts w:ascii="Calibri" w:eastAsia="Times New Roman" w:hAnsi="Calibri" w:cs="Calibri"/>
                <w:kern w:val="0"/>
                <w:sz w:val="20"/>
                <w:szCs w:val="20"/>
                <w:lang w:eastAsia="sl-SI"/>
                <w14:ligatures w14:val="none"/>
              </w:rPr>
              <w:t>Z</w:t>
            </w:r>
            <w:bookmarkEnd w:id="888"/>
            <w:bookmarkEnd w:id="889"/>
          </w:p>
        </w:tc>
        <w:tc>
          <w:tcPr>
            <w:tcW w:w="7351" w:type="dxa"/>
            <w:shd w:val="clear" w:color="auto" w:fill="FFFFFF" w:themeFill="background1"/>
            <w:hideMark/>
          </w:tcPr>
          <w:p w14:paraId="7F41A3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90" w:name="_Toc193092217"/>
            <w:bookmarkStart w:id="891" w:name="_Toc205991235"/>
            <w:r w:rsidRPr="00091ACA">
              <w:rPr>
                <w:rFonts w:ascii="Calibri" w:eastAsia="Times New Roman" w:hAnsi="Calibri" w:cs="Calibri"/>
                <w:kern w:val="0"/>
                <w:sz w:val="20"/>
                <w:szCs w:val="20"/>
                <w:lang w:eastAsia="sl-SI"/>
                <w14:ligatures w14:val="none"/>
              </w:rPr>
              <w:t xml:space="preserve">Ponudnik zagotovi zunanji POS, ki deluje brez nadzora (unattended) s tipkovnico za PIN kodo za odprto in hibridno shemo kartice MOV (NFC, EMV, PCI). (Npr. za potrebe </w:t>
            </w:r>
            <w:proofErr w:type="spellStart"/>
            <w:r w:rsidRPr="00091ACA">
              <w:rPr>
                <w:rFonts w:ascii="Calibri" w:eastAsia="Times New Roman" w:hAnsi="Calibri" w:cs="Calibri"/>
                <w:kern w:val="0"/>
                <w:sz w:val="20"/>
                <w:szCs w:val="20"/>
                <w:lang w:eastAsia="sl-SI"/>
                <w14:ligatures w14:val="none"/>
              </w:rPr>
              <w:t>parkinga</w:t>
            </w:r>
            <w:proofErr w:type="spellEnd"/>
            <w:r w:rsidRPr="00091ACA">
              <w:rPr>
                <w:rFonts w:ascii="Calibri" w:eastAsia="Times New Roman" w:hAnsi="Calibri" w:cs="Calibri"/>
                <w:kern w:val="0"/>
                <w:sz w:val="20"/>
                <w:szCs w:val="20"/>
                <w:lang w:eastAsia="sl-SI"/>
                <w14:ligatures w14:val="none"/>
              </w:rPr>
              <w:t>…)</w:t>
            </w:r>
            <w:bookmarkEnd w:id="890"/>
            <w:bookmarkEnd w:id="891"/>
          </w:p>
        </w:tc>
      </w:tr>
      <w:tr w:rsidR="00091ACA" w:rsidRPr="00091ACA" w14:paraId="6CB429AB" w14:textId="77777777" w:rsidTr="005B62A4">
        <w:trPr>
          <w:trHeight w:val="510"/>
        </w:trPr>
        <w:tc>
          <w:tcPr>
            <w:tcW w:w="1000" w:type="dxa"/>
            <w:shd w:val="clear" w:color="auto" w:fill="FFFFFF" w:themeFill="background1"/>
            <w:vAlign w:val="center"/>
            <w:hideMark/>
          </w:tcPr>
          <w:p w14:paraId="29B9EDD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92" w:name="_Toc193092218"/>
            <w:bookmarkStart w:id="893" w:name="_Toc205991236"/>
            <w:r w:rsidRPr="00091ACA">
              <w:rPr>
                <w:rFonts w:ascii="Calibri" w:eastAsia="Times New Roman" w:hAnsi="Calibri" w:cs="Calibri"/>
                <w:kern w:val="0"/>
                <w:sz w:val="20"/>
                <w:szCs w:val="20"/>
                <w:lang w:eastAsia="sl-SI"/>
                <w14:ligatures w14:val="none"/>
              </w:rPr>
              <w:t>8.8</w:t>
            </w:r>
            <w:bookmarkEnd w:id="892"/>
            <w:bookmarkEnd w:id="893"/>
          </w:p>
        </w:tc>
        <w:tc>
          <w:tcPr>
            <w:tcW w:w="1000" w:type="dxa"/>
            <w:shd w:val="clear" w:color="auto" w:fill="FFFFFF" w:themeFill="background1"/>
            <w:vAlign w:val="center"/>
            <w:hideMark/>
          </w:tcPr>
          <w:p w14:paraId="5CE6D4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94" w:name="_Toc193092219"/>
            <w:bookmarkStart w:id="895" w:name="_Toc205991237"/>
            <w:r w:rsidRPr="00091ACA">
              <w:rPr>
                <w:rFonts w:ascii="Calibri" w:eastAsia="Times New Roman" w:hAnsi="Calibri" w:cs="Calibri"/>
                <w:kern w:val="0"/>
                <w:sz w:val="20"/>
                <w:szCs w:val="20"/>
                <w:lang w:eastAsia="sl-SI"/>
                <w14:ligatures w14:val="none"/>
              </w:rPr>
              <w:t>Z</w:t>
            </w:r>
            <w:bookmarkEnd w:id="894"/>
            <w:bookmarkEnd w:id="895"/>
          </w:p>
        </w:tc>
        <w:tc>
          <w:tcPr>
            <w:tcW w:w="7351" w:type="dxa"/>
            <w:shd w:val="clear" w:color="auto" w:fill="FFFFFF" w:themeFill="background1"/>
            <w:hideMark/>
          </w:tcPr>
          <w:p w14:paraId="1E6D932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96" w:name="_Toc193092220"/>
            <w:bookmarkStart w:id="897" w:name="_Toc205991238"/>
            <w:r w:rsidRPr="00091ACA">
              <w:rPr>
                <w:rFonts w:ascii="Calibri" w:eastAsia="Times New Roman" w:hAnsi="Calibri" w:cs="Calibri"/>
                <w:kern w:val="0"/>
                <w:sz w:val="20"/>
                <w:szCs w:val="20"/>
                <w:lang w:eastAsia="sl-SI"/>
                <w14:ligatures w14:val="none"/>
              </w:rPr>
              <w:t xml:space="preserve">Ponudnik zagotovi zunanji POS, ki deluje brez nadzora (unattended) brez tipkovnice za PIN kodo za odprto in hibridno shemo Kartica MOV (NFC, EMV, PCI). (Npr. za potrebe </w:t>
            </w:r>
            <w:proofErr w:type="spellStart"/>
            <w:r w:rsidRPr="00091ACA">
              <w:rPr>
                <w:rFonts w:ascii="Calibri" w:eastAsia="Times New Roman" w:hAnsi="Calibri" w:cs="Calibri"/>
                <w:kern w:val="0"/>
                <w:sz w:val="20"/>
                <w:szCs w:val="20"/>
                <w:lang w:eastAsia="sl-SI"/>
                <w14:ligatures w14:val="none"/>
              </w:rPr>
              <w:t>parkinga</w:t>
            </w:r>
            <w:proofErr w:type="spellEnd"/>
            <w:r w:rsidRPr="00091ACA">
              <w:rPr>
                <w:rFonts w:ascii="Calibri" w:eastAsia="Times New Roman" w:hAnsi="Calibri" w:cs="Calibri"/>
                <w:kern w:val="0"/>
                <w:sz w:val="20"/>
                <w:szCs w:val="20"/>
                <w:lang w:eastAsia="sl-SI"/>
                <w14:ligatures w14:val="none"/>
              </w:rPr>
              <w:t>…)</w:t>
            </w:r>
            <w:bookmarkEnd w:id="896"/>
            <w:bookmarkEnd w:id="897"/>
          </w:p>
        </w:tc>
      </w:tr>
      <w:tr w:rsidR="00091ACA" w:rsidRPr="00091ACA" w14:paraId="657760FF" w14:textId="77777777" w:rsidTr="005B62A4">
        <w:trPr>
          <w:trHeight w:val="510"/>
        </w:trPr>
        <w:tc>
          <w:tcPr>
            <w:tcW w:w="1000" w:type="dxa"/>
            <w:shd w:val="clear" w:color="auto" w:fill="FFFFFF" w:themeFill="background1"/>
            <w:vAlign w:val="center"/>
            <w:hideMark/>
          </w:tcPr>
          <w:p w14:paraId="56AF7CC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898" w:name="_Toc193092221"/>
            <w:bookmarkStart w:id="899" w:name="_Toc205991239"/>
            <w:r w:rsidRPr="00091ACA">
              <w:rPr>
                <w:rFonts w:ascii="Calibri" w:eastAsia="Times New Roman" w:hAnsi="Calibri" w:cs="Calibri"/>
                <w:kern w:val="0"/>
                <w:sz w:val="20"/>
                <w:szCs w:val="20"/>
                <w:lang w:eastAsia="sl-SI"/>
                <w14:ligatures w14:val="none"/>
              </w:rPr>
              <w:t>8.9</w:t>
            </w:r>
            <w:bookmarkEnd w:id="898"/>
            <w:bookmarkEnd w:id="899"/>
          </w:p>
        </w:tc>
        <w:tc>
          <w:tcPr>
            <w:tcW w:w="1000" w:type="dxa"/>
            <w:shd w:val="clear" w:color="auto" w:fill="FFFFFF" w:themeFill="background1"/>
            <w:vAlign w:val="center"/>
            <w:hideMark/>
          </w:tcPr>
          <w:p w14:paraId="2552E1A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0" w:name="_Toc193092222"/>
            <w:bookmarkStart w:id="901" w:name="_Toc205991240"/>
            <w:r w:rsidRPr="00091ACA">
              <w:rPr>
                <w:rFonts w:ascii="Calibri" w:eastAsia="Times New Roman" w:hAnsi="Calibri" w:cs="Calibri"/>
                <w:kern w:val="0"/>
                <w:sz w:val="20"/>
                <w:szCs w:val="20"/>
                <w:lang w:eastAsia="sl-SI"/>
                <w14:ligatures w14:val="none"/>
              </w:rPr>
              <w:t>Z</w:t>
            </w:r>
            <w:bookmarkEnd w:id="900"/>
            <w:bookmarkEnd w:id="901"/>
          </w:p>
        </w:tc>
        <w:tc>
          <w:tcPr>
            <w:tcW w:w="7351" w:type="dxa"/>
            <w:shd w:val="clear" w:color="auto" w:fill="FFFFFF" w:themeFill="background1"/>
            <w:hideMark/>
          </w:tcPr>
          <w:p w14:paraId="77A73A6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2" w:name="_Toc193092223"/>
            <w:bookmarkStart w:id="903" w:name="_Toc205991241"/>
            <w:r w:rsidRPr="00091ACA">
              <w:rPr>
                <w:rFonts w:ascii="Calibri" w:eastAsia="Times New Roman" w:hAnsi="Calibri" w:cs="Calibri"/>
                <w:kern w:val="0"/>
                <w:sz w:val="20"/>
                <w:szCs w:val="20"/>
                <w:lang w:eastAsia="sl-SI"/>
                <w14:ligatures w14:val="none"/>
              </w:rPr>
              <w:t>Ponudnik zagotovi SoftPOS/mPOS  (NFC, EMV, PCI), ki je integriran v sheme kartice MOV (plačilne, identifikacijske, bonitetne).</w:t>
            </w:r>
            <w:bookmarkEnd w:id="902"/>
            <w:bookmarkEnd w:id="903"/>
          </w:p>
        </w:tc>
      </w:tr>
      <w:tr w:rsidR="00091ACA" w:rsidRPr="00091ACA" w14:paraId="2660C96A" w14:textId="77777777" w:rsidTr="005B62A4">
        <w:trPr>
          <w:trHeight w:val="765"/>
        </w:trPr>
        <w:tc>
          <w:tcPr>
            <w:tcW w:w="1000" w:type="dxa"/>
            <w:shd w:val="clear" w:color="auto" w:fill="FFFFFF" w:themeFill="background1"/>
            <w:vAlign w:val="center"/>
            <w:hideMark/>
          </w:tcPr>
          <w:p w14:paraId="2FD0F4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4" w:name="_Toc193092224"/>
            <w:bookmarkStart w:id="905" w:name="_Toc205991242"/>
            <w:r w:rsidRPr="00091ACA">
              <w:rPr>
                <w:rFonts w:ascii="Calibri" w:eastAsia="Times New Roman" w:hAnsi="Calibri" w:cs="Calibri"/>
                <w:kern w:val="0"/>
                <w:sz w:val="20"/>
                <w:szCs w:val="20"/>
                <w:lang w:eastAsia="sl-SI"/>
                <w14:ligatures w14:val="none"/>
              </w:rPr>
              <w:t>8.10</w:t>
            </w:r>
            <w:bookmarkEnd w:id="904"/>
            <w:bookmarkEnd w:id="905"/>
          </w:p>
        </w:tc>
        <w:tc>
          <w:tcPr>
            <w:tcW w:w="1000" w:type="dxa"/>
            <w:shd w:val="clear" w:color="auto" w:fill="FFFFFF" w:themeFill="background1"/>
            <w:vAlign w:val="center"/>
            <w:hideMark/>
          </w:tcPr>
          <w:p w14:paraId="7E4742B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6" w:name="_Toc193092225"/>
            <w:bookmarkStart w:id="907" w:name="_Toc205991243"/>
            <w:r w:rsidRPr="00091ACA">
              <w:rPr>
                <w:rFonts w:ascii="Calibri" w:eastAsia="Times New Roman" w:hAnsi="Calibri" w:cs="Calibri"/>
                <w:kern w:val="0"/>
                <w:sz w:val="20"/>
                <w:szCs w:val="20"/>
                <w:lang w:eastAsia="sl-SI"/>
                <w14:ligatures w14:val="none"/>
              </w:rPr>
              <w:t>Z</w:t>
            </w:r>
            <w:bookmarkEnd w:id="906"/>
            <w:bookmarkEnd w:id="907"/>
          </w:p>
        </w:tc>
        <w:tc>
          <w:tcPr>
            <w:tcW w:w="7351" w:type="dxa"/>
            <w:shd w:val="clear" w:color="auto" w:fill="FFFFFF" w:themeFill="background1"/>
            <w:hideMark/>
          </w:tcPr>
          <w:p w14:paraId="0ED8988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08" w:name="_Toc193092226"/>
            <w:bookmarkStart w:id="909" w:name="_Toc205991244"/>
            <w:r w:rsidRPr="00091ACA">
              <w:rPr>
                <w:rFonts w:ascii="Calibri" w:eastAsia="Times New Roman" w:hAnsi="Calibri" w:cs="Calibri"/>
                <w:kern w:val="0"/>
                <w:sz w:val="20"/>
                <w:szCs w:val="20"/>
                <w:lang w:eastAsia="sl-SI"/>
                <w14:ligatures w14:val="none"/>
              </w:rPr>
              <w:t>Ponudnik zagotovi Avtobusni terminal (validator) – POS validator za odprto in hibridno shemo kartice MOV (NFC, EMV, PCI), ki omogoča branje EMV plačilnih kartic in branje QR kod (vozovnice).</w:t>
            </w:r>
            <w:bookmarkEnd w:id="908"/>
            <w:bookmarkEnd w:id="909"/>
          </w:p>
        </w:tc>
      </w:tr>
      <w:tr w:rsidR="00091ACA" w:rsidRPr="00091ACA" w14:paraId="79583879" w14:textId="77777777" w:rsidTr="005B62A4">
        <w:trPr>
          <w:trHeight w:val="510"/>
        </w:trPr>
        <w:tc>
          <w:tcPr>
            <w:tcW w:w="1000" w:type="dxa"/>
            <w:shd w:val="clear" w:color="auto" w:fill="FFFFFF" w:themeFill="background1"/>
            <w:vAlign w:val="center"/>
            <w:hideMark/>
          </w:tcPr>
          <w:p w14:paraId="6A1BB4D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10" w:name="_Toc193092227"/>
            <w:bookmarkStart w:id="911" w:name="_Toc205991245"/>
            <w:r w:rsidRPr="00091ACA">
              <w:rPr>
                <w:rFonts w:ascii="Calibri" w:eastAsia="Times New Roman" w:hAnsi="Calibri" w:cs="Calibri"/>
                <w:kern w:val="0"/>
                <w:sz w:val="20"/>
                <w:szCs w:val="20"/>
                <w:lang w:eastAsia="sl-SI"/>
                <w14:ligatures w14:val="none"/>
              </w:rPr>
              <w:t>8.11</w:t>
            </w:r>
            <w:bookmarkEnd w:id="910"/>
            <w:bookmarkEnd w:id="911"/>
          </w:p>
        </w:tc>
        <w:tc>
          <w:tcPr>
            <w:tcW w:w="1000" w:type="dxa"/>
            <w:shd w:val="clear" w:color="auto" w:fill="FFFFFF" w:themeFill="background1"/>
            <w:vAlign w:val="center"/>
            <w:hideMark/>
          </w:tcPr>
          <w:p w14:paraId="43F53A9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12" w:name="_Toc193092228"/>
            <w:bookmarkStart w:id="913" w:name="_Toc205991246"/>
            <w:r w:rsidRPr="00091ACA">
              <w:rPr>
                <w:rFonts w:ascii="Calibri" w:eastAsia="Times New Roman" w:hAnsi="Calibri" w:cs="Calibri"/>
                <w:kern w:val="0"/>
                <w:sz w:val="20"/>
                <w:szCs w:val="20"/>
                <w:lang w:eastAsia="sl-SI"/>
                <w14:ligatures w14:val="none"/>
              </w:rPr>
              <w:t>Z</w:t>
            </w:r>
            <w:bookmarkEnd w:id="912"/>
            <w:bookmarkEnd w:id="913"/>
          </w:p>
        </w:tc>
        <w:tc>
          <w:tcPr>
            <w:tcW w:w="7351" w:type="dxa"/>
            <w:shd w:val="clear" w:color="auto" w:fill="FFFFFF" w:themeFill="background1"/>
            <w:hideMark/>
          </w:tcPr>
          <w:p w14:paraId="31D5FD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14" w:name="_Toc193092229"/>
            <w:bookmarkStart w:id="915" w:name="_Toc205991247"/>
            <w:r w:rsidRPr="00091ACA">
              <w:rPr>
                <w:rFonts w:ascii="Calibri" w:eastAsia="Times New Roman" w:hAnsi="Calibri" w:cs="Calibri"/>
                <w:kern w:val="0"/>
                <w:sz w:val="20"/>
                <w:szCs w:val="20"/>
                <w:lang w:eastAsia="sl-SI"/>
                <w14:ligatures w14:val="none"/>
              </w:rPr>
              <w:t>Ponudnik zagotovi aplikacijo, ki bere IJPP vozovnice in deluje na ponujenem avtobusnem terminalu.</w:t>
            </w:r>
            <w:bookmarkEnd w:id="914"/>
            <w:bookmarkEnd w:id="915"/>
          </w:p>
        </w:tc>
      </w:tr>
      <w:tr w:rsidR="00091ACA" w:rsidRPr="00091ACA" w14:paraId="1527B28D" w14:textId="77777777" w:rsidTr="005B62A4">
        <w:trPr>
          <w:trHeight w:val="510"/>
        </w:trPr>
        <w:tc>
          <w:tcPr>
            <w:tcW w:w="1000" w:type="dxa"/>
            <w:shd w:val="clear" w:color="auto" w:fill="FFFFFF" w:themeFill="background1"/>
            <w:vAlign w:val="center"/>
            <w:hideMark/>
          </w:tcPr>
          <w:p w14:paraId="487B78B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16" w:name="_Toc193092230"/>
            <w:bookmarkStart w:id="917" w:name="_Toc205991248"/>
            <w:r w:rsidRPr="00091ACA">
              <w:rPr>
                <w:rFonts w:ascii="Calibri" w:eastAsia="Times New Roman" w:hAnsi="Calibri" w:cs="Calibri"/>
                <w:kern w:val="0"/>
                <w:sz w:val="20"/>
                <w:szCs w:val="20"/>
                <w:lang w:eastAsia="sl-SI"/>
                <w14:ligatures w14:val="none"/>
              </w:rPr>
              <w:t>8.12</w:t>
            </w:r>
            <w:bookmarkEnd w:id="916"/>
            <w:bookmarkEnd w:id="917"/>
          </w:p>
        </w:tc>
        <w:tc>
          <w:tcPr>
            <w:tcW w:w="1000" w:type="dxa"/>
            <w:shd w:val="clear" w:color="auto" w:fill="FFFFFF" w:themeFill="background1"/>
            <w:vAlign w:val="center"/>
            <w:hideMark/>
          </w:tcPr>
          <w:p w14:paraId="43D3AB0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18" w:name="_Toc193092231"/>
            <w:bookmarkStart w:id="919" w:name="_Toc205991249"/>
            <w:r w:rsidRPr="00091ACA">
              <w:rPr>
                <w:rFonts w:ascii="Calibri" w:eastAsia="Times New Roman" w:hAnsi="Calibri" w:cs="Calibri"/>
                <w:kern w:val="0"/>
                <w:sz w:val="20"/>
                <w:szCs w:val="20"/>
                <w:lang w:eastAsia="sl-SI"/>
                <w14:ligatures w14:val="none"/>
              </w:rPr>
              <w:t>Z</w:t>
            </w:r>
            <w:bookmarkEnd w:id="918"/>
            <w:bookmarkEnd w:id="919"/>
          </w:p>
        </w:tc>
        <w:tc>
          <w:tcPr>
            <w:tcW w:w="7351" w:type="dxa"/>
            <w:shd w:val="clear" w:color="auto" w:fill="FFFFFF" w:themeFill="background1"/>
            <w:hideMark/>
          </w:tcPr>
          <w:p w14:paraId="2A54E02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0" w:name="_Toc193092232"/>
            <w:bookmarkStart w:id="921" w:name="_Toc205991250"/>
            <w:r w:rsidRPr="00091ACA">
              <w:rPr>
                <w:rFonts w:ascii="Calibri" w:eastAsia="Times New Roman" w:hAnsi="Calibri" w:cs="Calibri"/>
                <w:kern w:val="0"/>
                <w:sz w:val="20"/>
                <w:szCs w:val="20"/>
                <w:lang w:eastAsia="sl-SI"/>
                <w14:ligatures w14:val="none"/>
              </w:rPr>
              <w:t>Ponudnik zagotovi ustrezne terminale za nalaganje denarnih sredstev na plačilne račune sistema kartice MOV (povezava z blagajno in sistemom)</w:t>
            </w:r>
            <w:bookmarkEnd w:id="920"/>
            <w:bookmarkEnd w:id="921"/>
          </w:p>
        </w:tc>
      </w:tr>
      <w:tr w:rsidR="00091ACA" w:rsidRPr="00091ACA" w14:paraId="7A1A043A" w14:textId="77777777" w:rsidTr="005B62A4">
        <w:trPr>
          <w:trHeight w:val="1020"/>
        </w:trPr>
        <w:tc>
          <w:tcPr>
            <w:tcW w:w="1000" w:type="dxa"/>
            <w:shd w:val="clear" w:color="auto" w:fill="FFFFFF" w:themeFill="background1"/>
            <w:vAlign w:val="center"/>
            <w:hideMark/>
          </w:tcPr>
          <w:p w14:paraId="2EF98D2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2" w:name="_Toc193092233"/>
            <w:bookmarkStart w:id="923" w:name="_Toc205991251"/>
            <w:r w:rsidRPr="00091ACA">
              <w:rPr>
                <w:rFonts w:ascii="Calibri" w:eastAsia="Times New Roman" w:hAnsi="Calibri" w:cs="Calibri"/>
                <w:kern w:val="0"/>
                <w:sz w:val="20"/>
                <w:szCs w:val="20"/>
                <w:lang w:eastAsia="sl-SI"/>
                <w14:ligatures w14:val="none"/>
              </w:rPr>
              <w:t>8.13</w:t>
            </w:r>
            <w:bookmarkEnd w:id="922"/>
            <w:bookmarkEnd w:id="923"/>
          </w:p>
        </w:tc>
        <w:tc>
          <w:tcPr>
            <w:tcW w:w="1000" w:type="dxa"/>
            <w:shd w:val="clear" w:color="auto" w:fill="FFFFFF" w:themeFill="background1"/>
            <w:vAlign w:val="center"/>
            <w:hideMark/>
          </w:tcPr>
          <w:p w14:paraId="36A931B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4" w:name="_Toc193092234"/>
            <w:bookmarkStart w:id="925" w:name="_Toc205991252"/>
            <w:r w:rsidRPr="00091ACA">
              <w:rPr>
                <w:rFonts w:ascii="Calibri" w:eastAsia="Times New Roman" w:hAnsi="Calibri" w:cs="Calibri"/>
                <w:kern w:val="0"/>
                <w:sz w:val="20"/>
                <w:szCs w:val="20"/>
                <w:lang w:eastAsia="sl-SI"/>
                <w14:ligatures w14:val="none"/>
              </w:rPr>
              <w:t>Z</w:t>
            </w:r>
            <w:bookmarkEnd w:id="924"/>
            <w:bookmarkEnd w:id="925"/>
          </w:p>
        </w:tc>
        <w:tc>
          <w:tcPr>
            <w:tcW w:w="7351" w:type="dxa"/>
            <w:shd w:val="clear" w:color="auto" w:fill="FFFFFF" w:themeFill="background1"/>
            <w:hideMark/>
          </w:tcPr>
          <w:p w14:paraId="13E603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6" w:name="_Toc193092235"/>
            <w:bookmarkStart w:id="927" w:name="_Toc205991253"/>
            <w:r w:rsidRPr="00091ACA">
              <w:rPr>
                <w:rFonts w:ascii="Calibri" w:eastAsia="Times New Roman" w:hAnsi="Calibri" w:cs="Calibri"/>
                <w:kern w:val="0"/>
                <w:sz w:val="20"/>
                <w:szCs w:val="20"/>
                <w:lang w:eastAsia="sl-SI"/>
                <w14:ligatures w14:val="none"/>
              </w:rPr>
              <w:t>Ponudnik zagotovi sistem za sprejemanje spletnih plačil (PGW - payment gateway) odprtih plačilnih shem (Mastercard in Visa) in hibridne sheme Kartica MOV, ki deluje komercialno na enak način, kot fizični terminali in ki je integriran v sheme kartice MOV (plačilne, identifikacijske, bonitetne).</w:t>
            </w:r>
            <w:bookmarkEnd w:id="926"/>
            <w:bookmarkEnd w:id="927"/>
          </w:p>
        </w:tc>
      </w:tr>
      <w:tr w:rsidR="00091ACA" w:rsidRPr="00091ACA" w14:paraId="4DD22D3F" w14:textId="77777777" w:rsidTr="005B62A4">
        <w:trPr>
          <w:trHeight w:val="510"/>
        </w:trPr>
        <w:tc>
          <w:tcPr>
            <w:tcW w:w="1000" w:type="dxa"/>
            <w:shd w:val="clear" w:color="auto" w:fill="FFFFFF" w:themeFill="background1"/>
            <w:vAlign w:val="center"/>
            <w:hideMark/>
          </w:tcPr>
          <w:p w14:paraId="5321220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28" w:name="_Toc193092236"/>
            <w:bookmarkStart w:id="929" w:name="_Toc205991254"/>
            <w:r w:rsidRPr="00091ACA">
              <w:rPr>
                <w:rFonts w:ascii="Calibri" w:eastAsia="Times New Roman" w:hAnsi="Calibri" w:cs="Calibri"/>
                <w:kern w:val="0"/>
                <w:sz w:val="20"/>
                <w:szCs w:val="20"/>
                <w:lang w:eastAsia="sl-SI"/>
                <w14:ligatures w14:val="none"/>
              </w:rPr>
              <w:t>8.14</w:t>
            </w:r>
            <w:bookmarkEnd w:id="928"/>
            <w:bookmarkEnd w:id="929"/>
          </w:p>
        </w:tc>
        <w:tc>
          <w:tcPr>
            <w:tcW w:w="1000" w:type="dxa"/>
            <w:shd w:val="clear" w:color="auto" w:fill="FFFFFF" w:themeFill="background1"/>
            <w:vAlign w:val="center"/>
            <w:hideMark/>
          </w:tcPr>
          <w:p w14:paraId="392425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30" w:name="_Toc193092237"/>
            <w:bookmarkStart w:id="931" w:name="_Toc205991255"/>
            <w:r w:rsidRPr="00091ACA">
              <w:rPr>
                <w:rFonts w:ascii="Calibri" w:eastAsia="Times New Roman" w:hAnsi="Calibri" w:cs="Calibri"/>
                <w:kern w:val="0"/>
                <w:sz w:val="20"/>
                <w:szCs w:val="20"/>
                <w:lang w:eastAsia="sl-SI"/>
                <w14:ligatures w14:val="none"/>
              </w:rPr>
              <w:t>Z</w:t>
            </w:r>
            <w:bookmarkEnd w:id="930"/>
            <w:bookmarkEnd w:id="931"/>
          </w:p>
        </w:tc>
        <w:tc>
          <w:tcPr>
            <w:tcW w:w="7351" w:type="dxa"/>
            <w:shd w:val="clear" w:color="auto" w:fill="FFFFFF" w:themeFill="background1"/>
            <w:hideMark/>
          </w:tcPr>
          <w:p w14:paraId="3AC5B58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32" w:name="_Toc193092238"/>
            <w:bookmarkStart w:id="933" w:name="_Toc205991256"/>
            <w:r w:rsidRPr="00091ACA">
              <w:rPr>
                <w:rFonts w:ascii="Calibri" w:eastAsia="Times New Roman" w:hAnsi="Calibri" w:cs="Calibri"/>
                <w:kern w:val="0"/>
                <w:sz w:val="20"/>
                <w:szCs w:val="20"/>
                <w:lang w:eastAsia="sl-SI"/>
                <w14:ligatures w14:val="none"/>
              </w:rPr>
              <w:t>Ponudnik zagotovi dodatno strojno oprema na avtobusih - oprema za avtomatsko spremljanje in sporočanje lokacije vozila  (AVL)</w:t>
            </w:r>
            <w:bookmarkEnd w:id="932"/>
            <w:bookmarkEnd w:id="933"/>
            <w:r w:rsidRPr="00091ACA">
              <w:rPr>
                <w:rFonts w:ascii="Calibri" w:eastAsia="Times New Roman" w:hAnsi="Calibri" w:cs="Calibri"/>
                <w:kern w:val="0"/>
                <w:sz w:val="20"/>
                <w:szCs w:val="20"/>
                <w:lang w:eastAsia="sl-SI"/>
                <w14:ligatures w14:val="none"/>
              </w:rPr>
              <w:t xml:space="preserve"> </w:t>
            </w:r>
          </w:p>
        </w:tc>
      </w:tr>
      <w:tr w:rsidR="00091ACA" w:rsidRPr="00091ACA" w14:paraId="2386CA75" w14:textId="77777777" w:rsidTr="005B62A4">
        <w:trPr>
          <w:trHeight w:val="1320"/>
        </w:trPr>
        <w:tc>
          <w:tcPr>
            <w:tcW w:w="1000" w:type="dxa"/>
            <w:shd w:val="clear" w:color="auto" w:fill="FFFFFF" w:themeFill="background1"/>
            <w:vAlign w:val="center"/>
            <w:hideMark/>
          </w:tcPr>
          <w:p w14:paraId="131EB9F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34" w:name="_Toc193092239"/>
            <w:bookmarkStart w:id="935" w:name="_Toc205991257"/>
            <w:r w:rsidRPr="00091ACA">
              <w:rPr>
                <w:rFonts w:ascii="Calibri" w:eastAsia="Times New Roman" w:hAnsi="Calibri" w:cs="Calibri"/>
                <w:kern w:val="0"/>
                <w:sz w:val="20"/>
                <w:szCs w:val="20"/>
                <w:lang w:eastAsia="sl-SI"/>
                <w14:ligatures w14:val="none"/>
              </w:rPr>
              <w:t>8.15</w:t>
            </w:r>
            <w:bookmarkEnd w:id="934"/>
            <w:bookmarkEnd w:id="935"/>
          </w:p>
        </w:tc>
        <w:tc>
          <w:tcPr>
            <w:tcW w:w="1000" w:type="dxa"/>
            <w:shd w:val="clear" w:color="auto" w:fill="FFFFFF" w:themeFill="background1"/>
            <w:vAlign w:val="center"/>
            <w:hideMark/>
          </w:tcPr>
          <w:p w14:paraId="1CD1A1D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36" w:name="_Toc193092240"/>
            <w:bookmarkStart w:id="937" w:name="_Toc205991258"/>
            <w:r w:rsidRPr="00091ACA">
              <w:rPr>
                <w:rFonts w:ascii="Calibri" w:eastAsia="Times New Roman" w:hAnsi="Calibri" w:cs="Calibri"/>
                <w:kern w:val="0"/>
                <w:sz w:val="20"/>
                <w:szCs w:val="20"/>
                <w:lang w:eastAsia="sl-SI"/>
                <w14:ligatures w14:val="none"/>
              </w:rPr>
              <w:t>Z</w:t>
            </w:r>
            <w:bookmarkEnd w:id="936"/>
            <w:bookmarkEnd w:id="937"/>
          </w:p>
        </w:tc>
        <w:tc>
          <w:tcPr>
            <w:tcW w:w="7351" w:type="dxa"/>
            <w:shd w:val="clear" w:color="auto" w:fill="FFFFFF" w:themeFill="background1"/>
            <w:hideMark/>
          </w:tcPr>
          <w:p w14:paraId="313A457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938" w:name="_Toc193092241"/>
            <w:bookmarkStart w:id="939" w:name="_Toc205991259"/>
            <w:r w:rsidRPr="00091ACA">
              <w:rPr>
                <w:rFonts w:ascii="Calibri" w:eastAsia="Times New Roman" w:hAnsi="Calibri" w:cs="Calibri"/>
                <w:kern w:val="0"/>
                <w:sz w:val="20"/>
                <w:szCs w:val="20"/>
                <w:lang w:eastAsia="sl-SI"/>
                <w14:ligatures w14:val="none"/>
              </w:rPr>
              <w:t>Ponudnik zagotovi dodatno strojno oprema na avtobusih - Voznikov terminal komunikacijo z voznikom</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Vozila mestnega prometa morajo biti opremljena z voznikovim terminalom, ki služi vozniku za spremljanje opravljanja storitve trenutne vožnje. Terminal voznik tudi uporablja za pridobivanje informacij iz validatorjev na vozilu, ter za upravljanje s prijavo na vožnjo</w:t>
            </w:r>
            <w:bookmarkEnd w:id="938"/>
            <w:bookmarkEnd w:id="939"/>
          </w:p>
        </w:tc>
      </w:tr>
      <w:tr w:rsidR="00091ACA" w:rsidRPr="00091ACA" w14:paraId="1C299FD4" w14:textId="77777777" w:rsidTr="005B62A4">
        <w:trPr>
          <w:trHeight w:val="435"/>
        </w:trPr>
        <w:tc>
          <w:tcPr>
            <w:tcW w:w="1000" w:type="dxa"/>
            <w:shd w:val="clear" w:color="auto" w:fill="FFFFFF" w:themeFill="background1"/>
            <w:vAlign w:val="center"/>
            <w:hideMark/>
          </w:tcPr>
          <w:p w14:paraId="0511AC2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0" w:name="_Toc193092242"/>
            <w:bookmarkStart w:id="941" w:name="_Toc205991260"/>
            <w:r w:rsidRPr="00091ACA">
              <w:rPr>
                <w:rFonts w:ascii="Calibri" w:eastAsia="Times New Roman" w:hAnsi="Calibri" w:cs="Calibri"/>
                <w:kern w:val="0"/>
                <w:sz w:val="20"/>
                <w:szCs w:val="20"/>
                <w:lang w:eastAsia="sl-SI"/>
                <w14:ligatures w14:val="none"/>
              </w:rPr>
              <w:t>8.16</w:t>
            </w:r>
            <w:bookmarkEnd w:id="940"/>
            <w:bookmarkEnd w:id="941"/>
          </w:p>
        </w:tc>
        <w:tc>
          <w:tcPr>
            <w:tcW w:w="1000" w:type="dxa"/>
            <w:shd w:val="clear" w:color="auto" w:fill="FFFFFF" w:themeFill="background1"/>
            <w:vAlign w:val="center"/>
            <w:hideMark/>
          </w:tcPr>
          <w:p w14:paraId="1205BF6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2" w:name="_Toc193092243"/>
            <w:bookmarkStart w:id="943" w:name="_Toc205991261"/>
            <w:r w:rsidRPr="00091ACA">
              <w:rPr>
                <w:rFonts w:ascii="Calibri" w:eastAsia="Times New Roman" w:hAnsi="Calibri" w:cs="Calibri"/>
                <w:kern w:val="0"/>
                <w:sz w:val="20"/>
                <w:szCs w:val="20"/>
                <w:lang w:eastAsia="sl-SI"/>
                <w14:ligatures w14:val="none"/>
              </w:rPr>
              <w:t>Z</w:t>
            </w:r>
            <w:bookmarkEnd w:id="942"/>
            <w:bookmarkEnd w:id="943"/>
          </w:p>
        </w:tc>
        <w:tc>
          <w:tcPr>
            <w:tcW w:w="7351" w:type="dxa"/>
            <w:shd w:val="clear" w:color="auto" w:fill="FFFFFF" w:themeFill="background1"/>
            <w:hideMark/>
          </w:tcPr>
          <w:p w14:paraId="018D134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4" w:name="_Toc193092244"/>
            <w:bookmarkStart w:id="945" w:name="_Toc205991262"/>
            <w:r w:rsidRPr="00091ACA">
              <w:rPr>
                <w:rFonts w:ascii="Calibri" w:eastAsia="Times New Roman" w:hAnsi="Calibri" w:cs="Calibri"/>
                <w:kern w:val="0"/>
                <w:sz w:val="20"/>
                <w:szCs w:val="20"/>
                <w:lang w:eastAsia="sl-SI"/>
                <w14:ligatures w14:val="none"/>
              </w:rPr>
              <w:t xml:space="preserve">Ponudnik zagotovi dodatna strojna oprema na avtobusih - oprema za nadzor </w:t>
            </w:r>
            <w:proofErr w:type="spellStart"/>
            <w:r w:rsidRPr="00091ACA">
              <w:rPr>
                <w:rFonts w:ascii="Calibri" w:eastAsia="Times New Roman" w:hAnsi="Calibri" w:cs="Calibri"/>
                <w:kern w:val="0"/>
                <w:sz w:val="20"/>
                <w:szCs w:val="20"/>
                <w:lang w:eastAsia="sl-SI"/>
                <w14:ligatures w14:val="none"/>
              </w:rPr>
              <w:t>validiranih</w:t>
            </w:r>
            <w:proofErr w:type="spellEnd"/>
            <w:r w:rsidRPr="00091ACA">
              <w:rPr>
                <w:rFonts w:ascii="Calibri" w:eastAsia="Times New Roman" w:hAnsi="Calibri" w:cs="Calibri"/>
                <w:kern w:val="0"/>
                <w:sz w:val="20"/>
                <w:szCs w:val="20"/>
                <w:lang w:eastAsia="sl-SI"/>
                <w14:ligatures w14:val="none"/>
              </w:rPr>
              <w:t xml:space="preserve"> in plačanih vozovnic</w:t>
            </w:r>
            <w:bookmarkEnd w:id="944"/>
            <w:bookmarkEnd w:id="945"/>
          </w:p>
        </w:tc>
      </w:tr>
      <w:tr w:rsidR="00091ACA" w:rsidRPr="00091ACA" w14:paraId="6E6DC0AD" w14:textId="77777777" w:rsidTr="005B62A4">
        <w:trPr>
          <w:trHeight w:val="510"/>
        </w:trPr>
        <w:tc>
          <w:tcPr>
            <w:tcW w:w="1000" w:type="dxa"/>
            <w:shd w:val="clear" w:color="auto" w:fill="FFFFFF" w:themeFill="background1"/>
            <w:vAlign w:val="center"/>
            <w:hideMark/>
          </w:tcPr>
          <w:p w14:paraId="03E5465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6" w:name="_Toc193092245"/>
            <w:bookmarkStart w:id="947" w:name="_Toc205991263"/>
            <w:r w:rsidRPr="00091ACA">
              <w:rPr>
                <w:rFonts w:ascii="Calibri" w:eastAsia="Times New Roman" w:hAnsi="Calibri" w:cs="Calibri"/>
                <w:kern w:val="0"/>
                <w:sz w:val="20"/>
                <w:szCs w:val="20"/>
                <w:lang w:eastAsia="sl-SI"/>
                <w14:ligatures w14:val="none"/>
              </w:rPr>
              <w:t>8.17</w:t>
            </w:r>
            <w:bookmarkEnd w:id="946"/>
            <w:bookmarkEnd w:id="947"/>
          </w:p>
        </w:tc>
        <w:tc>
          <w:tcPr>
            <w:tcW w:w="1000" w:type="dxa"/>
            <w:shd w:val="clear" w:color="auto" w:fill="FFFFFF" w:themeFill="background1"/>
            <w:vAlign w:val="center"/>
            <w:hideMark/>
          </w:tcPr>
          <w:p w14:paraId="0DC8FB3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48" w:name="_Toc193092246"/>
            <w:bookmarkStart w:id="949" w:name="_Toc205991264"/>
            <w:r w:rsidRPr="00091ACA">
              <w:rPr>
                <w:rFonts w:ascii="Calibri" w:eastAsia="Times New Roman" w:hAnsi="Calibri" w:cs="Calibri"/>
                <w:kern w:val="0"/>
                <w:sz w:val="20"/>
                <w:szCs w:val="20"/>
                <w:lang w:eastAsia="sl-SI"/>
                <w14:ligatures w14:val="none"/>
              </w:rPr>
              <w:t>Z</w:t>
            </w:r>
            <w:bookmarkEnd w:id="948"/>
            <w:bookmarkEnd w:id="949"/>
          </w:p>
        </w:tc>
        <w:tc>
          <w:tcPr>
            <w:tcW w:w="7351" w:type="dxa"/>
            <w:shd w:val="clear" w:color="auto" w:fill="FFFFFF" w:themeFill="background1"/>
            <w:hideMark/>
          </w:tcPr>
          <w:p w14:paraId="72597F1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50" w:name="_Toc193092247"/>
            <w:bookmarkStart w:id="951" w:name="_Toc205991265"/>
            <w:r w:rsidRPr="00091ACA">
              <w:rPr>
                <w:rFonts w:ascii="Calibri" w:eastAsia="Times New Roman" w:hAnsi="Calibri" w:cs="Calibri"/>
                <w:kern w:val="0"/>
                <w:sz w:val="20"/>
                <w:szCs w:val="20"/>
                <w:lang w:eastAsia="sl-SI"/>
                <w14:ligatures w14:val="none"/>
              </w:rPr>
              <w:t>Ponudnik zagotovi o strojna opremo - prodajni terminali s prodajno aplikacijo za statično prodajo vozovnic</w:t>
            </w:r>
            <w:bookmarkEnd w:id="950"/>
            <w:bookmarkEnd w:id="951"/>
          </w:p>
        </w:tc>
      </w:tr>
      <w:tr w:rsidR="00091ACA" w:rsidRPr="00091ACA" w14:paraId="5A24FC7F" w14:textId="77777777" w:rsidTr="005B62A4">
        <w:trPr>
          <w:trHeight w:val="510"/>
        </w:trPr>
        <w:tc>
          <w:tcPr>
            <w:tcW w:w="1000" w:type="dxa"/>
            <w:shd w:val="clear" w:color="auto" w:fill="FFFFFF" w:themeFill="background1"/>
            <w:vAlign w:val="center"/>
            <w:hideMark/>
          </w:tcPr>
          <w:p w14:paraId="0385A64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52" w:name="_Toc193092248"/>
            <w:bookmarkStart w:id="953" w:name="_Toc205991266"/>
            <w:r w:rsidRPr="00091ACA">
              <w:rPr>
                <w:rFonts w:ascii="Calibri" w:eastAsia="Times New Roman" w:hAnsi="Calibri" w:cs="Calibri"/>
                <w:kern w:val="0"/>
                <w:sz w:val="20"/>
                <w:szCs w:val="20"/>
                <w:lang w:eastAsia="sl-SI"/>
                <w14:ligatures w14:val="none"/>
              </w:rPr>
              <w:t>8.18</w:t>
            </w:r>
            <w:bookmarkEnd w:id="952"/>
            <w:bookmarkEnd w:id="953"/>
          </w:p>
        </w:tc>
        <w:tc>
          <w:tcPr>
            <w:tcW w:w="1000" w:type="dxa"/>
            <w:shd w:val="clear" w:color="auto" w:fill="FFFFFF" w:themeFill="background1"/>
            <w:vAlign w:val="center"/>
            <w:hideMark/>
          </w:tcPr>
          <w:p w14:paraId="3949E91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54" w:name="_Toc193092249"/>
            <w:bookmarkStart w:id="955" w:name="_Toc205991267"/>
            <w:r w:rsidRPr="00091ACA">
              <w:rPr>
                <w:rFonts w:ascii="Calibri" w:eastAsia="Times New Roman" w:hAnsi="Calibri" w:cs="Calibri"/>
                <w:kern w:val="0"/>
                <w:sz w:val="20"/>
                <w:szCs w:val="20"/>
                <w:lang w:eastAsia="sl-SI"/>
                <w14:ligatures w14:val="none"/>
              </w:rPr>
              <w:t>Z</w:t>
            </w:r>
            <w:bookmarkEnd w:id="954"/>
            <w:bookmarkEnd w:id="955"/>
          </w:p>
        </w:tc>
        <w:tc>
          <w:tcPr>
            <w:tcW w:w="7351" w:type="dxa"/>
            <w:shd w:val="clear" w:color="auto" w:fill="FFFFFF" w:themeFill="background1"/>
            <w:hideMark/>
          </w:tcPr>
          <w:p w14:paraId="6380AAC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56" w:name="_Toc193092250"/>
            <w:bookmarkStart w:id="957" w:name="_Toc205991268"/>
            <w:r w:rsidRPr="00091ACA">
              <w:rPr>
                <w:rFonts w:ascii="Calibri" w:eastAsia="Times New Roman" w:hAnsi="Calibri" w:cs="Calibri"/>
                <w:kern w:val="0"/>
                <w:sz w:val="20"/>
                <w:szCs w:val="20"/>
                <w:lang w:eastAsia="sl-SI"/>
                <w14:ligatures w14:val="none"/>
              </w:rPr>
              <w:t>Ponudnik zagotovi dodatno strojno opremo na avtobusih - prodajni terminali s prodajno aplikacijo za mobilno prodajo vozovnic z vgrajenim EMV POS terminalom</w:t>
            </w:r>
            <w:bookmarkEnd w:id="956"/>
            <w:bookmarkEnd w:id="957"/>
          </w:p>
        </w:tc>
      </w:tr>
      <w:tr w:rsidR="00091ACA" w:rsidRPr="00091ACA" w14:paraId="1760578D" w14:textId="77777777" w:rsidTr="005B62A4">
        <w:trPr>
          <w:trHeight w:val="510"/>
        </w:trPr>
        <w:tc>
          <w:tcPr>
            <w:tcW w:w="1000" w:type="dxa"/>
            <w:shd w:val="clear" w:color="auto" w:fill="FFFFFF" w:themeFill="background1"/>
            <w:vAlign w:val="center"/>
            <w:hideMark/>
          </w:tcPr>
          <w:p w14:paraId="57F76A4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58" w:name="_Toc193092251"/>
            <w:bookmarkStart w:id="959" w:name="_Toc205991269"/>
            <w:r w:rsidRPr="00091ACA">
              <w:rPr>
                <w:rFonts w:ascii="Calibri" w:eastAsia="Times New Roman" w:hAnsi="Calibri" w:cs="Calibri"/>
                <w:kern w:val="0"/>
                <w:sz w:val="20"/>
                <w:szCs w:val="20"/>
                <w:lang w:eastAsia="sl-SI"/>
                <w14:ligatures w14:val="none"/>
              </w:rPr>
              <w:t>8.19</w:t>
            </w:r>
            <w:bookmarkEnd w:id="958"/>
            <w:bookmarkEnd w:id="959"/>
          </w:p>
        </w:tc>
        <w:tc>
          <w:tcPr>
            <w:tcW w:w="1000" w:type="dxa"/>
            <w:shd w:val="clear" w:color="auto" w:fill="FFFFFF" w:themeFill="background1"/>
            <w:vAlign w:val="center"/>
            <w:hideMark/>
          </w:tcPr>
          <w:p w14:paraId="49B607D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0" w:name="_Toc193092252"/>
            <w:bookmarkStart w:id="961" w:name="_Toc205991270"/>
            <w:r w:rsidRPr="00091ACA">
              <w:rPr>
                <w:rFonts w:ascii="Calibri" w:eastAsia="Times New Roman" w:hAnsi="Calibri" w:cs="Calibri"/>
                <w:kern w:val="0"/>
                <w:sz w:val="20"/>
                <w:szCs w:val="20"/>
                <w:lang w:eastAsia="sl-SI"/>
                <w14:ligatures w14:val="none"/>
              </w:rPr>
              <w:t>Z</w:t>
            </w:r>
            <w:bookmarkEnd w:id="960"/>
            <w:bookmarkEnd w:id="961"/>
          </w:p>
        </w:tc>
        <w:tc>
          <w:tcPr>
            <w:tcW w:w="7351" w:type="dxa"/>
            <w:shd w:val="clear" w:color="auto" w:fill="FFFFFF" w:themeFill="background1"/>
            <w:hideMark/>
          </w:tcPr>
          <w:p w14:paraId="6757338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2" w:name="_Toc193092253"/>
            <w:bookmarkStart w:id="963" w:name="_Toc205991271"/>
            <w:r w:rsidRPr="00091ACA">
              <w:rPr>
                <w:rFonts w:ascii="Calibri" w:eastAsia="Times New Roman" w:hAnsi="Calibri" w:cs="Calibri"/>
                <w:kern w:val="0"/>
                <w:sz w:val="20"/>
                <w:szCs w:val="20"/>
                <w:lang w:eastAsia="sl-SI"/>
                <w14:ligatures w14:val="none"/>
              </w:rPr>
              <w:t xml:space="preserve">Ponudnik zagotovi dodatno strojno in programsko opremo na avtobusih - inšpekcijski terminali za kontrolo </w:t>
            </w:r>
            <w:proofErr w:type="spellStart"/>
            <w:r w:rsidRPr="00091ACA">
              <w:rPr>
                <w:rFonts w:ascii="Calibri" w:eastAsia="Times New Roman" w:hAnsi="Calibri" w:cs="Calibri"/>
                <w:kern w:val="0"/>
                <w:sz w:val="20"/>
                <w:szCs w:val="20"/>
                <w:lang w:eastAsia="sl-SI"/>
                <w14:ligatures w14:val="none"/>
              </w:rPr>
              <w:t>validiranih</w:t>
            </w:r>
            <w:proofErr w:type="spellEnd"/>
            <w:r w:rsidRPr="00091ACA">
              <w:rPr>
                <w:rFonts w:ascii="Calibri" w:eastAsia="Times New Roman" w:hAnsi="Calibri" w:cs="Calibri"/>
                <w:kern w:val="0"/>
                <w:sz w:val="20"/>
                <w:szCs w:val="20"/>
                <w:lang w:eastAsia="sl-SI"/>
                <w14:ligatures w14:val="none"/>
              </w:rPr>
              <w:t xml:space="preserve"> vozovnic z vgrajenim EMV POS terminalom</w:t>
            </w:r>
            <w:bookmarkEnd w:id="962"/>
            <w:bookmarkEnd w:id="963"/>
          </w:p>
        </w:tc>
      </w:tr>
      <w:tr w:rsidR="00091ACA" w:rsidRPr="00091ACA" w14:paraId="152C3FAF" w14:textId="77777777" w:rsidTr="005B62A4">
        <w:trPr>
          <w:trHeight w:val="510"/>
        </w:trPr>
        <w:tc>
          <w:tcPr>
            <w:tcW w:w="1000" w:type="dxa"/>
            <w:shd w:val="clear" w:color="auto" w:fill="FFFFFF" w:themeFill="background1"/>
            <w:vAlign w:val="center"/>
            <w:hideMark/>
          </w:tcPr>
          <w:p w14:paraId="660B74B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4" w:name="_Toc193092254"/>
            <w:bookmarkStart w:id="965" w:name="_Toc205991272"/>
            <w:r w:rsidRPr="00091ACA">
              <w:rPr>
                <w:rFonts w:ascii="Calibri" w:eastAsia="Times New Roman" w:hAnsi="Calibri" w:cs="Calibri"/>
                <w:kern w:val="0"/>
                <w:sz w:val="20"/>
                <w:szCs w:val="20"/>
                <w:lang w:eastAsia="sl-SI"/>
                <w14:ligatures w14:val="none"/>
              </w:rPr>
              <w:t>8.20</w:t>
            </w:r>
            <w:bookmarkEnd w:id="964"/>
            <w:bookmarkEnd w:id="965"/>
          </w:p>
        </w:tc>
        <w:tc>
          <w:tcPr>
            <w:tcW w:w="1000" w:type="dxa"/>
            <w:shd w:val="clear" w:color="auto" w:fill="FFFFFF" w:themeFill="background1"/>
            <w:vAlign w:val="center"/>
            <w:hideMark/>
          </w:tcPr>
          <w:p w14:paraId="60898F0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6" w:name="_Toc193092255"/>
            <w:bookmarkStart w:id="967" w:name="_Toc205991273"/>
            <w:r w:rsidRPr="00091ACA">
              <w:rPr>
                <w:rFonts w:ascii="Calibri" w:eastAsia="Times New Roman" w:hAnsi="Calibri" w:cs="Calibri"/>
                <w:kern w:val="0"/>
                <w:sz w:val="20"/>
                <w:szCs w:val="20"/>
                <w:lang w:eastAsia="sl-SI"/>
                <w14:ligatures w14:val="none"/>
              </w:rPr>
              <w:t>Z</w:t>
            </w:r>
            <w:bookmarkEnd w:id="966"/>
            <w:bookmarkEnd w:id="967"/>
          </w:p>
        </w:tc>
        <w:tc>
          <w:tcPr>
            <w:tcW w:w="7351" w:type="dxa"/>
            <w:shd w:val="clear" w:color="auto" w:fill="FFFFFF" w:themeFill="background1"/>
            <w:hideMark/>
          </w:tcPr>
          <w:p w14:paraId="18411E1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68" w:name="_Toc193092256"/>
            <w:bookmarkStart w:id="969" w:name="_Toc205991274"/>
            <w:r w:rsidRPr="00091ACA">
              <w:rPr>
                <w:rFonts w:ascii="Calibri" w:eastAsia="Times New Roman" w:hAnsi="Calibri" w:cs="Calibri"/>
                <w:kern w:val="0"/>
                <w:sz w:val="20"/>
                <w:szCs w:val="20"/>
                <w:lang w:eastAsia="sl-SI"/>
                <w14:ligatures w14:val="none"/>
              </w:rPr>
              <w:t xml:space="preserve">Ponudnik zagotovi dodatno programsko opremo za nadzor opravljenih voženj po voznem redu s </w:t>
            </w:r>
            <w:proofErr w:type="spellStart"/>
            <w:r w:rsidRPr="00091ACA">
              <w:rPr>
                <w:rFonts w:ascii="Calibri" w:eastAsia="Times New Roman" w:hAnsi="Calibri" w:cs="Calibri"/>
                <w:kern w:val="0"/>
                <w:sz w:val="20"/>
                <w:szCs w:val="20"/>
                <w:lang w:eastAsia="sl-SI"/>
                <w14:ligatures w14:val="none"/>
              </w:rPr>
              <w:t>poročilnim</w:t>
            </w:r>
            <w:proofErr w:type="spellEnd"/>
            <w:r w:rsidRPr="00091ACA">
              <w:rPr>
                <w:rFonts w:ascii="Calibri" w:eastAsia="Times New Roman" w:hAnsi="Calibri" w:cs="Calibri"/>
                <w:kern w:val="0"/>
                <w:sz w:val="20"/>
                <w:szCs w:val="20"/>
                <w:lang w:eastAsia="sl-SI"/>
                <w14:ligatures w14:val="none"/>
              </w:rPr>
              <w:t xml:space="preserve"> sistemom za nadzor izvedenih voženj in točnosti.</w:t>
            </w:r>
            <w:bookmarkEnd w:id="968"/>
            <w:bookmarkEnd w:id="969"/>
          </w:p>
        </w:tc>
      </w:tr>
      <w:tr w:rsidR="00091ACA" w:rsidRPr="00091ACA" w14:paraId="69F2D5EF" w14:textId="77777777" w:rsidTr="005B62A4">
        <w:trPr>
          <w:trHeight w:val="765"/>
        </w:trPr>
        <w:tc>
          <w:tcPr>
            <w:tcW w:w="1000" w:type="dxa"/>
            <w:shd w:val="clear" w:color="auto" w:fill="FFFFFF" w:themeFill="background1"/>
            <w:vAlign w:val="center"/>
            <w:hideMark/>
          </w:tcPr>
          <w:p w14:paraId="5D93E28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70" w:name="_Toc193092257"/>
            <w:bookmarkStart w:id="971" w:name="_Toc205991275"/>
            <w:r w:rsidRPr="00091ACA">
              <w:rPr>
                <w:rFonts w:ascii="Calibri" w:eastAsia="Times New Roman" w:hAnsi="Calibri" w:cs="Calibri"/>
                <w:kern w:val="0"/>
                <w:sz w:val="20"/>
                <w:szCs w:val="20"/>
                <w:lang w:eastAsia="sl-SI"/>
                <w14:ligatures w14:val="none"/>
              </w:rPr>
              <w:t>8.21</w:t>
            </w:r>
            <w:bookmarkEnd w:id="970"/>
            <w:bookmarkEnd w:id="971"/>
          </w:p>
        </w:tc>
        <w:tc>
          <w:tcPr>
            <w:tcW w:w="1000" w:type="dxa"/>
            <w:shd w:val="clear" w:color="auto" w:fill="FFFFFF" w:themeFill="background1"/>
            <w:vAlign w:val="center"/>
            <w:hideMark/>
          </w:tcPr>
          <w:p w14:paraId="0D6754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72" w:name="_Toc193092258"/>
            <w:bookmarkStart w:id="973" w:name="_Toc205991276"/>
            <w:r w:rsidRPr="00091ACA">
              <w:rPr>
                <w:rFonts w:ascii="Calibri" w:eastAsia="Times New Roman" w:hAnsi="Calibri" w:cs="Calibri"/>
                <w:kern w:val="0"/>
                <w:sz w:val="20"/>
                <w:szCs w:val="20"/>
                <w:lang w:eastAsia="sl-SI"/>
                <w14:ligatures w14:val="none"/>
              </w:rPr>
              <w:t>Z</w:t>
            </w:r>
            <w:bookmarkEnd w:id="972"/>
            <w:bookmarkEnd w:id="973"/>
          </w:p>
        </w:tc>
        <w:tc>
          <w:tcPr>
            <w:tcW w:w="7351" w:type="dxa"/>
            <w:shd w:val="clear" w:color="auto" w:fill="FFFFFF" w:themeFill="background1"/>
            <w:hideMark/>
          </w:tcPr>
          <w:p w14:paraId="501FAB1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74" w:name="_Toc193092259"/>
            <w:bookmarkStart w:id="975" w:name="_Toc205991277"/>
            <w:r w:rsidRPr="00091ACA">
              <w:rPr>
                <w:rFonts w:ascii="Calibri" w:eastAsia="Times New Roman" w:hAnsi="Calibri" w:cs="Calibri"/>
                <w:kern w:val="0"/>
                <w:sz w:val="20"/>
                <w:szCs w:val="20"/>
                <w:lang w:eastAsia="sl-SI"/>
                <w14:ligatures w14:val="none"/>
              </w:rPr>
              <w:t xml:space="preserve">Ponudnik zagotovi ustrezne API za programsko opremo za nadzor opravljenih voženj po voznem redu , ki omogočajo uvoz GTFS-S, SIRI 2.0 in </w:t>
            </w:r>
            <w:proofErr w:type="spellStart"/>
            <w:r w:rsidRPr="00091ACA">
              <w:rPr>
                <w:rFonts w:ascii="Calibri" w:eastAsia="Times New Roman" w:hAnsi="Calibri" w:cs="Calibri"/>
                <w:kern w:val="0"/>
                <w:sz w:val="20"/>
                <w:szCs w:val="20"/>
                <w:lang w:eastAsia="sl-SI"/>
                <w14:ligatures w14:val="none"/>
              </w:rPr>
              <w:t>NeTEX</w:t>
            </w:r>
            <w:proofErr w:type="spellEnd"/>
            <w:r w:rsidRPr="00091ACA">
              <w:rPr>
                <w:rFonts w:ascii="Calibri" w:eastAsia="Times New Roman" w:hAnsi="Calibri" w:cs="Calibri"/>
                <w:kern w:val="0"/>
                <w:sz w:val="20"/>
                <w:szCs w:val="20"/>
                <w:lang w:eastAsia="sl-SI"/>
                <w14:ligatures w14:val="none"/>
              </w:rPr>
              <w:t xml:space="preserve"> formatov voznih redov in informacij o postajališčih.</w:t>
            </w:r>
            <w:bookmarkEnd w:id="974"/>
            <w:bookmarkEnd w:id="975"/>
          </w:p>
        </w:tc>
      </w:tr>
      <w:tr w:rsidR="00091ACA" w:rsidRPr="00091ACA" w14:paraId="2BE4197B" w14:textId="77777777" w:rsidTr="005B62A4">
        <w:trPr>
          <w:trHeight w:val="510"/>
        </w:trPr>
        <w:tc>
          <w:tcPr>
            <w:tcW w:w="1000" w:type="dxa"/>
            <w:shd w:val="clear" w:color="auto" w:fill="FFFFFF" w:themeFill="background1"/>
            <w:vAlign w:val="center"/>
            <w:hideMark/>
          </w:tcPr>
          <w:p w14:paraId="240630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76" w:name="_Toc193092260"/>
            <w:bookmarkStart w:id="977" w:name="_Toc205991278"/>
            <w:r w:rsidRPr="00091ACA">
              <w:rPr>
                <w:rFonts w:ascii="Calibri" w:eastAsia="Times New Roman" w:hAnsi="Calibri" w:cs="Calibri"/>
                <w:kern w:val="0"/>
                <w:sz w:val="20"/>
                <w:szCs w:val="20"/>
                <w:lang w:eastAsia="sl-SI"/>
                <w14:ligatures w14:val="none"/>
              </w:rPr>
              <w:t>8.22</w:t>
            </w:r>
            <w:bookmarkEnd w:id="976"/>
            <w:bookmarkEnd w:id="977"/>
          </w:p>
        </w:tc>
        <w:tc>
          <w:tcPr>
            <w:tcW w:w="1000" w:type="dxa"/>
            <w:shd w:val="clear" w:color="auto" w:fill="FFFFFF" w:themeFill="background1"/>
            <w:vAlign w:val="center"/>
            <w:hideMark/>
          </w:tcPr>
          <w:p w14:paraId="1C7DAAE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78" w:name="_Toc193092261"/>
            <w:bookmarkStart w:id="979" w:name="_Toc205991279"/>
            <w:r w:rsidRPr="00091ACA">
              <w:rPr>
                <w:rFonts w:ascii="Calibri" w:eastAsia="Times New Roman" w:hAnsi="Calibri" w:cs="Calibri"/>
                <w:kern w:val="0"/>
                <w:sz w:val="20"/>
                <w:szCs w:val="20"/>
                <w:lang w:eastAsia="sl-SI"/>
                <w14:ligatures w14:val="none"/>
              </w:rPr>
              <w:t>Z</w:t>
            </w:r>
            <w:bookmarkEnd w:id="978"/>
            <w:bookmarkEnd w:id="979"/>
          </w:p>
        </w:tc>
        <w:tc>
          <w:tcPr>
            <w:tcW w:w="7351" w:type="dxa"/>
            <w:shd w:val="clear" w:color="auto" w:fill="FFFFFF" w:themeFill="background1"/>
            <w:hideMark/>
          </w:tcPr>
          <w:p w14:paraId="1C134FA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0" w:name="_Toc193092262"/>
            <w:bookmarkStart w:id="981" w:name="_Toc205991280"/>
            <w:r w:rsidRPr="00091ACA">
              <w:rPr>
                <w:rFonts w:ascii="Calibri" w:eastAsia="Times New Roman" w:hAnsi="Calibri" w:cs="Calibri"/>
                <w:kern w:val="0"/>
                <w:sz w:val="20"/>
                <w:szCs w:val="20"/>
                <w:lang w:eastAsia="sl-SI"/>
                <w14:ligatures w14:val="none"/>
              </w:rPr>
              <w:t xml:space="preserve">Ponudnik zagotovi ustrezno aplikacijo za upravljanje s sistemom spremljanja nadzora opravljenih voženj in uporabo le-te s strani </w:t>
            </w:r>
            <w:proofErr w:type="spellStart"/>
            <w:r w:rsidRPr="00091ACA">
              <w:rPr>
                <w:rFonts w:ascii="Calibri" w:eastAsia="Times New Roman" w:hAnsi="Calibri" w:cs="Calibri"/>
                <w:kern w:val="0"/>
                <w:sz w:val="20"/>
                <w:szCs w:val="20"/>
                <w:lang w:eastAsia="sl-SI"/>
                <w14:ligatures w14:val="none"/>
              </w:rPr>
              <w:t>koncedenta</w:t>
            </w:r>
            <w:proofErr w:type="spellEnd"/>
            <w:r w:rsidRPr="00091ACA">
              <w:rPr>
                <w:rFonts w:ascii="Calibri" w:eastAsia="Times New Roman" w:hAnsi="Calibri" w:cs="Calibri"/>
                <w:kern w:val="0"/>
                <w:sz w:val="20"/>
                <w:szCs w:val="20"/>
                <w:lang w:eastAsia="sl-SI"/>
                <w14:ligatures w14:val="none"/>
              </w:rPr>
              <w:t xml:space="preserve"> in koncesionarja mestnega prometa.</w:t>
            </w:r>
            <w:bookmarkEnd w:id="980"/>
            <w:bookmarkEnd w:id="981"/>
          </w:p>
        </w:tc>
      </w:tr>
      <w:tr w:rsidR="00091ACA" w:rsidRPr="00091ACA" w14:paraId="32194199" w14:textId="77777777" w:rsidTr="005B62A4">
        <w:trPr>
          <w:trHeight w:val="255"/>
        </w:trPr>
        <w:tc>
          <w:tcPr>
            <w:tcW w:w="1000" w:type="dxa"/>
            <w:shd w:val="clear" w:color="auto" w:fill="FFFFFF" w:themeFill="background1"/>
            <w:vAlign w:val="center"/>
            <w:hideMark/>
          </w:tcPr>
          <w:p w14:paraId="68B24CA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1B33EC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3202D7B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3BA737B3" w14:textId="77777777" w:rsidTr="005B62A4">
        <w:trPr>
          <w:trHeight w:val="270"/>
        </w:trPr>
        <w:tc>
          <w:tcPr>
            <w:tcW w:w="1000" w:type="dxa"/>
            <w:shd w:val="clear" w:color="auto" w:fill="D9D9D9" w:themeFill="background1" w:themeFillShade="D9"/>
            <w:vAlign w:val="bottom"/>
            <w:hideMark/>
          </w:tcPr>
          <w:p w14:paraId="0DF64913"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9.</w:t>
            </w:r>
          </w:p>
        </w:tc>
        <w:tc>
          <w:tcPr>
            <w:tcW w:w="1000" w:type="dxa"/>
            <w:shd w:val="clear" w:color="auto" w:fill="D9D9D9" w:themeFill="background1" w:themeFillShade="D9"/>
            <w:vAlign w:val="bottom"/>
            <w:hideMark/>
          </w:tcPr>
          <w:p w14:paraId="3C5E241C"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029C2795"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Kartice - medij</w:t>
            </w:r>
          </w:p>
        </w:tc>
      </w:tr>
      <w:tr w:rsidR="00091ACA" w:rsidRPr="00091ACA" w14:paraId="433B2DC4" w14:textId="77777777" w:rsidTr="005B62A4">
        <w:trPr>
          <w:trHeight w:val="525"/>
        </w:trPr>
        <w:tc>
          <w:tcPr>
            <w:tcW w:w="1000" w:type="dxa"/>
            <w:shd w:val="clear" w:color="auto" w:fill="FFFFFF" w:themeFill="background1"/>
            <w:vAlign w:val="center"/>
            <w:hideMark/>
          </w:tcPr>
          <w:p w14:paraId="1910AD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2" w:name="_Toc193092263"/>
            <w:bookmarkStart w:id="983" w:name="_Toc205991281"/>
            <w:r w:rsidRPr="00091ACA">
              <w:rPr>
                <w:rFonts w:ascii="Calibri" w:eastAsia="Times New Roman" w:hAnsi="Calibri" w:cs="Calibri"/>
                <w:kern w:val="0"/>
                <w:sz w:val="20"/>
                <w:szCs w:val="20"/>
                <w:lang w:eastAsia="sl-SI"/>
                <w14:ligatures w14:val="none"/>
              </w:rPr>
              <w:t>9.1</w:t>
            </w:r>
            <w:bookmarkEnd w:id="982"/>
            <w:bookmarkEnd w:id="983"/>
          </w:p>
        </w:tc>
        <w:tc>
          <w:tcPr>
            <w:tcW w:w="1000" w:type="dxa"/>
            <w:shd w:val="clear" w:color="auto" w:fill="FFFFFF" w:themeFill="background1"/>
            <w:vAlign w:val="center"/>
            <w:hideMark/>
          </w:tcPr>
          <w:p w14:paraId="2FD0EF2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4" w:name="_Toc193092264"/>
            <w:bookmarkStart w:id="985" w:name="_Toc205991282"/>
            <w:r w:rsidRPr="00091ACA">
              <w:rPr>
                <w:rFonts w:ascii="Calibri" w:eastAsia="Times New Roman" w:hAnsi="Calibri" w:cs="Calibri"/>
                <w:kern w:val="0"/>
                <w:sz w:val="20"/>
                <w:szCs w:val="20"/>
                <w:lang w:eastAsia="sl-SI"/>
                <w14:ligatures w14:val="none"/>
              </w:rPr>
              <w:t>Z</w:t>
            </w:r>
            <w:bookmarkEnd w:id="984"/>
            <w:bookmarkEnd w:id="985"/>
          </w:p>
        </w:tc>
        <w:tc>
          <w:tcPr>
            <w:tcW w:w="7351" w:type="dxa"/>
            <w:shd w:val="clear" w:color="auto" w:fill="FFFFFF" w:themeFill="background1"/>
            <w:hideMark/>
          </w:tcPr>
          <w:p w14:paraId="7D7316B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6" w:name="_Toc193092265"/>
            <w:bookmarkStart w:id="987" w:name="_Toc205991283"/>
            <w:r w:rsidRPr="00091ACA">
              <w:rPr>
                <w:rFonts w:ascii="Calibri" w:eastAsia="Times New Roman" w:hAnsi="Calibri" w:cs="Calibri"/>
                <w:kern w:val="0"/>
                <w:sz w:val="20"/>
                <w:szCs w:val="20"/>
                <w:lang w:eastAsia="sl-SI"/>
                <w14:ligatures w14:val="none"/>
              </w:rPr>
              <w:t>Ponudnik bo izvajal izdelavo in personalizacijo fizičnih kartic (ima FPAN) in njihovo distribucijo po pošti.</w:t>
            </w:r>
            <w:bookmarkEnd w:id="986"/>
            <w:bookmarkEnd w:id="987"/>
            <w:r w:rsidRPr="00091ACA">
              <w:rPr>
                <w:rFonts w:ascii="Calibri" w:eastAsia="Times New Roman" w:hAnsi="Calibri" w:cs="Calibri"/>
                <w:kern w:val="0"/>
                <w:sz w:val="20"/>
                <w:szCs w:val="20"/>
                <w:lang w:eastAsia="sl-SI"/>
                <w14:ligatures w14:val="none"/>
              </w:rPr>
              <w:t xml:space="preserve"> </w:t>
            </w:r>
          </w:p>
        </w:tc>
      </w:tr>
      <w:tr w:rsidR="00091ACA" w:rsidRPr="00091ACA" w14:paraId="7AEF79FA" w14:textId="77777777" w:rsidTr="005B62A4">
        <w:trPr>
          <w:trHeight w:val="510"/>
        </w:trPr>
        <w:tc>
          <w:tcPr>
            <w:tcW w:w="1000" w:type="dxa"/>
            <w:shd w:val="clear" w:color="auto" w:fill="FFFFFF" w:themeFill="background1"/>
            <w:vAlign w:val="center"/>
            <w:hideMark/>
          </w:tcPr>
          <w:p w14:paraId="5057968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88" w:name="_Toc193092266"/>
            <w:bookmarkStart w:id="989" w:name="_Toc205991284"/>
            <w:r w:rsidRPr="00091ACA">
              <w:rPr>
                <w:rFonts w:ascii="Calibri" w:eastAsia="Times New Roman" w:hAnsi="Calibri" w:cs="Calibri"/>
                <w:kern w:val="0"/>
                <w:sz w:val="20"/>
                <w:szCs w:val="20"/>
                <w:lang w:eastAsia="sl-SI"/>
                <w14:ligatures w14:val="none"/>
              </w:rPr>
              <w:t>9.2</w:t>
            </w:r>
            <w:bookmarkEnd w:id="988"/>
            <w:bookmarkEnd w:id="989"/>
          </w:p>
        </w:tc>
        <w:tc>
          <w:tcPr>
            <w:tcW w:w="1000" w:type="dxa"/>
            <w:shd w:val="clear" w:color="auto" w:fill="FFFFFF" w:themeFill="background1"/>
            <w:vAlign w:val="center"/>
            <w:hideMark/>
          </w:tcPr>
          <w:p w14:paraId="4B36F9E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90" w:name="_Toc193092267"/>
            <w:bookmarkStart w:id="991" w:name="_Toc205991285"/>
            <w:r w:rsidRPr="00091ACA">
              <w:rPr>
                <w:rFonts w:ascii="Calibri" w:eastAsia="Times New Roman" w:hAnsi="Calibri" w:cs="Calibri"/>
                <w:kern w:val="0"/>
                <w:sz w:val="20"/>
                <w:szCs w:val="20"/>
                <w:lang w:eastAsia="sl-SI"/>
                <w14:ligatures w14:val="none"/>
              </w:rPr>
              <w:t>Z</w:t>
            </w:r>
            <w:bookmarkEnd w:id="990"/>
            <w:bookmarkEnd w:id="991"/>
          </w:p>
        </w:tc>
        <w:tc>
          <w:tcPr>
            <w:tcW w:w="7351" w:type="dxa"/>
            <w:shd w:val="clear" w:color="auto" w:fill="FFFFFF" w:themeFill="background1"/>
            <w:hideMark/>
          </w:tcPr>
          <w:p w14:paraId="171E27F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92" w:name="_Toc193092268"/>
            <w:bookmarkStart w:id="993" w:name="_Toc205991286"/>
            <w:r w:rsidRPr="00091ACA">
              <w:rPr>
                <w:rFonts w:ascii="Calibri" w:eastAsia="Times New Roman" w:hAnsi="Calibri" w:cs="Calibri"/>
                <w:kern w:val="0"/>
                <w:sz w:val="20"/>
                <w:szCs w:val="20"/>
                <w:lang w:eastAsia="sl-SI"/>
                <w14:ligatures w14:val="none"/>
              </w:rPr>
              <w:t>Ponudnik bo izvajal izdelavo in personalizacijo digitaliziranih kartic (DPAN) in njihovo distribucijo v mobilne denarnice (vsaj GooglePay in Apple Pay).</w:t>
            </w:r>
            <w:bookmarkEnd w:id="992"/>
            <w:bookmarkEnd w:id="993"/>
            <w:r w:rsidRPr="00091ACA">
              <w:rPr>
                <w:rFonts w:ascii="Calibri" w:eastAsia="Times New Roman" w:hAnsi="Calibri" w:cs="Calibri"/>
                <w:kern w:val="0"/>
                <w:sz w:val="20"/>
                <w:szCs w:val="20"/>
                <w:lang w:eastAsia="sl-SI"/>
                <w14:ligatures w14:val="none"/>
              </w:rPr>
              <w:t xml:space="preserve"> </w:t>
            </w:r>
          </w:p>
        </w:tc>
      </w:tr>
      <w:tr w:rsidR="00091ACA" w:rsidRPr="00091ACA" w14:paraId="45A37E96" w14:textId="77777777" w:rsidTr="005B62A4">
        <w:trPr>
          <w:trHeight w:val="765"/>
        </w:trPr>
        <w:tc>
          <w:tcPr>
            <w:tcW w:w="1000" w:type="dxa"/>
            <w:shd w:val="clear" w:color="auto" w:fill="FFFFFF" w:themeFill="background1"/>
            <w:vAlign w:val="center"/>
            <w:hideMark/>
          </w:tcPr>
          <w:p w14:paraId="502770D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94" w:name="_Toc193092269"/>
            <w:bookmarkStart w:id="995" w:name="_Toc205991287"/>
            <w:r w:rsidRPr="00091ACA">
              <w:rPr>
                <w:rFonts w:ascii="Calibri" w:eastAsia="Times New Roman" w:hAnsi="Calibri" w:cs="Calibri"/>
                <w:kern w:val="0"/>
                <w:sz w:val="20"/>
                <w:szCs w:val="20"/>
                <w:lang w:eastAsia="sl-SI"/>
                <w14:ligatures w14:val="none"/>
              </w:rPr>
              <w:t>9.3</w:t>
            </w:r>
            <w:bookmarkEnd w:id="994"/>
            <w:bookmarkEnd w:id="995"/>
          </w:p>
        </w:tc>
        <w:tc>
          <w:tcPr>
            <w:tcW w:w="1000" w:type="dxa"/>
            <w:shd w:val="clear" w:color="auto" w:fill="FFFFFF" w:themeFill="background1"/>
            <w:vAlign w:val="center"/>
            <w:hideMark/>
          </w:tcPr>
          <w:p w14:paraId="141FEBA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96" w:name="_Toc193092270"/>
            <w:bookmarkStart w:id="997" w:name="_Toc205991288"/>
            <w:r w:rsidRPr="00091ACA">
              <w:rPr>
                <w:rFonts w:ascii="Calibri" w:eastAsia="Times New Roman" w:hAnsi="Calibri" w:cs="Calibri"/>
                <w:kern w:val="0"/>
                <w:sz w:val="20"/>
                <w:szCs w:val="20"/>
                <w:lang w:eastAsia="sl-SI"/>
                <w14:ligatures w14:val="none"/>
              </w:rPr>
              <w:t>Z</w:t>
            </w:r>
            <w:bookmarkEnd w:id="996"/>
            <w:bookmarkEnd w:id="997"/>
          </w:p>
        </w:tc>
        <w:tc>
          <w:tcPr>
            <w:tcW w:w="7351" w:type="dxa"/>
            <w:shd w:val="clear" w:color="auto" w:fill="FFFFFF" w:themeFill="background1"/>
            <w:hideMark/>
          </w:tcPr>
          <w:p w14:paraId="27A0247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998" w:name="_Toc193092271"/>
            <w:bookmarkStart w:id="999" w:name="_Toc205991289"/>
            <w:r w:rsidRPr="00091ACA">
              <w:rPr>
                <w:rFonts w:ascii="Calibri" w:eastAsia="Times New Roman" w:hAnsi="Calibri" w:cs="Calibri"/>
                <w:kern w:val="0"/>
                <w:sz w:val="20"/>
                <w:szCs w:val="20"/>
                <w:lang w:eastAsia="sl-SI"/>
                <w14:ligatures w14:val="none"/>
              </w:rPr>
              <w:t>Ponudnik bo omogočil uporabo več različnih tipov kartic (fizične - ima FPAN, virtualne - ima FPAN)  na enem plačilnem računu (ista davčna) posameznega uporabnika, z istim unikatnim MOV-ID.</w:t>
            </w:r>
            <w:bookmarkEnd w:id="998"/>
            <w:bookmarkEnd w:id="999"/>
          </w:p>
        </w:tc>
      </w:tr>
      <w:tr w:rsidR="00091ACA" w:rsidRPr="00091ACA" w14:paraId="4F81DF21" w14:textId="77777777" w:rsidTr="005B62A4">
        <w:trPr>
          <w:trHeight w:val="765"/>
        </w:trPr>
        <w:tc>
          <w:tcPr>
            <w:tcW w:w="1000" w:type="dxa"/>
            <w:shd w:val="clear" w:color="auto" w:fill="FFFFFF" w:themeFill="background1"/>
            <w:vAlign w:val="center"/>
            <w:hideMark/>
          </w:tcPr>
          <w:p w14:paraId="2C3C116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0" w:name="_Toc193092272"/>
            <w:bookmarkStart w:id="1001" w:name="_Toc205991290"/>
            <w:r w:rsidRPr="00091ACA">
              <w:rPr>
                <w:rFonts w:ascii="Calibri" w:eastAsia="Times New Roman" w:hAnsi="Calibri" w:cs="Calibri"/>
                <w:kern w:val="0"/>
                <w:sz w:val="20"/>
                <w:szCs w:val="20"/>
                <w:lang w:eastAsia="sl-SI"/>
                <w14:ligatures w14:val="none"/>
              </w:rPr>
              <w:t>9.4</w:t>
            </w:r>
            <w:bookmarkEnd w:id="1000"/>
            <w:bookmarkEnd w:id="1001"/>
          </w:p>
        </w:tc>
        <w:tc>
          <w:tcPr>
            <w:tcW w:w="1000" w:type="dxa"/>
            <w:shd w:val="clear" w:color="auto" w:fill="FFFFFF" w:themeFill="background1"/>
            <w:vAlign w:val="center"/>
            <w:hideMark/>
          </w:tcPr>
          <w:p w14:paraId="1774EFF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2" w:name="_Toc193092273"/>
            <w:bookmarkStart w:id="1003" w:name="_Toc205991291"/>
            <w:r w:rsidRPr="00091ACA">
              <w:rPr>
                <w:rFonts w:ascii="Calibri" w:eastAsia="Times New Roman" w:hAnsi="Calibri" w:cs="Calibri"/>
                <w:kern w:val="0"/>
                <w:sz w:val="20"/>
                <w:szCs w:val="20"/>
                <w:lang w:eastAsia="sl-SI"/>
                <w14:ligatures w14:val="none"/>
              </w:rPr>
              <w:t>Z</w:t>
            </w:r>
            <w:bookmarkEnd w:id="1002"/>
            <w:bookmarkEnd w:id="1003"/>
          </w:p>
        </w:tc>
        <w:tc>
          <w:tcPr>
            <w:tcW w:w="7351" w:type="dxa"/>
            <w:shd w:val="clear" w:color="auto" w:fill="FFFFFF" w:themeFill="background1"/>
            <w:hideMark/>
          </w:tcPr>
          <w:p w14:paraId="7C25C1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4" w:name="_Toc193092274"/>
            <w:bookmarkStart w:id="1005" w:name="_Toc205991292"/>
            <w:r w:rsidRPr="00091ACA">
              <w:rPr>
                <w:rFonts w:ascii="Calibri" w:eastAsia="Times New Roman" w:hAnsi="Calibri" w:cs="Calibri"/>
                <w:kern w:val="0"/>
                <w:sz w:val="20"/>
                <w:szCs w:val="20"/>
                <w:lang w:eastAsia="sl-SI"/>
                <w14:ligatures w14:val="none"/>
              </w:rPr>
              <w:t>Ponudnik bo omogočil uporabo več kartic  (fizične - ima FPAN, virtualne - ima FPAN) kot podrejene kartice  (npr. družinska) posameznega podrejenega uporabnika, z drugačnim unikatnim MOV-ID od nosilca kartice.</w:t>
            </w:r>
            <w:bookmarkEnd w:id="1004"/>
            <w:bookmarkEnd w:id="1005"/>
          </w:p>
        </w:tc>
      </w:tr>
      <w:tr w:rsidR="00091ACA" w:rsidRPr="00091ACA" w14:paraId="6D817FBB" w14:textId="77777777" w:rsidTr="005B62A4">
        <w:trPr>
          <w:trHeight w:val="510"/>
        </w:trPr>
        <w:tc>
          <w:tcPr>
            <w:tcW w:w="1000" w:type="dxa"/>
            <w:shd w:val="clear" w:color="auto" w:fill="FFFFFF" w:themeFill="background1"/>
            <w:vAlign w:val="center"/>
            <w:hideMark/>
          </w:tcPr>
          <w:p w14:paraId="4459E44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6" w:name="_Toc193092275"/>
            <w:bookmarkStart w:id="1007" w:name="_Toc205991293"/>
            <w:r w:rsidRPr="00091ACA">
              <w:rPr>
                <w:rFonts w:ascii="Calibri" w:eastAsia="Times New Roman" w:hAnsi="Calibri" w:cs="Calibri"/>
                <w:kern w:val="0"/>
                <w:sz w:val="20"/>
                <w:szCs w:val="20"/>
                <w:lang w:eastAsia="sl-SI"/>
                <w14:ligatures w14:val="none"/>
              </w:rPr>
              <w:t>9.5</w:t>
            </w:r>
            <w:bookmarkEnd w:id="1006"/>
            <w:bookmarkEnd w:id="1007"/>
          </w:p>
        </w:tc>
        <w:tc>
          <w:tcPr>
            <w:tcW w:w="1000" w:type="dxa"/>
            <w:shd w:val="clear" w:color="auto" w:fill="FFFFFF" w:themeFill="background1"/>
            <w:vAlign w:val="center"/>
            <w:hideMark/>
          </w:tcPr>
          <w:p w14:paraId="479687B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08" w:name="_Toc193092276"/>
            <w:bookmarkStart w:id="1009" w:name="_Toc205991294"/>
            <w:r w:rsidRPr="00091ACA">
              <w:rPr>
                <w:rFonts w:ascii="Calibri" w:eastAsia="Times New Roman" w:hAnsi="Calibri" w:cs="Calibri"/>
                <w:kern w:val="0"/>
                <w:sz w:val="20"/>
                <w:szCs w:val="20"/>
                <w:lang w:eastAsia="sl-SI"/>
                <w14:ligatures w14:val="none"/>
              </w:rPr>
              <w:t>Z</w:t>
            </w:r>
            <w:bookmarkEnd w:id="1008"/>
            <w:bookmarkEnd w:id="1009"/>
          </w:p>
        </w:tc>
        <w:tc>
          <w:tcPr>
            <w:tcW w:w="7351" w:type="dxa"/>
            <w:shd w:val="clear" w:color="auto" w:fill="FFFFFF" w:themeFill="background1"/>
            <w:hideMark/>
          </w:tcPr>
          <w:p w14:paraId="74E0C20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10" w:name="_Toc193092277"/>
            <w:bookmarkStart w:id="1011" w:name="_Toc205991295"/>
            <w:r w:rsidRPr="00091ACA">
              <w:rPr>
                <w:rFonts w:ascii="Calibri" w:eastAsia="Times New Roman" w:hAnsi="Calibri" w:cs="Calibri"/>
                <w:kern w:val="0"/>
                <w:sz w:val="20"/>
                <w:szCs w:val="20"/>
                <w:lang w:eastAsia="sl-SI"/>
                <w14:ligatures w14:val="none"/>
              </w:rPr>
              <w:t>Ponudnik bo ponudil sodelovanje pri oblikovanju oblikovanja izgleda kartice glede na zahteve uporabljene sheme.</w:t>
            </w:r>
            <w:bookmarkEnd w:id="1010"/>
            <w:bookmarkEnd w:id="1011"/>
            <w:r w:rsidRPr="00091ACA">
              <w:rPr>
                <w:rFonts w:ascii="Calibri" w:eastAsia="Times New Roman" w:hAnsi="Calibri" w:cs="Calibri"/>
                <w:kern w:val="0"/>
                <w:sz w:val="20"/>
                <w:szCs w:val="20"/>
                <w:lang w:eastAsia="sl-SI"/>
                <w14:ligatures w14:val="none"/>
              </w:rPr>
              <w:t xml:space="preserve"> </w:t>
            </w:r>
          </w:p>
        </w:tc>
      </w:tr>
      <w:tr w:rsidR="00091ACA" w:rsidRPr="00091ACA" w14:paraId="5A83CB19" w14:textId="77777777" w:rsidTr="005B62A4">
        <w:trPr>
          <w:trHeight w:val="255"/>
        </w:trPr>
        <w:tc>
          <w:tcPr>
            <w:tcW w:w="1000" w:type="dxa"/>
            <w:shd w:val="clear" w:color="auto" w:fill="FFFFFF" w:themeFill="background1"/>
            <w:vAlign w:val="center"/>
            <w:hideMark/>
          </w:tcPr>
          <w:p w14:paraId="1C0E117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12" w:name="_Toc193092278"/>
            <w:bookmarkStart w:id="1013" w:name="_Toc205991296"/>
            <w:r w:rsidRPr="00091ACA">
              <w:rPr>
                <w:rFonts w:ascii="Calibri" w:eastAsia="Times New Roman" w:hAnsi="Calibri" w:cs="Calibri"/>
                <w:kern w:val="0"/>
                <w:sz w:val="20"/>
                <w:szCs w:val="20"/>
                <w:lang w:eastAsia="sl-SI"/>
                <w14:ligatures w14:val="none"/>
              </w:rPr>
              <w:t>9.6</w:t>
            </w:r>
            <w:bookmarkEnd w:id="1012"/>
            <w:bookmarkEnd w:id="1013"/>
          </w:p>
        </w:tc>
        <w:tc>
          <w:tcPr>
            <w:tcW w:w="1000" w:type="dxa"/>
            <w:shd w:val="clear" w:color="auto" w:fill="FFFFFF" w:themeFill="background1"/>
            <w:vAlign w:val="center"/>
            <w:hideMark/>
          </w:tcPr>
          <w:p w14:paraId="62C09E5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14" w:name="_Toc193092279"/>
            <w:bookmarkStart w:id="1015" w:name="_Toc205991297"/>
            <w:r w:rsidRPr="00091ACA">
              <w:rPr>
                <w:rFonts w:ascii="Calibri" w:eastAsia="Times New Roman" w:hAnsi="Calibri" w:cs="Calibri"/>
                <w:kern w:val="0"/>
                <w:sz w:val="20"/>
                <w:szCs w:val="20"/>
                <w:lang w:eastAsia="sl-SI"/>
                <w14:ligatures w14:val="none"/>
              </w:rPr>
              <w:t>Z</w:t>
            </w:r>
            <w:bookmarkEnd w:id="1014"/>
            <w:bookmarkEnd w:id="1015"/>
          </w:p>
        </w:tc>
        <w:tc>
          <w:tcPr>
            <w:tcW w:w="7351" w:type="dxa"/>
            <w:shd w:val="clear" w:color="auto" w:fill="FFFFFF" w:themeFill="background1"/>
            <w:hideMark/>
          </w:tcPr>
          <w:p w14:paraId="1286DAC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16" w:name="_Toc193092280"/>
            <w:bookmarkStart w:id="1017" w:name="_Toc205991298"/>
            <w:r w:rsidRPr="00091ACA">
              <w:rPr>
                <w:rFonts w:ascii="Calibri" w:eastAsia="Times New Roman" w:hAnsi="Calibri" w:cs="Calibri"/>
                <w:kern w:val="0"/>
                <w:sz w:val="20"/>
                <w:szCs w:val="20"/>
                <w:lang w:eastAsia="sl-SI"/>
                <w14:ligatures w14:val="none"/>
              </w:rPr>
              <w:t>Fizična kartica sistema kartice MOV mora vsebovati kontaktni čip in brezkontaktni čip (NFC)</w:t>
            </w:r>
            <w:bookmarkEnd w:id="1016"/>
            <w:bookmarkEnd w:id="1017"/>
          </w:p>
        </w:tc>
      </w:tr>
      <w:tr w:rsidR="00091ACA" w:rsidRPr="00091ACA" w14:paraId="0606A6BC" w14:textId="77777777" w:rsidTr="005B62A4">
        <w:trPr>
          <w:trHeight w:val="2775"/>
        </w:trPr>
        <w:tc>
          <w:tcPr>
            <w:tcW w:w="1000" w:type="dxa"/>
            <w:shd w:val="clear" w:color="auto" w:fill="FFFFFF" w:themeFill="background1"/>
            <w:vAlign w:val="center"/>
            <w:hideMark/>
          </w:tcPr>
          <w:p w14:paraId="0D1370E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18" w:name="_Toc193092281"/>
            <w:bookmarkStart w:id="1019" w:name="_Toc205991299"/>
            <w:r w:rsidRPr="00091ACA">
              <w:rPr>
                <w:rFonts w:ascii="Calibri" w:eastAsia="Times New Roman" w:hAnsi="Calibri" w:cs="Calibri"/>
                <w:kern w:val="0"/>
                <w:sz w:val="20"/>
                <w:szCs w:val="20"/>
                <w:lang w:eastAsia="sl-SI"/>
                <w14:ligatures w14:val="none"/>
              </w:rPr>
              <w:t>9.7</w:t>
            </w:r>
            <w:bookmarkEnd w:id="1018"/>
            <w:bookmarkEnd w:id="1019"/>
          </w:p>
        </w:tc>
        <w:tc>
          <w:tcPr>
            <w:tcW w:w="1000" w:type="dxa"/>
            <w:shd w:val="clear" w:color="auto" w:fill="FFFFFF" w:themeFill="background1"/>
            <w:vAlign w:val="center"/>
            <w:hideMark/>
          </w:tcPr>
          <w:p w14:paraId="3DDDFF5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20" w:name="_Toc193092282"/>
            <w:bookmarkStart w:id="1021" w:name="_Toc205991300"/>
            <w:r w:rsidRPr="00091ACA">
              <w:rPr>
                <w:rFonts w:ascii="Calibri" w:eastAsia="Times New Roman" w:hAnsi="Calibri" w:cs="Calibri"/>
                <w:kern w:val="0"/>
                <w:sz w:val="20"/>
                <w:szCs w:val="20"/>
                <w:lang w:eastAsia="sl-SI"/>
                <w14:ligatures w14:val="none"/>
              </w:rPr>
              <w:t>Z</w:t>
            </w:r>
            <w:bookmarkEnd w:id="1020"/>
            <w:bookmarkEnd w:id="1021"/>
          </w:p>
        </w:tc>
        <w:tc>
          <w:tcPr>
            <w:tcW w:w="7351" w:type="dxa"/>
            <w:shd w:val="clear" w:color="auto" w:fill="FFFFFF" w:themeFill="background1"/>
            <w:hideMark/>
          </w:tcPr>
          <w:p w14:paraId="08998EC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022" w:name="_Toc193092283"/>
            <w:bookmarkStart w:id="1023" w:name="_Toc205991301"/>
            <w:r w:rsidRPr="00091ACA">
              <w:rPr>
                <w:rFonts w:ascii="Calibri" w:eastAsia="Times New Roman" w:hAnsi="Calibri" w:cs="Calibri"/>
                <w:kern w:val="0"/>
                <w:sz w:val="20"/>
                <w:szCs w:val="20"/>
                <w:lang w:eastAsia="sl-SI"/>
                <w14:ligatures w14:val="none"/>
              </w:rPr>
              <w:t xml:space="preserve">Sistem Kartica MOV mora omogočati izdajo dodatne virtualne (ima FPAN) kartice na istem plačilnem računu kot fizična kartica (ista davčna).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OBRAZLOŽITEV</w:t>
            </w:r>
            <w:r w:rsidRPr="00091ACA">
              <w:rPr>
                <w:rFonts w:ascii="Calibri" w:eastAsia="Times New Roman" w:hAnsi="Calibri" w:cs="Calibri"/>
                <w:kern w:val="0"/>
                <w:sz w:val="20"/>
                <w:szCs w:val="20"/>
                <w:lang w:eastAsia="sl-SI"/>
                <w14:ligatures w14:val="none"/>
              </w:rPr>
              <w:br/>
              <w:t xml:space="preserve">»Virtualna kartica« je shranjena v vašem telefonu in se lahko uporablja za brezstično plačevanje v trgovinah ali na spletu, ima svojo edinstveno PAN številko kartice, datum poteka in CVC kod. </w:t>
            </w:r>
            <w:r w:rsidRPr="00091ACA">
              <w:rPr>
                <w:rFonts w:ascii="Calibri" w:eastAsia="Times New Roman" w:hAnsi="Calibri" w:cs="Calibri"/>
                <w:kern w:val="0"/>
                <w:sz w:val="20"/>
                <w:szCs w:val="20"/>
                <w:lang w:eastAsia="sl-SI"/>
                <w14:ligatures w14:val="none"/>
              </w:rPr>
              <w:br/>
              <w:t>»Virtualna kartica« se lahko izda vzporedno/sočasno z fizično kartico in je vezana na isti plačilni račun imetnika kot fizična kartica.</w:t>
            </w:r>
            <w:r w:rsidRPr="00091ACA">
              <w:rPr>
                <w:rFonts w:ascii="Calibri" w:eastAsia="Times New Roman" w:hAnsi="Calibri" w:cs="Calibri"/>
                <w:kern w:val="0"/>
                <w:sz w:val="20"/>
                <w:szCs w:val="20"/>
                <w:lang w:eastAsia="sl-SI"/>
                <w14:ligatures w14:val="none"/>
              </w:rPr>
              <w:br/>
              <w:t xml:space="preserve">Tako fizična kot virtualna kartica se lahko </w:t>
            </w:r>
            <w:proofErr w:type="spellStart"/>
            <w:r w:rsidRPr="00091ACA">
              <w:rPr>
                <w:rFonts w:ascii="Calibri" w:eastAsia="Times New Roman" w:hAnsi="Calibri" w:cs="Calibri"/>
                <w:kern w:val="0"/>
                <w:sz w:val="20"/>
                <w:szCs w:val="20"/>
                <w:lang w:eastAsia="sl-SI"/>
                <w14:ligatures w14:val="none"/>
              </w:rPr>
              <w:t>tokenizirata</w:t>
            </w:r>
            <w:proofErr w:type="spellEnd"/>
            <w:r w:rsidRPr="00091ACA">
              <w:rPr>
                <w:rFonts w:ascii="Calibri" w:eastAsia="Times New Roman" w:hAnsi="Calibri" w:cs="Calibri"/>
                <w:kern w:val="0"/>
                <w:sz w:val="20"/>
                <w:szCs w:val="20"/>
                <w:lang w:eastAsia="sl-SI"/>
                <w14:ligatures w14:val="none"/>
              </w:rPr>
              <w:t>/digitalizirata za potrebe uporabe v X-Pay denarnicah.</w:t>
            </w:r>
            <w:r w:rsidRPr="00091ACA">
              <w:rPr>
                <w:rFonts w:ascii="Calibri" w:eastAsia="Times New Roman" w:hAnsi="Calibri" w:cs="Calibri"/>
                <w:kern w:val="0"/>
                <w:sz w:val="20"/>
                <w:szCs w:val="20"/>
                <w:lang w:eastAsia="sl-SI"/>
                <w14:ligatures w14:val="none"/>
              </w:rPr>
              <w:br/>
              <w:t xml:space="preserve">Z »Virtualno kartico« NI mišljena t.i. Kartica za enkratno uporabo (ang. Disposable </w:t>
            </w:r>
            <w:proofErr w:type="spellStart"/>
            <w:r w:rsidRPr="00091ACA">
              <w:rPr>
                <w:rFonts w:ascii="Calibri" w:eastAsia="Times New Roman" w:hAnsi="Calibri" w:cs="Calibri"/>
                <w:kern w:val="0"/>
                <w:sz w:val="20"/>
                <w:szCs w:val="20"/>
                <w:lang w:eastAsia="sl-SI"/>
                <w14:ligatures w14:val="none"/>
              </w:rPr>
              <w:t>card</w:t>
            </w:r>
            <w:proofErr w:type="spellEnd"/>
            <w:r w:rsidRPr="00091ACA">
              <w:rPr>
                <w:rFonts w:ascii="Calibri" w:eastAsia="Times New Roman" w:hAnsi="Calibri" w:cs="Calibri"/>
                <w:kern w:val="0"/>
                <w:sz w:val="20"/>
                <w:szCs w:val="20"/>
                <w:lang w:eastAsia="sl-SI"/>
                <w14:ligatures w14:val="none"/>
              </w:rPr>
              <w:t>), ki se uporablja za enkratne nakupe na spletu).</w:t>
            </w:r>
            <w:bookmarkEnd w:id="1022"/>
            <w:bookmarkEnd w:id="1023"/>
          </w:p>
        </w:tc>
      </w:tr>
      <w:tr w:rsidR="00091ACA" w:rsidRPr="00091ACA" w14:paraId="4A0C2729" w14:textId="77777777" w:rsidTr="005B62A4">
        <w:trPr>
          <w:trHeight w:val="510"/>
        </w:trPr>
        <w:tc>
          <w:tcPr>
            <w:tcW w:w="1000" w:type="dxa"/>
            <w:shd w:val="clear" w:color="auto" w:fill="FFFFFF" w:themeFill="background1"/>
            <w:vAlign w:val="center"/>
            <w:hideMark/>
          </w:tcPr>
          <w:p w14:paraId="4837303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24" w:name="_Toc193092284"/>
            <w:bookmarkStart w:id="1025" w:name="_Toc205991302"/>
            <w:r w:rsidRPr="00091ACA">
              <w:rPr>
                <w:rFonts w:ascii="Calibri" w:eastAsia="Times New Roman" w:hAnsi="Calibri" w:cs="Calibri"/>
                <w:kern w:val="0"/>
                <w:sz w:val="20"/>
                <w:szCs w:val="20"/>
                <w:lang w:eastAsia="sl-SI"/>
                <w14:ligatures w14:val="none"/>
              </w:rPr>
              <w:t>9.8</w:t>
            </w:r>
            <w:bookmarkEnd w:id="1024"/>
            <w:bookmarkEnd w:id="1025"/>
          </w:p>
        </w:tc>
        <w:tc>
          <w:tcPr>
            <w:tcW w:w="1000" w:type="dxa"/>
            <w:shd w:val="clear" w:color="auto" w:fill="FFFFFF" w:themeFill="background1"/>
            <w:vAlign w:val="center"/>
            <w:hideMark/>
          </w:tcPr>
          <w:p w14:paraId="0842B25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26" w:name="_Toc193092285"/>
            <w:bookmarkStart w:id="1027" w:name="_Toc205991303"/>
            <w:r w:rsidRPr="00091ACA">
              <w:rPr>
                <w:rFonts w:ascii="Calibri" w:eastAsia="Times New Roman" w:hAnsi="Calibri" w:cs="Calibri"/>
                <w:kern w:val="0"/>
                <w:sz w:val="20"/>
                <w:szCs w:val="20"/>
                <w:lang w:eastAsia="sl-SI"/>
                <w14:ligatures w14:val="none"/>
              </w:rPr>
              <w:t>Z</w:t>
            </w:r>
            <w:bookmarkEnd w:id="1026"/>
            <w:bookmarkEnd w:id="1027"/>
          </w:p>
        </w:tc>
        <w:tc>
          <w:tcPr>
            <w:tcW w:w="7351" w:type="dxa"/>
            <w:shd w:val="clear" w:color="auto" w:fill="FFFFFF" w:themeFill="background1"/>
            <w:hideMark/>
          </w:tcPr>
          <w:p w14:paraId="01C051B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28" w:name="_Toc193092286"/>
            <w:bookmarkStart w:id="1029" w:name="_Toc205991304"/>
            <w:r w:rsidRPr="00091ACA">
              <w:rPr>
                <w:rFonts w:ascii="Calibri" w:eastAsia="Times New Roman" w:hAnsi="Calibri" w:cs="Calibri"/>
                <w:kern w:val="0"/>
                <w:sz w:val="20"/>
                <w:szCs w:val="20"/>
                <w:lang w:eastAsia="sl-SI"/>
                <w14:ligatures w14:val="none"/>
              </w:rPr>
              <w:t>Sistem Kartica MOV mora podpirati izdelavo digitalizirane/</w:t>
            </w:r>
            <w:proofErr w:type="spellStart"/>
            <w:r w:rsidRPr="00091ACA">
              <w:rPr>
                <w:rFonts w:ascii="Calibri" w:eastAsia="Times New Roman" w:hAnsi="Calibri" w:cs="Calibri"/>
                <w:kern w:val="0"/>
                <w:sz w:val="20"/>
                <w:szCs w:val="20"/>
                <w:lang w:eastAsia="sl-SI"/>
                <w14:ligatures w14:val="none"/>
              </w:rPr>
              <w:t>tokenizirane</w:t>
            </w:r>
            <w:proofErr w:type="spellEnd"/>
            <w:r w:rsidRPr="00091ACA">
              <w:rPr>
                <w:rFonts w:ascii="Calibri" w:eastAsia="Times New Roman" w:hAnsi="Calibri" w:cs="Calibri"/>
                <w:kern w:val="0"/>
                <w:sz w:val="20"/>
                <w:szCs w:val="20"/>
                <w:lang w:eastAsia="sl-SI"/>
                <w14:ligatures w14:val="none"/>
              </w:rPr>
              <w:t xml:space="preserve"> (DPAN) kartica za uporabo v mobilni aplikaciji, oz. denarnici in sicer vsaj ApplePay in GooglePay)</w:t>
            </w:r>
            <w:bookmarkEnd w:id="1028"/>
            <w:bookmarkEnd w:id="1029"/>
          </w:p>
        </w:tc>
      </w:tr>
      <w:tr w:rsidR="00091ACA" w:rsidRPr="00091ACA" w14:paraId="520D4F9E" w14:textId="77777777" w:rsidTr="005B62A4">
        <w:trPr>
          <w:trHeight w:val="255"/>
        </w:trPr>
        <w:tc>
          <w:tcPr>
            <w:tcW w:w="1000" w:type="dxa"/>
            <w:shd w:val="clear" w:color="auto" w:fill="FFFFFF" w:themeFill="background1"/>
            <w:vAlign w:val="center"/>
            <w:hideMark/>
          </w:tcPr>
          <w:p w14:paraId="4F471A8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30" w:name="_Toc193092287"/>
            <w:bookmarkStart w:id="1031" w:name="_Toc205991305"/>
            <w:r w:rsidRPr="00091ACA">
              <w:rPr>
                <w:rFonts w:ascii="Calibri" w:eastAsia="Times New Roman" w:hAnsi="Calibri" w:cs="Calibri"/>
                <w:kern w:val="0"/>
                <w:sz w:val="20"/>
                <w:szCs w:val="20"/>
                <w:lang w:eastAsia="sl-SI"/>
                <w14:ligatures w14:val="none"/>
              </w:rPr>
              <w:t>9.9</w:t>
            </w:r>
            <w:bookmarkEnd w:id="1030"/>
            <w:bookmarkEnd w:id="1031"/>
          </w:p>
        </w:tc>
        <w:tc>
          <w:tcPr>
            <w:tcW w:w="1000" w:type="dxa"/>
            <w:shd w:val="clear" w:color="auto" w:fill="FFFFFF" w:themeFill="background1"/>
            <w:vAlign w:val="center"/>
            <w:hideMark/>
          </w:tcPr>
          <w:p w14:paraId="75D1743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32" w:name="_Toc193092288"/>
            <w:bookmarkStart w:id="1033" w:name="_Toc205991306"/>
            <w:r w:rsidRPr="00091ACA">
              <w:rPr>
                <w:rFonts w:ascii="Calibri" w:eastAsia="Times New Roman" w:hAnsi="Calibri" w:cs="Calibri"/>
                <w:kern w:val="0"/>
                <w:sz w:val="20"/>
                <w:szCs w:val="20"/>
                <w:lang w:eastAsia="sl-SI"/>
                <w14:ligatures w14:val="none"/>
              </w:rPr>
              <w:t>Z</w:t>
            </w:r>
            <w:bookmarkEnd w:id="1032"/>
            <w:bookmarkEnd w:id="1033"/>
          </w:p>
        </w:tc>
        <w:tc>
          <w:tcPr>
            <w:tcW w:w="7351" w:type="dxa"/>
            <w:shd w:val="clear" w:color="auto" w:fill="FFFFFF" w:themeFill="background1"/>
            <w:hideMark/>
          </w:tcPr>
          <w:p w14:paraId="7F649DF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34" w:name="_Toc193092289"/>
            <w:bookmarkStart w:id="1035" w:name="_Toc205991307"/>
            <w:r w:rsidRPr="00091ACA">
              <w:rPr>
                <w:rFonts w:ascii="Calibri" w:eastAsia="Times New Roman" w:hAnsi="Calibri" w:cs="Calibri"/>
                <w:kern w:val="0"/>
                <w:sz w:val="20"/>
                <w:szCs w:val="20"/>
                <w:lang w:eastAsia="sl-SI"/>
                <w14:ligatures w14:val="none"/>
              </w:rPr>
              <w:t>Ponudnik bo poskrbel za dobavo plastike / kartic na podlagi naročila MOV.</w:t>
            </w:r>
            <w:bookmarkEnd w:id="1034"/>
            <w:bookmarkEnd w:id="1035"/>
          </w:p>
        </w:tc>
      </w:tr>
      <w:tr w:rsidR="00091ACA" w:rsidRPr="00091ACA" w14:paraId="6909156D" w14:textId="77777777" w:rsidTr="005B62A4">
        <w:trPr>
          <w:trHeight w:val="510"/>
        </w:trPr>
        <w:tc>
          <w:tcPr>
            <w:tcW w:w="1000" w:type="dxa"/>
            <w:shd w:val="clear" w:color="auto" w:fill="FFFFFF" w:themeFill="background1"/>
            <w:vAlign w:val="center"/>
            <w:hideMark/>
          </w:tcPr>
          <w:p w14:paraId="63B44B7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36" w:name="_Toc193092290"/>
            <w:bookmarkStart w:id="1037" w:name="_Toc205991308"/>
            <w:r w:rsidRPr="00091ACA">
              <w:rPr>
                <w:rFonts w:ascii="Calibri" w:eastAsia="Times New Roman" w:hAnsi="Calibri" w:cs="Calibri"/>
                <w:kern w:val="0"/>
                <w:sz w:val="20"/>
                <w:szCs w:val="20"/>
                <w:lang w:eastAsia="sl-SI"/>
                <w14:ligatures w14:val="none"/>
              </w:rPr>
              <w:t>9.10</w:t>
            </w:r>
            <w:bookmarkEnd w:id="1036"/>
            <w:bookmarkEnd w:id="1037"/>
          </w:p>
        </w:tc>
        <w:tc>
          <w:tcPr>
            <w:tcW w:w="1000" w:type="dxa"/>
            <w:shd w:val="clear" w:color="auto" w:fill="FFFFFF" w:themeFill="background1"/>
            <w:vAlign w:val="center"/>
            <w:hideMark/>
          </w:tcPr>
          <w:p w14:paraId="16C02A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38" w:name="_Toc193092291"/>
            <w:bookmarkStart w:id="1039" w:name="_Toc205991309"/>
            <w:r w:rsidRPr="00091ACA">
              <w:rPr>
                <w:rFonts w:ascii="Calibri" w:eastAsia="Times New Roman" w:hAnsi="Calibri" w:cs="Calibri"/>
                <w:kern w:val="0"/>
                <w:sz w:val="20"/>
                <w:szCs w:val="20"/>
                <w:lang w:eastAsia="sl-SI"/>
                <w14:ligatures w14:val="none"/>
              </w:rPr>
              <w:t>Z</w:t>
            </w:r>
            <w:bookmarkEnd w:id="1038"/>
            <w:bookmarkEnd w:id="1039"/>
          </w:p>
        </w:tc>
        <w:tc>
          <w:tcPr>
            <w:tcW w:w="7351" w:type="dxa"/>
            <w:shd w:val="clear" w:color="auto" w:fill="FFFFFF" w:themeFill="background1"/>
            <w:hideMark/>
          </w:tcPr>
          <w:p w14:paraId="651B729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0" w:name="_Toc193092292"/>
            <w:bookmarkStart w:id="1041" w:name="_Toc205991310"/>
            <w:r w:rsidRPr="00091ACA">
              <w:rPr>
                <w:rFonts w:ascii="Calibri" w:eastAsia="Times New Roman" w:hAnsi="Calibri" w:cs="Calibri"/>
                <w:kern w:val="0"/>
                <w:sz w:val="20"/>
                <w:szCs w:val="20"/>
                <w:lang w:eastAsia="sl-SI"/>
                <w14:ligatures w14:val="none"/>
              </w:rPr>
              <w:t>Kartica MOV mora omogočati branje ne-PCI bonitetnega identifikatorja, ki je kriptiran in zapisan v čipu kartice.</w:t>
            </w:r>
            <w:bookmarkEnd w:id="1040"/>
            <w:bookmarkEnd w:id="1041"/>
          </w:p>
        </w:tc>
      </w:tr>
      <w:tr w:rsidR="00091ACA" w:rsidRPr="00091ACA" w14:paraId="794723B8" w14:textId="77777777" w:rsidTr="005B62A4">
        <w:trPr>
          <w:trHeight w:val="510"/>
        </w:trPr>
        <w:tc>
          <w:tcPr>
            <w:tcW w:w="1000" w:type="dxa"/>
            <w:shd w:val="clear" w:color="auto" w:fill="FFFFFF" w:themeFill="background1"/>
            <w:vAlign w:val="center"/>
            <w:hideMark/>
          </w:tcPr>
          <w:p w14:paraId="1C87E45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2" w:name="_Toc193092293"/>
            <w:bookmarkStart w:id="1043" w:name="_Toc205991311"/>
            <w:r w:rsidRPr="00091ACA">
              <w:rPr>
                <w:rFonts w:ascii="Calibri" w:eastAsia="Times New Roman" w:hAnsi="Calibri" w:cs="Calibri"/>
                <w:kern w:val="0"/>
                <w:sz w:val="20"/>
                <w:szCs w:val="20"/>
                <w:lang w:eastAsia="sl-SI"/>
                <w14:ligatures w14:val="none"/>
              </w:rPr>
              <w:t>9.11</w:t>
            </w:r>
            <w:bookmarkEnd w:id="1042"/>
            <w:bookmarkEnd w:id="1043"/>
          </w:p>
        </w:tc>
        <w:tc>
          <w:tcPr>
            <w:tcW w:w="1000" w:type="dxa"/>
            <w:shd w:val="clear" w:color="auto" w:fill="FFFFFF" w:themeFill="background1"/>
            <w:vAlign w:val="center"/>
            <w:hideMark/>
          </w:tcPr>
          <w:p w14:paraId="2450C7F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4" w:name="_Toc193092294"/>
            <w:bookmarkStart w:id="1045" w:name="_Toc205991312"/>
            <w:r w:rsidRPr="00091ACA">
              <w:rPr>
                <w:rFonts w:ascii="Calibri" w:eastAsia="Times New Roman" w:hAnsi="Calibri" w:cs="Calibri"/>
                <w:kern w:val="0"/>
                <w:sz w:val="20"/>
                <w:szCs w:val="20"/>
                <w:lang w:eastAsia="sl-SI"/>
                <w14:ligatures w14:val="none"/>
              </w:rPr>
              <w:t>Z</w:t>
            </w:r>
            <w:bookmarkEnd w:id="1044"/>
            <w:bookmarkEnd w:id="1045"/>
          </w:p>
        </w:tc>
        <w:tc>
          <w:tcPr>
            <w:tcW w:w="7351" w:type="dxa"/>
            <w:shd w:val="clear" w:color="auto" w:fill="FFFFFF" w:themeFill="background1"/>
            <w:hideMark/>
          </w:tcPr>
          <w:p w14:paraId="4A13EBB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6" w:name="_Toc193092295"/>
            <w:bookmarkStart w:id="1047" w:name="_Toc205991313"/>
            <w:r w:rsidRPr="00091ACA">
              <w:rPr>
                <w:rFonts w:ascii="Calibri" w:eastAsia="Times New Roman" w:hAnsi="Calibri" w:cs="Calibri"/>
                <w:kern w:val="0"/>
                <w:sz w:val="20"/>
                <w:szCs w:val="20"/>
                <w:lang w:eastAsia="sl-SI"/>
                <w14:ligatures w14:val="none"/>
              </w:rPr>
              <w:t>Kartica mora omogočati branje QR kode z MOV-ID identifikatorjem, ki je kriptiran in zapisan tudi v čipu kartice.</w:t>
            </w:r>
            <w:bookmarkEnd w:id="1046"/>
            <w:bookmarkEnd w:id="1047"/>
          </w:p>
        </w:tc>
      </w:tr>
      <w:tr w:rsidR="00091ACA" w:rsidRPr="00091ACA" w14:paraId="2EF6EE08" w14:textId="77777777" w:rsidTr="005B62A4">
        <w:trPr>
          <w:trHeight w:val="510"/>
        </w:trPr>
        <w:tc>
          <w:tcPr>
            <w:tcW w:w="1000" w:type="dxa"/>
            <w:shd w:val="clear" w:color="auto" w:fill="FFFFFF" w:themeFill="background1"/>
            <w:vAlign w:val="center"/>
            <w:hideMark/>
          </w:tcPr>
          <w:p w14:paraId="3932524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48" w:name="_Toc193092296"/>
            <w:bookmarkStart w:id="1049" w:name="_Toc205991314"/>
            <w:r w:rsidRPr="00091ACA">
              <w:rPr>
                <w:rFonts w:ascii="Calibri" w:eastAsia="Times New Roman" w:hAnsi="Calibri" w:cs="Calibri"/>
                <w:kern w:val="0"/>
                <w:sz w:val="20"/>
                <w:szCs w:val="20"/>
                <w:lang w:eastAsia="sl-SI"/>
                <w14:ligatures w14:val="none"/>
              </w:rPr>
              <w:t>9.12</w:t>
            </w:r>
            <w:bookmarkEnd w:id="1048"/>
            <w:bookmarkEnd w:id="1049"/>
          </w:p>
        </w:tc>
        <w:tc>
          <w:tcPr>
            <w:tcW w:w="1000" w:type="dxa"/>
            <w:shd w:val="clear" w:color="auto" w:fill="FFFFFF" w:themeFill="background1"/>
            <w:vAlign w:val="center"/>
            <w:hideMark/>
          </w:tcPr>
          <w:p w14:paraId="5A8BB1E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50" w:name="_Toc193092297"/>
            <w:bookmarkStart w:id="1051" w:name="_Toc205991315"/>
            <w:r w:rsidRPr="00091ACA">
              <w:rPr>
                <w:rFonts w:ascii="Calibri" w:eastAsia="Times New Roman" w:hAnsi="Calibri" w:cs="Calibri"/>
                <w:kern w:val="0"/>
                <w:sz w:val="20"/>
                <w:szCs w:val="20"/>
                <w:lang w:eastAsia="sl-SI"/>
                <w14:ligatures w14:val="none"/>
              </w:rPr>
              <w:t>Z</w:t>
            </w:r>
            <w:bookmarkEnd w:id="1050"/>
            <w:bookmarkEnd w:id="1051"/>
          </w:p>
        </w:tc>
        <w:tc>
          <w:tcPr>
            <w:tcW w:w="7351" w:type="dxa"/>
            <w:shd w:val="clear" w:color="auto" w:fill="FFFFFF" w:themeFill="background1"/>
            <w:hideMark/>
          </w:tcPr>
          <w:p w14:paraId="3C33EC2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52" w:name="_Toc193092298"/>
            <w:bookmarkStart w:id="1053" w:name="_Toc205991316"/>
            <w:r w:rsidRPr="00091ACA">
              <w:rPr>
                <w:rFonts w:ascii="Calibri" w:eastAsia="Times New Roman" w:hAnsi="Calibri" w:cs="Calibri"/>
                <w:kern w:val="0"/>
                <w:sz w:val="20"/>
                <w:szCs w:val="20"/>
                <w:lang w:eastAsia="sl-SI"/>
                <w14:ligatures w14:val="none"/>
              </w:rPr>
              <w:t>Ponudnik mora preko API omogočiti pridobitev MOV-ID identifikatorja glede na uporabljeno eno od kartic uporabnika.</w:t>
            </w:r>
            <w:bookmarkEnd w:id="1052"/>
            <w:bookmarkEnd w:id="1053"/>
            <w:r w:rsidRPr="00091ACA">
              <w:rPr>
                <w:rFonts w:ascii="Calibri" w:eastAsia="Times New Roman" w:hAnsi="Calibri" w:cs="Calibri"/>
                <w:kern w:val="0"/>
                <w:sz w:val="20"/>
                <w:szCs w:val="20"/>
                <w:lang w:eastAsia="sl-SI"/>
                <w14:ligatures w14:val="none"/>
              </w:rPr>
              <w:t xml:space="preserve">  </w:t>
            </w:r>
          </w:p>
        </w:tc>
      </w:tr>
      <w:tr w:rsidR="00091ACA" w:rsidRPr="00091ACA" w14:paraId="3DBB0216" w14:textId="77777777" w:rsidTr="005B62A4">
        <w:trPr>
          <w:trHeight w:val="510"/>
        </w:trPr>
        <w:tc>
          <w:tcPr>
            <w:tcW w:w="1000" w:type="dxa"/>
            <w:shd w:val="clear" w:color="auto" w:fill="FFFFFF" w:themeFill="background1"/>
            <w:vAlign w:val="center"/>
            <w:hideMark/>
          </w:tcPr>
          <w:p w14:paraId="5216714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54" w:name="_Toc193092299"/>
            <w:bookmarkStart w:id="1055" w:name="_Toc205991317"/>
            <w:r w:rsidRPr="00091ACA">
              <w:rPr>
                <w:rFonts w:ascii="Calibri" w:eastAsia="Times New Roman" w:hAnsi="Calibri" w:cs="Calibri"/>
                <w:kern w:val="0"/>
                <w:sz w:val="20"/>
                <w:szCs w:val="20"/>
                <w:lang w:eastAsia="sl-SI"/>
                <w14:ligatures w14:val="none"/>
              </w:rPr>
              <w:t>9.13</w:t>
            </w:r>
            <w:bookmarkEnd w:id="1054"/>
            <w:bookmarkEnd w:id="1055"/>
          </w:p>
        </w:tc>
        <w:tc>
          <w:tcPr>
            <w:tcW w:w="1000" w:type="dxa"/>
            <w:shd w:val="clear" w:color="auto" w:fill="FFFFFF" w:themeFill="background1"/>
            <w:vAlign w:val="center"/>
            <w:hideMark/>
          </w:tcPr>
          <w:p w14:paraId="4204E9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56" w:name="_Toc193092300"/>
            <w:bookmarkStart w:id="1057" w:name="_Toc205991318"/>
            <w:r w:rsidRPr="00091ACA">
              <w:rPr>
                <w:rFonts w:ascii="Calibri" w:eastAsia="Times New Roman" w:hAnsi="Calibri" w:cs="Calibri"/>
                <w:kern w:val="0"/>
                <w:sz w:val="20"/>
                <w:szCs w:val="20"/>
                <w:lang w:eastAsia="sl-SI"/>
                <w14:ligatures w14:val="none"/>
              </w:rPr>
              <w:t>PO</w:t>
            </w:r>
            <w:bookmarkEnd w:id="1056"/>
            <w:bookmarkEnd w:id="1057"/>
          </w:p>
        </w:tc>
        <w:tc>
          <w:tcPr>
            <w:tcW w:w="7351" w:type="dxa"/>
            <w:shd w:val="clear" w:color="auto" w:fill="FFFFFF" w:themeFill="background1"/>
            <w:hideMark/>
          </w:tcPr>
          <w:p w14:paraId="5172D75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58" w:name="_Toc193092301"/>
            <w:bookmarkStart w:id="1059" w:name="_Toc205991319"/>
            <w:r w:rsidRPr="00091ACA">
              <w:rPr>
                <w:rFonts w:ascii="Calibri" w:eastAsia="Times New Roman" w:hAnsi="Calibri" w:cs="Calibri"/>
                <w:kern w:val="0"/>
                <w:sz w:val="20"/>
                <w:szCs w:val="20"/>
                <w:lang w:eastAsia="sl-SI"/>
                <w14:ligatures w14:val="none"/>
              </w:rPr>
              <w:t>Ponudnik zagotovi API za integracijo v dodatne mobilne denarnice (npr. Garmin Pay, DH Denarnik,…).</w:t>
            </w:r>
            <w:bookmarkEnd w:id="1058"/>
            <w:bookmarkEnd w:id="1059"/>
          </w:p>
        </w:tc>
      </w:tr>
      <w:tr w:rsidR="00091ACA" w:rsidRPr="00091ACA" w14:paraId="2D5D74FE" w14:textId="77777777" w:rsidTr="005B62A4">
        <w:trPr>
          <w:trHeight w:val="255"/>
        </w:trPr>
        <w:tc>
          <w:tcPr>
            <w:tcW w:w="1000" w:type="dxa"/>
            <w:shd w:val="clear" w:color="auto" w:fill="FFFFFF" w:themeFill="background1"/>
            <w:vAlign w:val="center"/>
            <w:hideMark/>
          </w:tcPr>
          <w:p w14:paraId="4A4BE0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0" w:name="_Toc193092302"/>
            <w:bookmarkStart w:id="1061" w:name="_Toc205991320"/>
            <w:r w:rsidRPr="00091ACA">
              <w:rPr>
                <w:rFonts w:ascii="Calibri" w:eastAsia="Times New Roman" w:hAnsi="Calibri" w:cs="Calibri"/>
                <w:kern w:val="0"/>
                <w:sz w:val="20"/>
                <w:szCs w:val="20"/>
                <w:lang w:eastAsia="sl-SI"/>
                <w14:ligatures w14:val="none"/>
              </w:rPr>
              <w:t>9.14</w:t>
            </w:r>
            <w:bookmarkEnd w:id="1060"/>
            <w:bookmarkEnd w:id="1061"/>
          </w:p>
        </w:tc>
        <w:tc>
          <w:tcPr>
            <w:tcW w:w="1000" w:type="dxa"/>
            <w:shd w:val="clear" w:color="auto" w:fill="FFFFFF" w:themeFill="background1"/>
            <w:vAlign w:val="center"/>
            <w:hideMark/>
          </w:tcPr>
          <w:p w14:paraId="5BF65EA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2" w:name="_Toc193092303"/>
            <w:bookmarkStart w:id="1063" w:name="_Toc205991321"/>
            <w:r w:rsidRPr="00091ACA">
              <w:rPr>
                <w:rFonts w:ascii="Calibri" w:eastAsia="Times New Roman" w:hAnsi="Calibri" w:cs="Calibri"/>
                <w:kern w:val="0"/>
                <w:sz w:val="20"/>
                <w:szCs w:val="20"/>
                <w:lang w:eastAsia="sl-SI"/>
                <w14:ligatures w14:val="none"/>
              </w:rPr>
              <w:t>Z</w:t>
            </w:r>
            <w:bookmarkEnd w:id="1062"/>
            <w:bookmarkEnd w:id="1063"/>
          </w:p>
        </w:tc>
        <w:tc>
          <w:tcPr>
            <w:tcW w:w="7351" w:type="dxa"/>
            <w:shd w:val="clear" w:color="auto" w:fill="FFFFFF" w:themeFill="background1"/>
            <w:hideMark/>
          </w:tcPr>
          <w:p w14:paraId="159918E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4" w:name="_Toc193092304"/>
            <w:bookmarkStart w:id="1065" w:name="_Toc205991322"/>
            <w:r w:rsidRPr="00091ACA">
              <w:rPr>
                <w:rFonts w:ascii="Calibri" w:eastAsia="Times New Roman" w:hAnsi="Calibri" w:cs="Calibri"/>
                <w:kern w:val="0"/>
                <w:sz w:val="20"/>
                <w:szCs w:val="20"/>
                <w:lang w:eastAsia="sl-SI"/>
                <w14:ligatures w14:val="none"/>
              </w:rPr>
              <w:t>Ponudnik zagotovi API za integracijo v dodatne mobilne aplikacije (npr. MOV app,…).</w:t>
            </w:r>
            <w:bookmarkEnd w:id="1064"/>
            <w:bookmarkEnd w:id="1065"/>
          </w:p>
        </w:tc>
      </w:tr>
      <w:tr w:rsidR="00091ACA" w:rsidRPr="00091ACA" w14:paraId="1D6B92E8" w14:textId="77777777" w:rsidTr="005B62A4">
        <w:trPr>
          <w:trHeight w:val="1020"/>
        </w:trPr>
        <w:tc>
          <w:tcPr>
            <w:tcW w:w="1000" w:type="dxa"/>
            <w:shd w:val="clear" w:color="auto" w:fill="FFFFFF" w:themeFill="background1"/>
            <w:vAlign w:val="center"/>
            <w:hideMark/>
          </w:tcPr>
          <w:p w14:paraId="755DFFA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6" w:name="_Toc193092305"/>
            <w:bookmarkStart w:id="1067" w:name="_Toc205991323"/>
            <w:r w:rsidRPr="00091ACA">
              <w:rPr>
                <w:rFonts w:ascii="Calibri" w:eastAsia="Times New Roman" w:hAnsi="Calibri" w:cs="Calibri"/>
                <w:kern w:val="0"/>
                <w:sz w:val="20"/>
                <w:szCs w:val="20"/>
                <w:lang w:eastAsia="sl-SI"/>
                <w14:ligatures w14:val="none"/>
              </w:rPr>
              <w:t>9.15</w:t>
            </w:r>
            <w:bookmarkEnd w:id="1066"/>
            <w:bookmarkEnd w:id="1067"/>
          </w:p>
        </w:tc>
        <w:tc>
          <w:tcPr>
            <w:tcW w:w="1000" w:type="dxa"/>
            <w:shd w:val="clear" w:color="auto" w:fill="FFFFFF" w:themeFill="background1"/>
            <w:vAlign w:val="center"/>
            <w:hideMark/>
          </w:tcPr>
          <w:p w14:paraId="322579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68" w:name="_Toc193092306"/>
            <w:bookmarkStart w:id="1069" w:name="_Toc205991324"/>
            <w:r w:rsidRPr="00091ACA">
              <w:rPr>
                <w:rFonts w:ascii="Calibri" w:eastAsia="Times New Roman" w:hAnsi="Calibri" w:cs="Calibri"/>
                <w:kern w:val="0"/>
                <w:sz w:val="20"/>
                <w:szCs w:val="20"/>
                <w:lang w:eastAsia="sl-SI"/>
                <w14:ligatures w14:val="none"/>
              </w:rPr>
              <w:t>Z</w:t>
            </w:r>
            <w:bookmarkEnd w:id="1068"/>
            <w:bookmarkEnd w:id="1069"/>
          </w:p>
        </w:tc>
        <w:tc>
          <w:tcPr>
            <w:tcW w:w="7351" w:type="dxa"/>
            <w:shd w:val="clear" w:color="auto" w:fill="FFFFFF" w:themeFill="background1"/>
            <w:hideMark/>
          </w:tcPr>
          <w:p w14:paraId="62A635D2"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070" w:name="_Toc193092307"/>
            <w:bookmarkStart w:id="1071" w:name="_Toc205991325"/>
            <w:r w:rsidRPr="00091ACA">
              <w:rPr>
                <w:rFonts w:ascii="Calibri" w:eastAsia="Times New Roman" w:hAnsi="Calibri" w:cs="Calibri"/>
                <w:kern w:val="0"/>
                <w:sz w:val="20"/>
                <w:szCs w:val="20"/>
                <w:lang w:eastAsia="sl-SI"/>
                <w14:ligatures w14:val="none"/>
              </w:rPr>
              <w:t>Anonimne kartice so samo v fizični (FPAN) obliki (plastika). Možnost morajo biti izdani tako domačim prebivalcem, kot tujcem.</w:t>
            </w:r>
            <w:r w:rsidRPr="00091ACA">
              <w:rPr>
                <w:rFonts w:ascii="Calibri" w:eastAsia="Times New Roman" w:hAnsi="Calibri" w:cs="Calibri"/>
                <w:kern w:val="0"/>
                <w:sz w:val="20"/>
                <w:szCs w:val="20"/>
                <w:lang w:eastAsia="sl-SI"/>
                <w14:ligatures w14:val="none"/>
              </w:rPr>
              <w:br/>
              <w:t>•    V primeru tujca se izda brez SLO davčne številke.</w:t>
            </w:r>
            <w:r w:rsidRPr="00091ACA">
              <w:rPr>
                <w:rFonts w:ascii="Calibri" w:eastAsia="Times New Roman" w:hAnsi="Calibri" w:cs="Calibri"/>
                <w:kern w:val="0"/>
                <w:sz w:val="20"/>
                <w:szCs w:val="20"/>
                <w:lang w:eastAsia="sl-SI"/>
                <w14:ligatures w14:val="none"/>
              </w:rPr>
              <w:br/>
              <w:t>•    V portalu za samopomoč mora biti mogoče</w:t>
            </w:r>
            <w:bookmarkEnd w:id="1070"/>
            <w:bookmarkEnd w:id="1071"/>
            <w:r w:rsidRPr="00091ACA">
              <w:rPr>
                <w:rFonts w:ascii="Calibri" w:eastAsia="Times New Roman" w:hAnsi="Calibri" w:cs="Calibri"/>
                <w:kern w:val="0"/>
                <w:sz w:val="20"/>
                <w:szCs w:val="20"/>
                <w:lang w:eastAsia="sl-SI"/>
                <w14:ligatures w14:val="none"/>
              </w:rPr>
              <w:t xml:space="preserve"> </w:t>
            </w:r>
          </w:p>
        </w:tc>
      </w:tr>
      <w:tr w:rsidR="00091ACA" w:rsidRPr="00091ACA" w14:paraId="66172D9B" w14:textId="77777777" w:rsidTr="00BE2C34">
        <w:trPr>
          <w:trHeight w:val="1988"/>
        </w:trPr>
        <w:tc>
          <w:tcPr>
            <w:tcW w:w="1000" w:type="dxa"/>
            <w:shd w:val="clear" w:color="auto" w:fill="FFFFFF" w:themeFill="background1"/>
            <w:vAlign w:val="center"/>
            <w:hideMark/>
          </w:tcPr>
          <w:p w14:paraId="42EF8B0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7AB6311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3A86F2A3"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15D94A28" w14:textId="77777777" w:rsidTr="005B62A4">
        <w:trPr>
          <w:trHeight w:val="270"/>
        </w:trPr>
        <w:tc>
          <w:tcPr>
            <w:tcW w:w="1000" w:type="dxa"/>
            <w:shd w:val="clear" w:color="auto" w:fill="D9D9D9" w:themeFill="background1" w:themeFillShade="D9"/>
            <w:vAlign w:val="bottom"/>
            <w:hideMark/>
          </w:tcPr>
          <w:p w14:paraId="223D7DB5"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10.</w:t>
            </w:r>
          </w:p>
        </w:tc>
        <w:tc>
          <w:tcPr>
            <w:tcW w:w="1000" w:type="dxa"/>
            <w:shd w:val="clear" w:color="auto" w:fill="D9D9D9" w:themeFill="background1" w:themeFillShade="D9"/>
            <w:vAlign w:val="bottom"/>
            <w:hideMark/>
          </w:tcPr>
          <w:p w14:paraId="2C0C5FE6"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71C7B78B" w14:textId="77777777" w:rsidR="00091ACA" w:rsidRPr="00091ACA" w:rsidRDefault="00091ACA" w:rsidP="00091ACA">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Kontaktni center</w:t>
            </w:r>
          </w:p>
        </w:tc>
      </w:tr>
      <w:tr w:rsidR="00091ACA" w:rsidRPr="00091ACA" w14:paraId="167D73BD" w14:textId="77777777" w:rsidTr="005B62A4">
        <w:trPr>
          <w:trHeight w:val="1035"/>
        </w:trPr>
        <w:tc>
          <w:tcPr>
            <w:tcW w:w="1000" w:type="dxa"/>
            <w:shd w:val="clear" w:color="auto" w:fill="FFFFFF" w:themeFill="background1"/>
            <w:vAlign w:val="center"/>
            <w:hideMark/>
          </w:tcPr>
          <w:p w14:paraId="4BFEA15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72" w:name="_Toc193092308"/>
            <w:bookmarkStart w:id="1073" w:name="_Toc205991326"/>
            <w:r w:rsidRPr="00091ACA">
              <w:rPr>
                <w:rFonts w:ascii="Calibri" w:eastAsia="Times New Roman" w:hAnsi="Calibri" w:cs="Calibri"/>
                <w:kern w:val="0"/>
                <w:sz w:val="20"/>
                <w:szCs w:val="20"/>
                <w:lang w:eastAsia="sl-SI"/>
                <w14:ligatures w14:val="none"/>
              </w:rPr>
              <w:t>10.1</w:t>
            </w:r>
            <w:bookmarkEnd w:id="1072"/>
            <w:bookmarkEnd w:id="1073"/>
          </w:p>
        </w:tc>
        <w:tc>
          <w:tcPr>
            <w:tcW w:w="1000" w:type="dxa"/>
            <w:shd w:val="clear" w:color="auto" w:fill="FFFFFF" w:themeFill="background1"/>
            <w:vAlign w:val="center"/>
            <w:hideMark/>
          </w:tcPr>
          <w:p w14:paraId="02808B6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74" w:name="_Toc193092309"/>
            <w:bookmarkStart w:id="1075" w:name="_Toc205991327"/>
            <w:r w:rsidRPr="00091ACA">
              <w:rPr>
                <w:rFonts w:ascii="Calibri" w:eastAsia="Times New Roman" w:hAnsi="Calibri" w:cs="Calibri"/>
                <w:kern w:val="0"/>
                <w:sz w:val="20"/>
                <w:szCs w:val="20"/>
                <w:lang w:eastAsia="sl-SI"/>
                <w14:ligatures w14:val="none"/>
              </w:rPr>
              <w:t>Z</w:t>
            </w:r>
            <w:bookmarkEnd w:id="1074"/>
            <w:bookmarkEnd w:id="1075"/>
          </w:p>
        </w:tc>
        <w:tc>
          <w:tcPr>
            <w:tcW w:w="7351" w:type="dxa"/>
            <w:shd w:val="clear" w:color="auto" w:fill="FFFFFF" w:themeFill="background1"/>
            <w:hideMark/>
          </w:tcPr>
          <w:p w14:paraId="186FDCFC"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076" w:name="_Toc193092310"/>
            <w:bookmarkStart w:id="1077" w:name="_Toc205991328"/>
            <w:r w:rsidRPr="00091ACA">
              <w:rPr>
                <w:rFonts w:ascii="Calibri" w:eastAsia="Times New Roman" w:hAnsi="Calibri" w:cs="Calibri"/>
                <w:kern w:val="0"/>
                <w:sz w:val="20"/>
                <w:szCs w:val="20"/>
                <w:lang w:eastAsia="sl-SI"/>
                <w14:ligatures w14:val="none"/>
              </w:rPr>
              <w:t>Kontaktni center prioritizira kontakte in sicer:</w:t>
            </w:r>
            <w:r w:rsidRPr="00091ACA">
              <w:rPr>
                <w:rFonts w:ascii="Calibri" w:eastAsia="Times New Roman" w:hAnsi="Calibri" w:cs="Calibri"/>
                <w:kern w:val="0"/>
                <w:sz w:val="20"/>
                <w:szCs w:val="20"/>
                <w:lang w:eastAsia="sl-SI"/>
                <w14:ligatures w14:val="none"/>
              </w:rPr>
              <w:br/>
              <w:t>•    Prioriteta 1 – Avtorizacija plačila</w:t>
            </w:r>
            <w:r w:rsidRPr="00091ACA">
              <w:rPr>
                <w:rFonts w:ascii="Calibri" w:eastAsia="Times New Roman" w:hAnsi="Calibri" w:cs="Calibri"/>
                <w:kern w:val="0"/>
                <w:sz w:val="20"/>
                <w:szCs w:val="20"/>
                <w:lang w:eastAsia="sl-SI"/>
                <w14:ligatures w14:val="none"/>
              </w:rPr>
              <w:br/>
              <w:t>•    Prioriteta 2 - Prodajni partner</w:t>
            </w:r>
            <w:r w:rsidRPr="00091ACA">
              <w:rPr>
                <w:rFonts w:ascii="Calibri" w:eastAsia="Times New Roman" w:hAnsi="Calibri" w:cs="Calibri"/>
                <w:kern w:val="0"/>
                <w:sz w:val="20"/>
                <w:szCs w:val="20"/>
                <w:lang w:eastAsia="sl-SI"/>
                <w14:ligatures w14:val="none"/>
              </w:rPr>
              <w:br/>
              <w:t>•    Prioriteta 3 – Uporabnik - informacije</w:t>
            </w:r>
            <w:bookmarkEnd w:id="1076"/>
            <w:bookmarkEnd w:id="1077"/>
          </w:p>
        </w:tc>
      </w:tr>
      <w:tr w:rsidR="00091ACA" w:rsidRPr="00091ACA" w14:paraId="1DE95A22" w14:textId="77777777" w:rsidTr="005B62A4">
        <w:trPr>
          <w:trHeight w:val="255"/>
        </w:trPr>
        <w:tc>
          <w:tcPr>
            <w:tcW w:w="1000" w:type="dxa"/>
            <w:shd w:val="clear" w:color="auto" w:fill="FFFFFF" w:themeFill="background1"/>
            <w:vAlign w:val="center"/>
            <w:hideMark/>
          </w:tcPr>
          <w:p w14:paraId="65CDC9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78" w:name="_Toc193092311"/>
            <w:bookmarkStart w:id="1079" w:name="_Toc205991329"/>
            <w:r w:rsidRPr="00091ACA">
              <w:rPr>
                <w:rFonts w:ascii="Calibri" w:eastAsia="Times New Roman" w:hAnsi="Calibri" w:cs="Calibri"/>
                <w:kern w:val="0"/>
                <w:sz w:val="20"/>
                <w:szCs w:val="20"/>
                <w:lang w:eastAsia="sl-SI"/>
                <w14:ligatures w14:val="none"/>
              </w:rPr>
              <w:t>10.2</w:t>
            </w:r>
            <w:bookmarkEnd w:id="1078"/>
            <w:bookmarkEnd w:id="1079"/>
          </w:p>
        </w:tc>
        <w:tc>
          <w:tcPr>
            <w:tcW w:w="1000" w:type="dxa"/>
            <w:shd w:val="clear" w:color="auto" w:fill="FFFFFF" w:themeFill="background1"/>
            <w:vAlign w:val="center"/>
            <w:hideMark/>
          </w:tcPr>
          <w:p w14:paraId="22A5708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0" w:name="_Toc193092312"/>
            <w:bookmarkStart w:id="1081" w:name="_Toc205991330"/>
            <w:r w:rsidRPr="00091ACA">
              <w:rPr>
                <w:rFonts w:ascii="Calibri" w:eastAsia="Times New Roman" w:hAnsi="Calibri" w:cs="Calibri"/>
                <w:kern w:val="0"/>
                <w:sz w:val="20"/>
                <w:szCs w:val="20"/>
                <w:lang w:eastAsia="sl-SI"/>
                <w14:ligatures w14:val="none"/>
              </w:rPr>
              <w:t>Z</w:t>
            </w:r>
            <w:bookmarkEnd w:id="1080"/>
            <w:bookmarkEnd w:id="1081"/>
          </w:p>
        </w:tc>
        <w:tc>
          <w:tcPr>
            <w:tcW w:w="7351" w:type="dxa"/>
            <w:shd w:val="clear" w:color="auto" w:fill="FFFFFF" w:themeFill="background1"/>
            <w:hideMark/>
          </w:tcPr>
          <w:p w14:paraId="3FD9B4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2" w:name="_Toc193092313"/>
            <w:bookmarkStart w:id="1083" w:name="_Toc205991331"/>
            <w:r w:rsidRPr="00091ACA">
              <w:rPr>
                <w:rFonts w:ascii="Calibri" w:eastAsia="Times New Roman" w:hAnsi="Calibri" w:cs="Calibri"/>
                <w:kern w:val="0"/>
                <w:sz w:val="20"/>
                <w:szCs w:val="20"/>
                <w:lang w:eastAsia="sl-SI"/>
                <w14:ligatures w14:val="none"/>
              </w:rPr>
              <w:t>Podpora - Komunikacijski kanal - glasovni klic in spletni klic</w:t>
            </w:r>
            <w:bookmarkEnd w:id="1082"/>
            <w:bookmarkEnd w:id="1083"/>
          </w:p>
        </w:tc>
      </w:tr>
      <w:tr w:rsidR="00091ACA" w:rsidRPr="00091ACA" w14:paraId="4241A782" w14:textId="77777777" w:rsidTr="005B62A4">
        <w:trPr>
          <w:trHeight w:val="255"/>
        </w:trPr>
        <w:tc>
          <w:tcPr>
            <w:tcW w:w="1000" w:type="dxa"/>
            <w:shd w:val="clear" w:color="auto" w:fill="FFFFFF" w:themeFill="background1"/>
            <w:vAlign w:val="center"/>
            <w:hideMark/>
          </w:tcPr>
          <w:p w14:paraId="1C3397F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4" w:name="_Toc193092314"/>
            <w:bookmarkStart w:id="1085" w:name="_Toc205991332"/>
            <w:r w:rsidRPr="00091ACA">
              <w:rPr>
                <w:rFonts w:ascii="Calibri" w:eastAsia="Times New Roman" w:hAnsi="Calibri" w:cs="Calibri"/>
                <w:kern w:val="0"/>
                <w:sz w:val="20"/>
                <w:szCs w:val="20"/>
                <w:lang w:eastAsia="sl-SI"/>
                <w14:ligatures w14:val="none"/>
              </w:rPr>
              <w:t>10.3</w:t>
            </w:r>
            <w:bookmarkEnd w:id="1084"/>
            <w:bookmarkEnd w:id="1085"/>
          </w:p>
        </w:tc>
        <w:tc>
          <w:tcPr>
            <w:tcW w:w="1000" w:type="dxa"/>
            <w:shd w:val="clear" w:color="auto" w:fill="FFFFFF" w:themeFill="background1"/>
            <w:vAlign w:val="center"/>
            <w:hideMark/>
          </w:tcPr>
          <w:p w14:paraId="025A328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6" w:name="_Toc193092315"/>
            <w:bookmarkStart w:id="1087" w:name="_Toc205991333"/>
            <w:r w:rsidRPr="00091ACA">
              <w:rPr>
                <w:rFonts w:ascii="Calibri" w:eastAsia="Times New Roman" w:hAnsi="Calibri" w:cs="Calibri"/>
                <w:kern w:val="0"/>
                <w:sz w:val="20"/>
                <w:szCs w:val="20"/>
                <w:lang w:eastAsia="sl-SI"/>
                <w14:ligatures w14:val="none"/>
              </w:rPr>
              <w:t>Z</w:t>
            </w:r>
            <w:bookmarkEnd w:id="1086"/>
            <w:bookmarkEnd w:id="1087"/>
          </w:p>
        </w:tc>
        <w:tc>
          <w:tcPr>
            <w:tcW w:w="7351" w:type="dxa"/>
            <w:shd w:val="clear" w:color="auto" w:fill="FFFFFF" w:themeFill="background1"/>
            <w:hideMark/>
          </w:tcPr>
          <w:p w14:paraId="595238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88" w:name="_Toc193092316"/>
            <w:bookmarkStart w:id="1089" w:name="_Toc205991334"/>
            <w:r w:rsidRPr="00091ACA">
              <w:rPr>
                <w:rFonts w:ascii="Calibri" w:eastAsia="Times New Roman" w:hAnsi="Calibri" w:cs="Calibri"/>
                <w:kern w:val="0"/>
                <w:sz w:val="20"/>
                <w:szCs w:val="20"/>
                <w:lang w:eastAsia="sl-SI"/>
                <w14:ligatures w14:val="none"/>
              </w:rPr>
              <w:t>Podpora - Komunikacijski kanal - e-pošta</w:t>
            </w:r>
            <w:bookmarkEnd w:id="1088"/>
            <w:bookmarkEnd w:id="1089"/>
          </w:p>
        </w:tc>
      </w:tr>
      <w:tr w:rsidR="00091ACA" w:rsidRPr="00091ACA" w14:paraId="34E697F3" w14:textId="77777777" w:rsidTr="005B62A4">
        <w:trPr>
          <w:trHeight w:val="255"/>
        </w:trPr>
        <w:tc>
          <w:tcPr>
            <w:tcW w:w="1000" w:type="dxa"/>
            <w:shd w:val="clear" w:color="auto" w:fill="FFFFFF" w:themeFill="background1"/>
            <w:vAlign w:val="center"/>
            <w:hideMark/>
          </w:tcPr>
          <w:p w14:paraId="6BC4078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90" w:name="_Toc193092317"/>
            <w:bookmarkStart w:id="1091" w:name="_Toc205991335"/>
            <w:r w:rsidRPr="00091ACA">
              <w:rPr>
                <w:rFonts w:ascii="Calibri" w:eastAsia="Times New Roman" w:hAnsi="Calibri" w:cs="Calibri"/>
                <w:kern w:val="0"/>
                <w:sz w:val="20"/>
                <w:szCs w:val="20"/>
                <w:lang w:eastAsia="sl-SI"/>
                <w14:ligatures w14:val="none"/>
              </w:rPr>
              <w:t>10.4</w:t>
            </w:r>
            <w:bookmarkEnd w:id="1090"/>
            <w:bookmarkEnd w:id="1091"/>
          </w:p>
        </w:tc>
        <w:tc>
          <w:tcPr>
            <w:tcW w:w="1000" w:type="dxa"/>
            <w:shd w:val="clear" w:color="auto" w:fill="FFFFFF" w:themeFill="background1"/>
            <w:vAlign w:val="center"/>
            <w:hideMark/>
          </w:tcPr>
          <w:p w14:paraId="5A62D0E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92" w:name="_Toc193092318"/>
            <w:bookmarkStart w:id="1093" w:name="_Toc205991336"/>
            <w:r w:rsidRPr="00091ACA">
              <w:rPr>
                <w:rFonts w:ascii="Calibri" w:eastAsia="Times New Roman" w:hAnsi="Calibri" w:cs="Calibri"/>
                <w:kern w:val="0"/>
                <w:sz w:val="20"/>
                <w:szCs w:val="20"/>
                <w:lang w:eastAsia="sl-SI"/>
                <w14:ligatures w14:val="none"/>
              </w:rPr>
              <w:t>Z</w:t>
            </w:r>
            <w:bookmarkEnd w:id="1092"/>
            <w:bookmarkEnd w:id="1093"/>
          </w:p>
        </w:tc>
        <w:tc>
          <w:tcPr>
            <w:tcW w:w="7351" w:type="dxa"/>
            <w:shd w:val="clear" w:color="auto" w:fill="FFFFFF" w:themeFill="background1"/>
            <w:hideMark/>
          </w:tcPr>
          <w:p w14:paraId="1BF5847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94" w:name="_Toc193092319"/>
            <w:bookmarkStart w:id="1095" w:name="_Toc205991337"/>
            <w:r w:rsidRPr="00091ACA">
              <w:rPr>
                <w:rFonts w:ascii="Calibri" w:eastAsia="Times New Roman" w:hAnsi="Calibri" w:cs="Calibri"/>
                <w:kern w:val="0"/>
                <w:sz w:val="20"/>
                <w:szCs w:val="20"/>
                <w:lang w:eastAsia="sl-SI"/>
                <w14:ligatures w14:val="none"/>
              </w:rPr>
              <w:t>Podpora - Komunikacijski kanal - spletni klepet</w:t>
            </w:r>
            <w:bookmarkEnd w:id="1094"/>
            <w:bookmarkEnd w:id="1095"/>
          </w:p>
        </w:tc>
      </w:tr>
      <w:tr w:rsidR="00091ACA" w:rsidRPr="00091ACA" w14:paraId="51757FEC" w14:textId="77777777" w:rsidTr="005B62A4">
        <w:trPr>
          <w:trHeight w:val="255"/>
        </w:trPr>
        <w:tc>
          <w:tcPr>
            <w:tcW w:w="1000" w:type="dxa"/>
            <w:shd w:val="clear" w:color="auto" w:fill="FFFFFF" w:themeFill="background1"/>
            <w:vAlign w:val="center"/>
            <w:hideMark/>
          </w:tcPr>
          <w:p w14:paraId="0D60284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96" w:name="_Toc193092320"/>
            <w:bookmarkStart w:id="1097" w:name="_Toc205991338"/>
            <w:r w:rsidRPr="00091ACA">
              <w:rPr>
                <w:rFonts w:ascii="Calibri" w:eastAsia="Times New Roman" w:hAnsi="Calibri" w:cs="Calibri"/>
                <w:kern w:val="0"/>
                <w:sz w:val="20"/>
                <w:szCs w:val="20"/>
                <w:lang w:eastAsia="sl-SI"/>
                <w14:ligatures w14:val="none"/>
              </w:rPr>
              <w:t>10.5</w:t>
            </w:r>
            <w:bookmarkEnd w:id="1096"/>
            <w:bookmarkEnd w:id="1097"/>
          </w:p>
        </w:tc>
        <w:tc>
          <w:tcPr>
            <w:tcW w:w="1000" w:type="dxa"/>
            <w:shd w:val="clear" w:color="auto" w:fill="FFFFFF" w:themeFill="background1"/>
            <w:vAlign w:val="center"/>
            <w:hideMark/>
          </w:tcPr>
          <w:p w14:paraId="3CF543C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098" w:name="_Toc193092321"/>
            <w:bookmarkStart w:id="1099" w:name="_Toc205991339"/>
            <w:r w:rsidRPr="00091ACA">
              <w:rPr>
                <w:rFonts w:ascii="Calibri" w:eastAsia="Times New Roman" w:hAnsi="Calibri" w:cs="Calibri"/>
                <w:kern w:val="0"/>
                <w:sz w:val="20"/>
                <w:szCs w:val="20"/>
                <w:lang w:eastAsia="sl-SI"/>
                <w14:ligatures w14:val="none"/>
              </w:rPr>
              <w:t>Z</w:t>
            </w:r>
            <w:bookmarkEnd w:id="1098"/>
            <w:bookmarkEnd w:id="1099"/>
          </w:p>
        </w:tc>
        <w:tc>
          <w:tcPr>
            <w:tcW w:w="7351" w:type="dxa"/>
            <w:shd w:val="clear" w:color="auto" w:fill="FFFFFF" w:themeFill="background1"/>
            <w:hideMark/>
          </w:tcPr>
          <w:p w14:paraId="283698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0" w:name="_Toc193092322"/>
            <w:bookmarkStart w:id="1101" w:name="_Toc205991340"/>
            <w:r w:rsidRPr="00091ACA">
              <w:rPr>
                <w:rFonts w:ascii="Calibri" w:eastAsia="Times New Roman" w:hAnsi="Calibri" w:cs="Calibri"/>
                <w:kern w:val="0"/>
                <w:sz w:val="20"/>
                <w:szCs w:val="20"/>
                <w:lang w:eastAsia="sl-SI"/>
                <w14:ligatures w14:val="none"/>
              </w:rPr>
              <w:t>Podpora - Komunikacijski kanal - klepetni robot</w:t>
            </w:r>
            <w:bookmarkEnd w:id="1100"/>
            <w:bookmarkEnd w:id="1101"/>
          </w:p>
        </w:tc>
      </w:tr>
      <w:tr w:rsidR="00091ACA" w:rsidRPr="00091ACA" w14:paraId="3EE5657C" w14:textId="77777777" w:rsidTr="005B62A4">
        <w:trPr>
          <w:trHeight w:val="255"/>
        </w:trPr>
        <w:tc>
          <w:tcPr>
            <w:tcW w:w="1000" w:type="dxa"/>
            <w:shd w:val="clear" w:color="auto" w:fill="FFFFFF" w:themeFill="background1"/>
            <w:vAlign w:val="center"/>
            <w:hideMark/>
          </w:tcPr>
          <w:p w14:paraId="23B96B3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2" w:name="_Toc193092323"/>
            <w:bookmarkStart w:id="1103" w:name="_Toc205991341"/>
            <w:r w:rsidRPr="00091ACA">
              <w:rPr>
                <w:rFonts w:ascii="Calibri" w:eastAsia="Times New Roman" w:hAnsi="Calibri" w:cs="Calibri"/>
                <w:kern w:val="0"/>
                <w:sz w:val="20"/>
                <w:szCs w:val="20"/>
                <w:lang w:eastAsia="sl-SI"/>
                <w14:ligatures w14:val="none"/>
              </w:rPr>
              <w:t>10.6</w:t>
            </w:r>
            <w:bookmarkEnd w:id="1102"/>
            <w:bookmarkEnd w:id="1103"/>
          </w:p>
        </w:tc>
        <w:tc>
          <w:tcPr>
            <w:tcW w:w="1000" w:type="dxa"/>
            <w:shd w:val="clear" w:color="auto" w:fill="FFFFFF" w:themeFill="background1"/>
            <w:vAlign w:val="center"/>
            <w:hideMark/>
          </w:tcPr>
          <w:p w14:paraId="1B52AE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4" w:name="_Toc193092324"/>
            <w:bookmarkStart w:id="1105" w:name="_Toc205991342"/>
            <w:r w:rsidRPr="00091ACA">
              <w:rPr>
                <w:rFonts w:ascii="Calibri" w:eastAsia="Times New Roman" w:hAnsi="Calibri" w:cs="Calibri"/>
                <w:kern w:val="0"/>
                <w:sz w:val="20"/>
                <w:szCs w:val="20"/>
                <w:lang w:eastAsia="sl-SI"/>
                <w14:ligatures w14:val="none"/>
              </w:rPr>
              <w:t>Z</w:t>
            </w:r>
            <w:bookmarkEnd w:id="1104"/>
            <w:bookmarkEnd w:id="1105"/>
          </w:p>
        </w:tc>
        <w:tc>
          <w:tcPr>
            <w:tcW w:w="7351" w:type="dxa"/>
            <w:shd w:val="clear" w:color="auto" w:fill="FFFFFF" w:themeFill="background1"/>
            <w:hideMark/>
          </w:tcPr>
          <w:p w14:paraId="4DF8050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6" w:name="_Toc193092325"/>
            <w:bookmarkStart w:id="1107" w:name="_Toc205991343"/>
            <w:r w:rsidRPr="00091ACA">
              <w:rPr>
                <w:rFonts w:ascii="Calibri" w:eastAsia="Times New Roman" w:hAnsi="Calibri" w:cs="Calibri"/>
                <w:kern w:val="0"/>
                <w:sz w:val="20"/>
                <w:szCs w:val="20"/>
                <w:lang w:eastAsia="sl-SI"/>
                <w14:ligatures w14:val="none"/>
              </w:rPr>
              <w:t>Podpora - Komunikacijski kanal - video klic</w:t>
            </w:r>
            <w:bookmarkEnd w:id="1106"/>
            <w:bookmarkEnd w:id="1107"/>
          </w:p>
        </w:tc>
      </w:tr>
      <w:tr w:rsidR="00091ACA" w:rsidRPr="00091ACA" w14:paraId="672FF8DB" w14:textId="77777777" w:rsidTr="005B62A4">
        <w:trPr>
          <w:trHeight w:val="255"/>
        </w:trPr>
        <w:tc>
          <w:tcPr>
            <w:tcW w:w="1000" w:type="dxa"/>
            <w:shd w:val="clear" w:color="auto" w:fill="FFFFFF" w:themeFill="background1"/>
            <w:vAlign w:val="center"/>
            <w:hideMark/>
          </w:tcPr>
          <w:p w14:paraId="017329A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08" w:name="_Toc193092326"/>
            <w:bookmarkStart w:id="1109" w:name="_Toc205991344"/>
            <w:r w:rsidRPr="00091ACA">
              <w:rPr>
                <w:rFonts w:ascii="Calibri" w:eastAsia="Times New Roman" w:hAnsi="Calibri" w:cs="Calibri"/>
                <w:kern w:val="0"/>
                <w:sz w:val="20"/>
                <w:szCs w:val="20"/>
                <w:lang w:eastAsia="sl-SI"/>
                <w14:ligatures w14:val="none"/>
              </w:rPr>
              <w:t>10.7</w:t>
            </w:r>
            <w:bookmarkEnd w:id="1108"/>
            <w:bookmarkEnd w:id="1109"/>
          </w:p>
        </w:tc>
        <w:tc>
          <w:tcPr>
            <w:tcW w:w="1000" w:type="dxa"/>
            <w:shd w:val="clear" w:color="auto" w:fill="FFFFFF" w:themeFill="background1"/>
            <w:vAlign w:val="center"/>
            <w:hideMark/>
          </w:tcPr>
          <w:p w14:paraId="3A10C85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10" w:name="_Toc193092327"/>
            <w:bookmarkStart w:id="1111" w:name="_Toc205991345"/>
            <w:r w:rsidRPr="00091ACA">
              <w:rPr>
                <w:rFonts w:ascii="Calibri" w:eastAsia="Times New Roman" w:hAnsi="Calibri" w:cs="Calibri"/>
                <w:kern w:val="0"/>
                <w:sz w:val="20"/>
                <w:szCs w:val="20"/>
                <w:lang w:eastAsia="sl-SI"/>
                <w14:ligatures w14:val="none"/>
              </w:rPr>
              <w:t>PO</w:t>
            </w:r>
            <w:bookmarkEnd w:id="1110"/>
            <w:bookmarkEnd w:id="1111"/>
          </w:p>
        </w:tc>
        <w:tc>
          <w:tcPr>
            <w:tcW w:w="7351" w:type="dxa"/>
            <w:shd w:val="clear" w:color="auto" w:fill="FFFFFF" w:themeFill="background1"/>
            <w:hideMark/>
          </w:tcPr>
          <w:p w14:paraId="30E1F2E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12" w:name="_Toc193092328"/>
            <w:bookmarkStart w:id="1113" w:name="_Toc205991346"/>
            <w:r w:rsidRPr="00091ACA">
              <w:rPr>
                <w:rFonts w:ascii="Calibri" w:eastAsia="Times New Roman" w:hAnsi="Calibri" w:cs="Calibri"/>
                <w:kern w:val="0"/>
                <w:sz w:val="20"/>
                <w:szCs w:val="20"/>
                <w:lang w:eastAsia="sl-SI"/>
                <w14:ligatures w14:val="none"/>
              </w:rPr>
              <w:t>Komunikacijski kanal - Facebook</w:t>
            </w:r>
            <w:bookmarkEnd w:id="1112"/>
            <w:bookmarkEnd w:id="1113"/>
          </w:p>
        </w:tc>
      </w:tr>
      <w:tr w:rsidR="00091ACA" w:rsidRPr="00091ACA" w14:paraId="5FCF5F7C" w14:textId="77777777" w:rsidTr="005B62A4">
        <w:trPr>
          <w:trHeight w:val="255"/>
        </w:trPr>
        <w:tc>
          <w:tcPr>
            <w:tcW w:w="1000" w:type="dxa"/>
            <w:shd w:val="clear" w:color="auto" w:fill="FFFFFF" w:themeFill="background1"/>
            <w:vAlign w:val="center"/>
            <w:hideMark/>
          </w:tcPr>
          <w:p w14:paraId="366AD63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14" w:name="_Toc193092329"/>
            <w:bookmarkStart w:id="1115" w:name="_Toc205991347"/>
            <w:r w:rsidRPr="00091ACA">
              <w:rPr>
                <w:rFonts w:ascii="Calibri" w:eastAsia="Times New Roman" w:hAnsi="Calibri" w:cs="Calibri"/>
                <w:kern w:val="0"/>
                <w:sz w:val="20"/>
                <w:szCs w:val="20"/>
                <w:lang w:eastAsia="sl-SI"/>
                <w14:ligatures w14:val="none"/>
              </w:rPr>
              <w:t>10.8</w:t>
            </w:r>
            <w:bookmarkEnd w:id="1114"/>
            <w:bookmarkEnd w:id="1115"/>
          </w:p>
        </w:tc>
        <w:tc>
          <w:tcPr>
            <w:tcW w:w="1000" w:type="dxa"/>
            <w:shd w:val="clear" w:color="auto" w:fill="FFFFFF" w:themeFill="background1"/>
            <w:vAlign w:val="center"/>
            <w:hideMark/>
          </w:tcPr>
          <w:p w14:paraId="3BA871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16" w:name="_Toc193092330"/>
            <w:bookmarkStart w:id="1117" w:name="_Toc205991348"/>
            <w:r w:rsidRPr="00091ACA">
              <w:rPr>
                <w:rFonts w:ascii="Calibri" w:eastAsia="Times New Roman" w:hAnsi="Calibri" w:cs="Calibri"/>
                <w:kern w:val="0"/>
                <w:sz w:val="20"/>
                <w:szCs w:val="20"/>
                <w:lang w:eastAsia="sl-SI"/>
                <w14:ligatures w14:val="none"/>
              </w:rPr>
              <w:t>PO</w:t>
            </w:r>
            <w:bookmarkEnd w:id="1116"/>
            <w:bookmarkEnd w:id="1117"/>
          </w:p>
        </w:tc>
        <w:tc>
          <w:tcPr>
            <w:tcW w:w="7351" w:type="dxa"/>
            <w:shd w:val="clear" w:color="auto" w:fill="FFFFFF" w:themeFill="background1"/>
            <w:hideMark/>
          </w:tcPr>
          <w:p w14:paraId="480E188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18" w:name="_Toc193092331"/>
            <w:bookmarkStart w:id="1119" w:name="_Toc205991349"/>
            <w:r w:rsidRPr="00091ACA">
              <w:rPr>
                <w:rFonts w:ascii="Calibri" w:eastAsia="Times New Roman" w:hAnsi="Calibri" w:cs="Calibri"/>
                <w:kern w:val="0"/>
                <w:sz w:val="20"/>
                <w:szCs w:val="20"/>
                <w:lang w:eastAsia="sl-SI"/>
                <w14:ligatures w14:val="none"/>
              </w:rPr>
              <w:t>Komunikacijski kanal - Viber</w:t>
            </w:r>
            <w:bookmarkEnd w:id="1118"/>
            <w:bookmarkEnd w:id="1119"/>
          </w:p>
        </w:tc>
      </w:tr>
      <w:tr w:rsidR="00091ACA" w:rsidRPr="00091ACA" w14:paraId="645D3A78" w14:textId="77777777" w:rsidTr="005B62A4">
        <w:trPr>
          <w:trHeight w:val="255"/>
        </w:trPr>
        <w:tc>
          <w:tcPr>
            <w:tcW w:w="1000" w:type="dxa"/>
            <w:shd w:val="clear" w:color="auto" w:fill="FFFFFF" w:themeFill="background1"/>
            <w:vAlign w:val="center"/>
            <w:hideMark/>
          </w:tcPr>
          <w:p w14:paraId="318F089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0" w:name="_Toc193092332"/>
            <w:bookmarkStart w:id="1121" w:name="_Toc205991350"/>
            <w:r w:rsidRPr="00091ACA">
              <w:rPr>
                <w:rFonts w:ascii="Calibri" w:eastAsia="Times New Roman" w:hAnsi="Calibri" w:cs="Calibri"/>
                <w:kern w:val="0"/>
                <w:sz w:val="20"/>
                <w:szCs w:val="20"/>
                <w:lang w:eastAsia="sl-SI"/>
                <w14:ligatures w14:val="none"/>
              </w:rPr>
              <w:t>10.9</w:t>
            </w:r>
            <w:bookmarkEnd w:id="1120"/>
            <w:bookmarkEnd w:id="1121"/>
          </w:p>
        </w:tc>
        <w:tc>
          <w:tcPr>
            <w:tcW w:w="1000" w:type="dxa"/>
            <w:shd w:val="clear" w:color="auto" w:fill="FFFFFF" w:themeFill="background1"/>
            <w:vAlign w:val="center"/>
            <w:hideMark/>
          </w:tcPr>
          <w:p w14:paraId="57495BF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2" w:name="_Toc193092333"/>
            <w:bookmarkStart w:id="1123" w:name="_Toc205991351"/>
            <w:r w:rsidRPr="00091ACA">
              <w:rPr>
                <w:rFonts w:ascii="Calibri" w:eastAsia="Times New Roman" w:hAnsi="Calibri" w:cs="Calibri"/>
                <w:kern w:val="0"/>
                <w:sz w:val="20"/>
                <w:szCs w:val="20"/>
                <w:lang w:eastAsia="sl-SI"/>
                <w14:ligatures w14:val="none"/>
              </w:rPr>
              <w:t>PO</w:t>
            </w:r>
            <w:bookmarkEnd w:id="1122"/>
            <w:bookmarkEnd w:id="1123"/>
          </w:p>
        </w:tc>
        <w:tc>
          <w:tcPr>
            <w:tcW w:w="7351" w:type="dxa"/>
            <w:shd w:val="clear" w:color="auto" w:fill="FFFFFF" w:themeFill="background1"/>
            <w:hideMark/>
          </w:tcPr>
          <w:p w14:paraId="345963F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4" w:name="_Toc193092334"/>
            <w:bookmarkStart w:id="1125" w:name="_Toc205991352"/>
            <w:r w:rsidRPr="00091ACA">
              <w:rPr>
                <w:rFonts w:ascii="Calibri" w:eastAsia="Times New Roman" w:hAnsi="Calibri" w:cs="Calibri"/>
                <w:kern w:val="0"/>
                <w:sz w:val="20"/>
                <w:szCs w:val="20"/>
                <w:lang w:eastAsia="sl-SI"/>
                <w14:ligatures w14:val="none"/>
              </w:rPr>
              <w:t>Komunikacijski kanal - WhatsApp</w:t>
            </w:r>
            <w:bookmarkEnd w:id="1124"/>
            <w:bookmarkEnd w:id="1125"/>
          </w:p>
        </w:tc>
      </w:tr>
      <w:tr w:rsidR="00091ACA" w:rsidRPr="00091ACA" w14:paraId="2B5CBDBB" w14:textId="77777777" w:rsidTr="005B62A4">
        <w:trPr>
          <w:trHeight w:val="708"/>
        </w:trPr>
        <w:tc>
          <w:tcPr>
            <w:tcW w:w="1000" w:type="dxa"/>
            <w:shd w:val="clear" w:color="auto" w:fill="FFFFFF" w:themeFill="background1"/>
            <w:vAlign w:val="center"/>
            <w:hideMark/>
          </w:tcPr>
          <w:p w14:paraId="679906D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6" w:name="_Toc193092335"/>
            <w:bookmarkStart w:id="1127" w:name="_Toc205991353"/>
            <w:r w:rsidRPr="00091ACA">
              <w:rPr>
                <w:rFonts w:ascii="Calibri" w:eastAsia="Times New Roman" w:hAnsi="Calibri" w:cs="Calibri"/>
                <w:kern w:val="0"/>
                <w:sz w:val="20"/>
                <w:szCs w:val="20"/>
                <w:lang w:eastAsia="sl-SI"/>
                <w14:ligatures w14:val="none"/>
              </w:rPr>
              <w:t>10.10</w:t>
            </w:r>
            <w:bookmarkEnd w:id="1126"/>
            <w:bookmarkEnd w:id="1127"/>
          </w:p>
        </w:tc>
        <w:tc>
          <w:tcPr>
            <w:tcW w:w="1000" w:type="dxa"/>
            <w:shd w:val="clear" w:color="auto" w:fill="FFFFFF" w:themeFill="background1"/>
            <w:vAlign w:val="center"/>
            <w:hideMark/>
          </w:tcPr>
          <w:p w14:paraId="74A7C8C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28" w:name="_Toc193092336"/>
            <w:bookmarkStart w:id="1129" w:name="_Toc205991354"/>
            <w:r w:rsidRPr="00091ACA">
              <w:rPr>
                <w:rFonts w:ascii="Calibri" w:eastAsia="Times New Roman" w:hAnsi="Calibri" w:cs="Calibri"/>
                <w:kern w:val="0"/>
                <w:sz w:val="20"/>
                <w:szCs w:val="20"/>
                <w:lang w:eastAsia="sl-SI"/>
                <w14:ligatures w14:val="none"/>
              </w:rPr>
              <w:t>Z</w:t>
            </w:r>
            <w:bookmarkEnd w:id="1128"/>
            <w:bookmarkEnd w:id="1129"/>
          </w:p>
        </w:tc>
        <w:tc>
          <w:tcPr>
            <w:tcW w:w="7351" w:type="dxa"/>
            <w:shd w:val="clear" w:color="auto" w:fill="FFFFFF" w:themeFill="background1"/>
            <w:hideMark/>
          </w:tcPr>
          <w:p w14:paraId="63CF863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30" w:name="_Toc193092337"/>
            <w:bookmarkStart w:id="1131" w:name="_Toc205991355"/>
            <w:r w:rsidRPr="00091ACA">
              <w:rPr>
                <w:rFonts w:ascii="Calibri" w:eastAsia="Times New Roman" w:hAnsi="Calibri" w:cs="Calibri"/>
                <w:kern w:val="0"/>
                <w:sz w:val="20"/>
                <w:szCs w:val="20"/>
                <w:lang w:eastAsia="sl-SI"/>
                <w14:ligatures w14:val="none"/>
              </w:rPr>
              <w:t>Ponudnik omogoči samopomoč preko spletnega portala kartice MOV z uporabo avtentikacije s sredstvom elektronske identitete, pridobljenega ob on-boardingu stranke.</w:t>
            </w:r>
            <w:bookmarkEnd w:id="1130"/>
            <w:bookmarkEnd w:id="1131"/>
          </w:p>
        </w:tc>
      </w:tr>
      <w:tr w:rsidR="00091ACA" w:rsidRPr="00091ACA" w14:paraId="620E714A" w14:textId="77777777" w:rsidTr="005B62A4">
        <w:trPr>
          <w:trHeight w:val="255"/>
        </w:trPr>
        <w:tc>
          <w:tcPr>
            <w:tcW w:w="1000" w:type="dxa"/>
            <w:shd w:val="clear" w:color="auto" w:fill="FFFFFF" w:themeFill="background1"/>
            <w:vAlign w:val="center"/>
            <w:hideMark/>
          </w:tcPr>
          <w:p w14:paraId="1FE768E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0BB13C9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296D52C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671D6B54" w14:textId="77777777" w:rsidTr="005B62A4">
        <w:trPr>
          <w:trHeight w:val="525"/>
        </w:trPr>
        <w:tc>
          <w:tcPr>
            <w:tcW w:w="1000" w:type="dxa"/>
            <w:shd w:val="clear" w:color="auto" w:fill="D9D9D9" w:themeFill="background1" w:themeFillShade="D9"/>
            <w:vAlign w:val="bottom"/>
            <w:hideMark/>
          </w:tcPr>
          <w:p w14:paraId="5F1D1686"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11.</w:t>
            </w:r>
          </w:p>
        </w:tc>
        <w:tc>
          <w:tcPr>
            <w:tcW w:w="1000" w:type="dxa"/>
            <w:shd w:val="clear" w:color="auto" w:fill="D9D9D9" w:themeFill="background1" w:themeFillShade="D9"/>
            <w:vAlign w:val="bottom"/>
            <w:hideMark/>
          </w:tcPr>
          <w:p w14:paraId="79F5E912"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69FB41EF"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On-boarding različnih uporabnikov sistema Kartica MOV ter Sredstvo elektronske identifikacije in avtentikacije</w:t>
            </w:r>
          </w:p>
        </w:tc>
      </w:tr>
      <w:tr w:rsidR="00091ACA" w:rsidRPr="00091ACA" w14:paraId="24648A00" w14:textId="77777777" w:rsidTr="005B62A4">
        <w:trPr>
          <w:trHeight w:val="3255"/>
        </w:trPr>
        <w:tc>
          <w:tcPr>
            <w:tcW w:w="1000" w:type="dxa"/>
            <w:shd w:val="clear" w:color="auto" w:fill="FFFFFF" w:themeFill="background1"/>
            <w:vAlign w:val="center"/>
            <w:hideMark/>
          </w:tcPr>
          <w:p w14:paraId="6EAB58D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32" w:name="_Toc193092338"/>
            <w:bookmarkStart w:id="1133" w:name="_Toc205991356"/>
            <w:r w:rsidRPr="00091ACA">
              <w:rPr>
                <w:rFonts w:ascii="Calibri" w:eastAsia="Times New Roman" w:hAnsi="Calibri" w:cs="Calibri"/>
                <w:kern w:val="0"/>
                <w:sz w:val="20"/>
                <w:szCs w:val="20"/>
                <w:lang w:eastAsia="sl-SI"/>
                <w14:ligatures w14:val="none"/>
              </w:rPr>
              <w:t>11.1</w:t>
            </w:r>
            <w:bookmarkEnd w:id="1132"/>
            <w:bookmarkEnd w:id="1133"/>
          </w:p>
        </w:tc>
        <w:tc>
          <w:tcPr>
            <w:tcW w:w="1000" w:type="dxa"/>
            <w:shd w:val="clear" w:color="auto" w:fill="FFFFFF" w:themeFill="background1"/>
            <w:vAlign w:val="center"/>
            <w:hideMark/>
          </w:tcPr>
          <w:p w14:paraId="3E7D374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34" w:name="_Toc193092339"/>
            <w:bookmarkStart w:id="1135" w:name="_Toc205991357"/>
            <w:r w:rsidRPr="00091ACA">
              <w:rPr>
                <w:rFonts w:ascii="Calibri" w:eastAsia="Times New Roman" w:hAnsi="Calibri" w:cs="Calibri"/>
                <w:kern w:val="0"/>
                <w:sz w:val="20"/>
                <w:szCs w:val="20"/>
                <w:lang w:eastAsia="sl-SI"/>
                <w14:ligatures w14:val="none"/>
              </w:rPr>
              <w:t>Z</w:t>
            </w:r>
            <w:bookmarkEnd w:id="1134"/>
            <w:bookmarkEnd w:id="1135"/>
          </w:p>
        </w:tc>
        <w:tc>
          <w:tcPr>
            <w:tcW w:w="7351" w:type="dxa"/>
            <w:shd w:val="clear" w:color="auto" w:fill="FFFFFF" w:themeFill="background1"/>
            <w:hideMark/>
          </w:tcPr>
          <w:p w14:paraId="64BF9283" w14:textId="394DFB06"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36" w:name="_Toc193092340"/>
            <w:bookmarkStart w:id="1137" w:name="_Toc205991358"/>
            <w:r w:rsidRPr="00091ACA">
              <w:rPr>
                <w:rFonts w:ascii="Calibri" w:eastAsia="Times New Roman" w:hAnsi="Calibri" w:cs="Calibri"/>
                <w:kern w:val="0"/>
                <w:sz w:val="20"/>
                <w:szCs w:val="20"/>
                <w:lang w:eastAsia="sl-SI"/>
                <w14:ligatures w14:val="none"/>
              </w:rPr>
              <w:t xml:space="preserve">Kartico MOV bo možno pridobiti na vnaprej določenih prodajnih mestih tako v fizični obliki in  v virtualni obliki (obe obliki morata omogočati tudi t.i. </w:t>
            </w:r>
            <w:proofErr w:type="spellStart"/>
            <w:r w:rsidRPr="00091ACA">
              <w:rPr>
                <w:rFonts w:ascii="Calibri" w:eastAsia="Times New Roman" w:hAnsi="Calibri" w:cs="Calibri"/>
                <w:kern w:val="0"/>
                <w:sz w:val="20"/>
                <w:szCs w:val="20"/>
                <w:lang w:eastAsia="sl-SI"/>
                <w14:ligatures w14:val="none"/>
              </w:rPr>
              <w:t>tok</w:t>
            </w:r>
            <w:r w:rsidR="00BE2C34">
              <w:rPr>
                <w:rFonts w:ascii="Calibri" w:eastAsia="Times New Roman" w:hAnsi="Calibri" w:cs="Calibri"/>
                <w:kern w:val="0"/>
                <w:sz w:val="20"/>
                <w:szCs w:val="20"/>
                <w:lang w:eastAsia="sl-SI"/>
                <w14:ligatures w14:val="none"/>
              </w:rPr>
              <w:t>e</w:t>
            </w:r>
            <w:r w:rsidRPr="00091ACA">
              <w:rPr>
                <w:rFonts w:ascii="Calibri" w:eastAsia="Times New Roman" w:hAnsi="Calibri" w:cs="Calibri"/>
                <w:kern w:val="0"/>
                <w:sz w:val="20"/>
                <w:szCs w:val="20"/>
                <w:lang w:eastAsia="sl-SI"/>
                <w14:ligatures w14:val="none"/>
              </w:rPr>
              <w:t>nizacijo</w:t>
            </w:r>
            <w:proofErr w:type="spellEnd"/>
            <w:r w:rsidRPr="00091ACA">
              <w:rPr>
                <w:rFonts w:ascii="Calibri" w:eastAsia="Times New Roman" w:hAnsi="Calibri" w:cs="Calibri"/>
                <w:kern w:val="0"/>
                <w:sz w:val="20"/>
                <w:szCs w:val="20"/>
                <w:lang w:eastAsia="sl-SI"/>
                <w14:ligatures w14:val="none"/>
              </w:rPr>
              <w:t xml:space="preserve"> kartice oz. digitalizacijo kartice za uvoz v mobilno denarnico).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 xml:space="preserve">Vsi uporabniki kartice MOV bodo morali imeti izdelano sredstvo elektronske identitete, ki se bo uporabljala za identifikacijo in avtentikacijo dostopa do storitev kartice MOV in Digitalne platforme Pametno Velenje.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S strani ponudnika ponujeno sredstvo elektronske identitete mora biti skladno z Uredbo eIDAS in ZEISZ).</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Vsi osebni in drugi podatki pridobljeni pri izvajanju procesa  on-boardinga  uporabnika se zapišejo v zaledni sistem za upravljanje s strankami (CRM). CRM sistem za upravljanje z MOV kartica uporabniki/imetniki mora biti dostopen za upravljanje z njimi naročniku (pooblaščeni osebi / osebam) in ga zagotovi znotraj ponudbe ponudnik sistema Kartice MOV.</w:t>
            </w:r>
            <w:bookmarkEnd w:id="1136"/>
            <w:bookmarkEnd w:id="1137"/>
          </w:p>
        </w:tc>
      </w:tr>
      <w:tr w:rsidR="00091ACA" w:rsidRPr="00091ACA" w14:paraId="1127D104" w14:textId="77777777" w:rsidTr="005B62A4">
        <w:trPr>
          <w:trHeight w:val="255"/>
        </w:trPr>
        <w:tc>
          <w:tcPr>
            <w:tcW w:w="1000" w:type="dxa"/>
            <w:shd w:val="clear" w:color="auto" w:fill="FFFFFF" w:themeFill="background1"/>
            <w:vAlign w:val="center"/>
            <w:hideMark/>
          </w:tcPr>
          <w:p w14:paraId="400EF6B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38" w:name="_Toc193092341"/>
            <w:bookmarkStart w:id="1139" w:name="_Toc205991359"/>
            <w:r w:rsidRPr="00091ACA">
              <w:rPr>
                <w:rFonts w:ascii="Calibri" w:eastAsia="Times New Roman" w:hAnsi="Calibri" w:cs="Calibri"/>
                <w:kern w:val="0"/>
                <w:sz w:val="20"/>
                <w:szCs w:val="20"/>
                <w:lang w:eastAsia="sl-SI"/>
                <w14:ligatures w14:val="none"/>
              </w:rPr>
              <w:t>11.2</w:t>
            </w:r>
            <w:bookmarkEnd w:id="1138"/>
            <w:bookmarkEnd w:id="1139"/>
          </w:p>
        </w:tc>
        <w:tc>
          <w:tcPr>
            <w:tcW w:w="1000" w:type="dxa"/>
            <w:shd w:val="clear" w:color="auto" w:fill="FFFFFF" w:themeFill="background1"/>
            <w:vAlign w:val="center"/>
            <w:hideMark/>
          </w:tcPr>
          <w:p w14:paraId="191CC19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40" w:name="_Toc193092342"/>
            <w:bookmarkStart w:id="1141" w:name="_Toc205991360"/>
            <w:r w:rsidRPr="00091ACA">
              <w:rPr>
                <w:rFonts w:ascii="Calibri" w:eastAsia="Times New Roman" w:hAnsi="Calibri" w:cs="Calibri"/>
                <w:kern w:val="0"/>
                <w:sz w:val="20"/>
                <w:szCs w:val="20"/>
                <w:lang w:eastAsia="sl-SI"/>
                <w14:ligatures w14:val="none"/>
              </w:rPr>
              <w:t>Z</w:t>
            </w:r>
            <w:bookmarkEnd w:id="1140"/>
            <w:bookmarkEnd w:id="1141"/>
          </w:p>
        </w:tc>
        <w:tc>
          <w:tcPr>
            <w:tcW w:w="7351" w:type="dxa"/>
            <w:shd w:val="clear" w:color="auto" w:fill="FFFFFF" w:themeFill="background1"/>
            <w:hideMark/>
          </w:tcPr>
          <w:p w14:paraId="7F3AE31D"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42" w:name="_Toc193092343"/>
            <w:bookmarkStart w:id="1143" w:name="_Toc205991361"/>
            <w:r w:rsidRPr="00091ACA">
              <w:rPr>
                <w:rFonts w:ascii="Calibri" w:eastAsia="Times New Roman" w:hAnsi="Calibri" w:cs="Calibri"/>
                <w:kern w:val="0"/>
                <w:sz w:val="20"/>
                <w:szCs w:val="20"/>
                <w:lang w:eastAsia="sl-SI"/>
                <w14:ligatures w14:val="none"/>
              </w:rPr>
              <w:t>Sistem Kartica MOV vsebuje Sistem upravljanja s sredstvi elektronske identifikacije</w:t>
            </w:r>
            <w:bookmarkEnd w:id="1142"/>
            <w:bookmarkEnd w:id="1143"/>
          </w:p>
        </w:tc>
      </w:tr>
      <w:tr w:rsidR="00091ACA" w:rsidRPr="00091ACA" w14:paraId="25384046" w14:textId="77777777" w:rsidTr="005B62A4">
        <w:trPr>
          <w:trHeight w:val="510"/>
        </w:trPr>
        <w:tc>
          <w:tcPr>
            <w:tcW w:w="1000" w:type="dxa"/>
            <w:shd w:val="clear" w:color="auto" w:fill="FFFFFF" w:themeFill="background1"/>
            <w:vAlign w:val="center"/>
            <w:hideMark/>
          </w:tcPr>
          <w:p w14:paraId="3F8A352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44" w:name="_Toc193092344"/>
            <w:bookmarkStart w:id="1145" w:name="_Toc205991362"/>
            <w:r w:rsidRPr="00091ACA">
              <w:rPr>
                <w:rFonts w:ascii="Calibri" w:eastAsia="Times New Roman" w:hAnsi="Calibri" w:cs="Calibri"/>
                <w:kern w:val="0"/>
                <w:sz w:val="20"/>
                <w:szCs w:val="20"/>
                <w:lang w:eastAsia="sl-SI"/>
                <w14:ligatures w14:val="none"/>
              </w:rPr>
              <w:t>11.3</w:t>
            </w:r>
            <w:bookmarkEnd w:id="1144"/>
            <w:bookmarkEnd w:id="1145"/>
          </w:p>
        </w:tc>
        <w:tc>
          <w:tcPr>
            <w:tcW w:w="1000" w:type="dxa"/>
            <w:shd w:val="clear" w:color="auto" w:fill="FFFFFF" w:themeFill="background1"/>
            <w:vAlign w:val="center"/>
            <w:hideMark/>
          </w:tcPr>
          <w:p w14:paraId="3425396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46" w:name="_Toc193092345"/>
            <w:bookmarkStart w:id="1147" w:name="_Toc205991363"/>
            <w:r w:rsidRPr="00091ACA">
              <w:rPr>
                <w:rFonts w:ascii="Calibri" w:eastAsia="Times New Roman" w:hAnsi="Calibri" w:cs="Calibri"/>
                <w:kern w:val="0"/>
                <w:sz w:val="20"/>
                <w:szCs w:val="20"/>
                <w:lang w:eastAsia="sl-SI"/>
                <w14:ligatures w14:val="none"/>
              </w:rPr>
              <w:t>Z</w:t>
            </w:r>
            <w:bookmarkEnd w:id="1146"/>
            <w:bookmarkEnd w:id="1147"/>
          </w:p>
        </w:tc>
        <w:tc>
          <w:tcPr>
            <w:tcW w:w="7351" w:type="dxa"/>
            <w:shd w:val="clear" w:color="auto" w:fill="FFFFFF" w:themeFill="background1"/>
            <w:hideMark/>
          </w:tcPr>
          <w:p w14:paraId="131845BE"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48" w:name="_Toc193092346"/>
            <w:bookmarkStart w:id="1149" w:name="_Toc205991364"/>
            <w:r w:rsidRPr="00091ACA">
              <w:rPr>
                <w:rFonts w:ascii="Calibri" w:eastAsia="Times New Roman" w:hAnsi="Calibri" w:cs="Calibri"/>
                <w:kern w:val="0"/>
                <w:sz w:val="20"/>
                <w:szCs w:val="20"/>
                <w:lang w:eastAsia="sl-SI"/>
                <w14:ligatures w14:val="none"/>
              </w:rPr>
              <w:t>Sistem kartica MOV omogoča API za uporabo pridobljenega sredstva elektronske identitete za potrebe zunanje avtentikacije v spletnih mestih ali aplikacijah, ki so del sistema kartice MOV.</w:t>
            </w:r>
            <w:bookmarkEnd w:id="1148"/>
            <w:bookmarkEnd w:id="1149"/>
            <w:r w:rsidRPr="00091ACA">
              <w:rPr>
                <w:rFonts w:ascii="Calibri" w:eastAsia="Times New Roman" w:hAnsi="Calibri" w:cs="Calibri"/>
                <w:kern w:val="0"/>
                <w:sz w:val="20"/>
                <w:szCs w:val="20"/>
                <w:lang w:eastAsia="sl-SI"/>
                <w14:ligatures w14:val="none"/>
              </w:rPr>
              <w:t xml:space="preserve"> </w:t>
            </w:r>
          </w:p>
        </w:tc>
      </w:tr>
      <w:tr w:rsidR="00091ACA" w:rsidRPr="00091ACA" w14:paraId="0941E498" w14:textId="77777777" w:rsidTr="005B62A4">
        <w:trPr>
          <w:trHeight w:val="510"/>
        </w:trPr>
        <w:tc>
          <w:tcPr>
            <w:tcW w:w="1000" w:type="dxa"/>
            <w:shd w:val="clear" w:color="auto" w:fill="FFFFFF" w:themeFill="background1"/>
            <w:vAlign w:val="center"/>
            <w:hideMark/>
          </w:tcPr>
          <w:p w14:paraId="7A06846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50" w:name="_Toc193092347"/>
            <w:bookmarkStart w:id="1151" w:name="_Toc205991365"/>
            <w:r w:rsidRPr="00091ACA">
              <w:rPr>
                <w:rFonts w:ascii="Calibri" w:eastAsia="Times New Roman" w:hAnsi="Calibri" w:cs="Calibri"/>
                <w:kern w:val="0"/>
                <w:sz w:val="20"/>
                <w:szCs w:val="20"/>
                <w:lang w:eastAsia="sl-SI"/>
                <w14:ligatures w14:val="none"/>
              </w:rPr>
              <w:t>11.4</w:t>
            </w:r>
            <w:bookmarkEnd w:id="1150"/>
            <w:bookmarkEnd w:id="1151"/>
          </w:p>
        </w:tc>
        <w:tc>
          <w:tcPr>
            <w:tcW w:w="1000" w:type="dxa"/>
            <w:shd w:val="clear" w:color="auto" w:fill="FFFFFF" w:themeFill="background1"/>
            <w:vAlign w:val="center"/>
            <w:hideMark/>
          </w:tcPr>
          <w:p w14:paraId="6711A45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52" w:name="_Toc193092348"/>
            <w:bookmarkStart w:id="1153" w:name="_Toc205991366"/>
            <w:r w:rsidRPr="00091ACA">
              <w:rPr>
                <w:rFonts w:ascii="Calibri" w:eastAsia="Times New Roman" w:hAnsi="Calibri" w:cs="Calibri"/>
                <w:kern w:val="0"/>
                <w:sz w:val="20"/>
                <w:szCs w:val="20"/>
                <w:lang w:eastAsia="sl-SI"/>
                <w14:ligatures w14:val="none"/>
              </w:rPr>
              <w:t>Z</w:t>
            </w:r>
            <w:bookmarkEnd w:id="1152"/>
            <w:bookmarkEnd w:id="1153"/>
          </w:p>
        </w:tc>
        <w:tc>
          <w:tcPr>
            <w:tcW w:w="7351" w:type="dxa"/>
            <w:shd w:val="clear" w:color="auto" w:fill="FFFFFF" w:themeFill="background1"/>
            <w:hideMark/>
          </w:tcPr>
          <w:p w14:paraId="2ADA06C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54" w:name="_Toc193092349"/>
            <w:bookmarkStart w:id="1155" w:name="_Toc205991367"/>
            <w:r w:rsidRPr="00091ACA">
              <w:rPr>
                <w:rFonts w:ascii="Calibri" w:eastAsia="Times New Roman" w:hAnsi="Calibri" w:cs="Calibri"/>
                <w:kern w:val="0"/>
                <w:sz w:val="20"/>
                <w:szCs w:val="20"/>
                <w:lang w:eastAsia="sl-SI"/>
                <w14:ligatures w14:val="none"/>
              </w:rPr>
              <w:t>Sistem omogoča Onboarding z uporabo osebnega Kvalificiranega digitalnega potrdila za uporabnike, izdanega s strani Certifikatske agencije, ki je vpisana na listo EU Trusted list.</w:t>
            </w:r>
            <w:bookmarkEnd w:id="1154"/>
            <w:bookmarkEnd w:id="1155"/>
          </w:p>
        </w:tc>
      </w:tr>
      <w:tr w:rsidR="00091ACA" w:rsidRPr="00091ACA" w14:paraId="42072E42" w14:textId="77777777" w:rsidTr="005B62A4">
        <w:trPr>
          <w:trHeight w:val="510"/>
        </w:trPr>
        <w:tc>
          <w:tcPr>
            <w:tcW w:w="1000" w:type="dxa"/>
            <w:shd w:val="clear" w:color="auto" w:fill="FFFFFF" w:themeFill="background1"/>
            <w:vAlign w:val="center"/>
            <w:hideMark/>
          </w:tcPr>
          <w:p w14:paraId="3FEB63D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56" w:name="_Toc193092350"/>
            <w:bookmarkStart w:id="1157" w:name="_Toc205991368"/>
            <w:r w:rsidRPr="00091ACA">
              <w:rPr>
                <w:rFonts w:ascii="Calibri" w:eastAsia="Times New Roman" w:hAnsi="Calibri" w:cs="Calibri"/>
                <w:kern w:val="0"/>
                <w:sz w:val="20"/>
                <w:szCs w:val="20"/>
                <w:lang w:eastAsia="sl-SI"/>
                <w14:ligatures w14:val="none"/>
              </w:rPr>
              <w:t>11.5</w:t>
            </w:r>
            <w:bookmarkEnd w:id="1156"/>
            <w:bookmarkEnd w:id="1157"/>
          </w:p>
        </w:tc>
        <w:tc>
          <w:tcPr>
            <w:tcW w:w="1000" w:type="dxa"/>
            <w:shd w:val="clear" w:color="auto" w:fill="FFFFFF" w:themeFill="background1"/>
            <w:vAlign w:val="center"/>
            <w:hideMark/>
          </w:tcPr>
          <w:p w14:paraId="44616FD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58" w:name="_Toc193092351"/>
            <w:bookmarkStart w:id="1159" w:name="_Toc205991369"/>
            <w:r w:rsidRPr="00091ACA">
              <w:rPr>
                <w:rFonts w:ascii="Calibri" w:eastAsia="Times New Roman" w:hAnsi="Calibri" w:cs="Calibri"/>
                <w:kern w:val="0"/>
                <w:sz w:val="20"/>
                <w:szCs w:val="20"/>
                <w:lang w:eastAsia="sl-SI"/>
                <w14:ligatures w14:val="none"/>
              </w:rPr>
              <w:t>Z</w:t>
            </w:r>
            <w:bookmarkEnd w:id="1158"/>
            <w:bookmarkEnd w:id="1159"/>
          </w:p>
        </w:tc>
        <w:tc>
          <w:tcPr>
            <w:tcW w:w="7351" w:type="dxa"/>
            <w:shd w:val="clear" w:color="auto" w:fill="FFFFFF" w:themeFill="background1"/>
            <w:hideMark/>
          </w:tcPr>
          <w:p w14:paraId="690D65CC"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60" w:name="_Toc193092352"/>
            <w:bookmarkStart w:id="1161" w:name="_Toc205991370"/>
            <w:r w:rsidRPr="00091ACA">
              <w:rPr>
                <w:rFonts w:ascii="Calibri" w:eastAsia="Times New Roman" w:hAnsi="Calibri" w:cs="Calibri"/>
                <w:kern w:val="0"/>
                <w:sz w:val="20"/>
                <w:szCs w:val="20"/>
                <w:lang w:eastAsia="sl-SI"/>
                <w14:ligatures w14:val="none"/>
              </w:rPr>
              <w:t>Sistem omogoča Onboarding z uporabo poslovnega  Kvalificiranega digitalnega potrdila za prodajne partnerje</w:t>
            </w:r>
            <w:bookmarkEnd w:id="1160"/>
            <w:bookmarkEnd w:id="1161"/>
          </w:p>
        </w:tc>
      </w:tr>
      <w:tr w:rsidR="00091ACA" w:rsidRPr="00091ACA" w14:paraId="3FCB0C53" w14:textId="77777777" w:rsidTr="005B62A4">
        <w:trPr>
          <w:trHeight w:val="1530"/>
        </w:trPr>
        <w:tc>
          <w:tcPr>
            <w:tcW w:w="1000" w:type="dxa"/>
            <w:shd w:val="clear" w:color="auto" w:fill="FFFFFF" w:themeFill="background1"/>
            <w:vAlign w:val="center"/>
            <w:hideMark/>
          </w:tcPr>
          <w:p w14:paraId="28866A1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62" w:name="_Toc193092353"/>
            <w:bookmarkStart w:id="1163" w:name="_Toc205991371"/>
            <w:r w:rsidRPr="00091ACA">
              <w:rPr>
                <w:rFonts w:ascii="Calibri" w:eastAsia="Times New Roman" w:hAnsi="Calibri" w:cs="Calibri"/>
                <w:kern w:val="0"/>
                <w:sz w:val="20"/>
                <w:szCs w:val="20"/>
                <w:lang w:eastAsia="sl-SI"/>
                <w14:ligatures w14:val="none"/>
              </w:rPr>
              <w:t>11.6</w:t>
            </w:r>
            <w:bookmarkEnd w:id="1162"/>
            <w:bookmarkEnd w:id="1163"/>
          </w:p>
        </w:tc>
        <w:tc>
          <w:tcPr>
            <w:tcW w:w="1000" w:type="dxa"/>
            <w:shd w:val="clear" w:color="auto" w:fill="FFFFFF" w:themeFill="background1"/>
            <w:vAlign w:val="center"/>
            <w:hideMark/>
          </w:tcPr>
          <w:p w14:paraId="47A03B6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64" w:name="_Toc193092354"/>
            <w:bookmarkStart w:id="1165" w:name="_Toc205991372"/>
            <w:r w:rsidRPr="00091ACA">
              <w:rPr>
                <w:rFonts w:ascii="Calibri" w:eastAsia="Times New Roman" w:hAnsi="Calibri" w:cs="Calibri"/>
                <w:kern w:val="0"/>
                <w:sz w:val="20"/>
                <w:szCs w:val="20"/>
                <w:lang w:eastAsia="sl-SI"/>
                <w14:ligatures w14:val="none"/>
              </w:rPr>
              <w:t>Z</w:t>
            </w:r>
            <w:bookmarkEnd w:id="1164"/>
            <w:bookmarkEnd w:id="1165"/>
          </w:p>
        </w:tc>
        <w:tc>
          <w:tcPr>
            <w:tcW w:w="7351" w:type="dxa"/>
            <w:shd w:val="clear" w:color="auto" w:fill="FFFFFF" w:themeFill="background1"/>
            <w:hideMark/>
          </w:tcPr>
          <w:p w14:paraId="6914032F"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66" w:name="_Toc193092355"/>
            <w:bookmarkStart w:id="1167" w:name="_Toc205991373"/>
            <w:r w:rsidRPr="00091ACA">
              <w:rPr>
                <w:rFonts w:ascii="Calibri" w:eastAsia="Times New Roman" w:hAnsi="Calibri" w:cs="Calibri"/>
                <w:kern w:val="0"/>
                <w:sz w:val="20"/>
                <w:szCs w:val="20"/>
                <w:lang w:eastAsia="sl-SI"/>
                <w14:ligatures w14:val="none"/>
              </w:rPr>
              <w:t>Sistem omogoča fizični On-boarding (F2F) tako posameznih uporabnikov kot tudi podjetij na pooblaščenem prodajnem mestu kartice MOV (npr. mestna knjižnica, sprejemna pisarna MOV, Turistični informacijski center,…)</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Proces on-boardinga mora omogočati brez-papirno poslovanje in mora biti skladen z veljavno zakonodajo v RS.</w:t>
            </w:r>
            <w:bookmarkEnd w:id="1166"/>
            <w:bookmarkEnd w:id="1167"/>
          </w:p>
        </w:tc>
      </w:tr>
      <w:tr w:rsidR="00091ACA" w:rsidRPr="00091ACA" w14:paraId="6E3F5C8B" w14:textId="77777777" w:rsidTr="005B62A4">
        <w:trPr>
          <w:trHeight w:val="510"/>
        </w:trPr>
        <w:tc>
          <w:tcPr>
            <w:tcW w:w="1000" w:type="dxa"/>
            <w:shd w:val="clear" w:color="auto" w:fill="FFFFFF" w:themeFill="background1"/>
            <w:vAlign w:val="center"/>
            <w:hideMark/>
          </w:tcPr>
          <w:p w14:paraId="6BA495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68" w:name="_Toc193092356"/>
            <w:bookmarkStart w:id="1169" w:name="_Toc205991374"/>
            <w:r w:rsidRPr="00091ACA">
              <w:rPr>
                <w:rFonts w:ascii="Calibri" w:eastAsia="Times New Roman" w:hAnsi="Calibri" w:cs="Calibri"/>
                <w:kern w:val="0"/>
                <w:sz w:val="20"/>
                <w:szCs w:val="20"/>
                <w:lang w:eastAsia="sl-SI"/>
                <w14:ligatures w14:val="none"/>
              </w:rPr>
              <w:t>11.7</w:t>
            </w:r>
            <w:bookmarkEnd w:id="1168"/>
            <w:bookmarkEnd w:id="1169"/>
          </w:p>
        </w:tc>
        <w:tc>
          <w:tcPr>
            <w:tcW w:w="1000" w:type="dxa"/>
            <w:shd w:val="clear" w:color="auto" w:fill="FFFFFF" w:themeFill="background1"/>
            <w:vAlign w:val="center"/>
            <w:hideMark/>
          </w:tcPr>
          <w:p w14:paraId="2402AF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70" w:name="_Toc193092357"/>
            <w:bookmarkStart w:id="1171" w:name="_Toc205991375"/>
            <w:r w:rsidRPr="00091ACA">
              <w:rPr>
                <w:rFonts w:ascii="Calibri" w:eastAsia="Times New Roman" w:hAnsi="Calibri" w:cs="Calibri"/>
                <w:kern w:val="0"/>
                <w:sz w:val="20"/>
                <w:szCs w:val="20"/>
                <w:lang w:eastAsia="sl-SI"/>
                <w14:ligatures w14:val="none"/>
              </w:rPr>
              <w:t>Z</w:t>
            </w:r>
            <w:bookmarkEnd w:id="1170"/>
            <w:bookmarkEnd w:id="1171"/>
          </w:p>
        </w:tc>
        <w:tc>
          <w:tcPr>
            <w:tcW w:w="7351" w:type="dxa"/>
            <w:shd w:val="clear" w:color="auto" w:fill="FFFFFF" w:themeFill="background1"/>
            <w:hideMark/>
          </w:tcPr>
          <w:p w14:paraId="1619939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72" w:name="_Toc193092358"/>
            <w:bookmarkStart w:id="1173" w:name="_Toc205991376"/>
            <w:r w:rsidRPr="00091ACA">
              <w:rPr>
                <w:rFonts w:ascii="Calibri" w:eastAsia="Times New Roman" w:hAnsi="Calibri" w:cs="Calibri"/>
                <w:kern w:val="0"/>
                <w:sz w:val="20"/>
                <w:szCs w:val="20"/>
                <w:lang w:eastAsia="sl-SI"/>
                <w14:ligatures w14:val="none"/>
              </w:rPr>
              <w:t>Sistem omogoča oddaljeni On-boarding tako posameznih uporabnikov kot tudi podjetij z Video klicem po trenutno veljavnem ZPPDFT in pripadajočim pravilnikom.</w:t>
            </w:r>
            <w:bookmarkEnd w:id="1172"/>
            <w:bookmarkEnd w:id="1173"/>
          </w:p>
        </w:tc>
      </w:tr>
      <w:tr w:rsidR="00091ACA" w:rsidRPr="00091ACA" w14:paraId="0159A235" w14:textId="77777777" w:rsidTr="005B62A4">
        <w:trPr>
          <w:trHeight w:val="765"/>
        </w:trPr>
        <w:tc>
          <w:tcPr>
            <w:tcW w:w="1000" w:type="dxa"/>
            <w:shd w:val="clear" w:color="auto" w:fill="FFFFFF" w:themeFill="background1"/>
            <w:vAlign w:val="center"/>
            <w:hideMark/>
          </w:tcPr>
          <w:p w14:paraId="0FCE412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74" w:name="_Toc193092359"/>
            <w:bookmarkStart w:id="1175" w:name="_Toc205991377"/>
            <w:r w:rsidRPr="00091ACA">
              <w:rPr>
                <w:rFonts w:ascii="Calibri" w:eastAsia="Times New Roman" w:hAnsi="Calibri" w:cs="Calibri"/>
                <w:kern w:val="0"/>
                <w:sz w:val="20"/>
                <w:szCs w:val="20"/>
                <w:lang w:eastAsia="sl-SI"/>
                <w14:ligatures w14:val="none"/>
              </w:rPr>
              <w:t>11.8</w:t>
            </w:r>
            <w:bookmarkEnd w:id="1174"/>
            <w:bookmarkEnd w:id="1175"/>
          </w:p>
        </w:tc>
        <w:tc>
          <w:tcPr>
            <w:tcW w:w="1000" w:type="dxa"/>
            <w:shd w:val="clear" w:color="auto" w:fill="FFFFFF" w:themeFill="background1"/>
            <w:vAlign w:val="center"/>
            <w:hideMark/>
          </w:tcPr>
          <w:p w14:paraId="76A623F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76" w:name="_Toc193092360"/>
            <w:bookmarkStart w:id="1177" w:name="_Toc205991378"/>
            <w:r w:rsidRPr="00091ACA">
              <w:rPr>
                <w:rFonts w:ascii="Calibri" w:eastAsia="Times New Roman" w:hAnsi="Calibri" w:cs="Calibri"/>
                <w:kern w:val="0"/>
                <w:sz w:val="20"/>
                <w:szCs w:val="20"/>
                <w:lang w:eastAsia="sl-SI"/>
                <w14:ligatures w14:val="none"/>
              </w:rPr>
              <w:t>Z</w:t>
            </w:r>
            <w:bookmarkEnd w:id="1176"/>
            <w:bookmarkEnd w:id="1177"/>
          </w:p>
        </w:tc>
        <w:tc>
          <w:tcPr>
            <w:tcW w:w="7351" w:type="dxa"/>
            <w:shd w:val="clear" w:color="auto" w:fill="FFFFFF" w:themeFill="background1"/>
            <w:hideMark/>
          </w:tcPr>
          <w:p w14:paraId="5EBFDBA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78" w:name="_Toc193092361"/>
            <w:bookmarkStart w:id="1179" w:name="_Toc205991379"/>
            <w:r w:rsidRPr="00091ACA">
              <w:rPr>
                <w:rFonts w:ascii="Calibri" w:eastAsia="Times New Roman" w:hAnsi="Calibri" w:cs="Calibri"/>
                <w:kern w:val="0"/>
                <w:sz w:val="20"/>
                <w:szCs w:val="20"/>
                <w:lang w:eastAsia="sl-SI"/>
                <w14:ligatures w14:val="none"/>
              </w:rPr>
              <w:t>Sistem omogoča oddaljeni On-boarding tako posameznih uporabnikov kot tudi podjetij z uporabo obstoječih sredstev elektronske identitete, ki ustrezajo Uredbi eIDAS ali ZEISZ  po trenutno veljavnem ZPPDFT in pripadajočim pravilnikom.</w:t>
            </w:r>
            <w:bookmarkEnd w:id="1178"/>
            <w:bookmarkEnd w:id="1179"/>
          </w:p>
        </w:tc>
      </w:tr>
      <w:tr w:rsidR="00091ACA" w:rsidRPr="00091ACA" w14:paraId="0F7D5300" w14:textId="77777777" w:rsidTr="005B62A4">
        <w:trPr>
          <w:trHeight w:val="510"/>
        </w:trPr>
        <w:tc>
          <w:tcPr>
            <w:tcW w:w="1000" w:type="dxa"/>
            <w:shd w:val="clear" w:color="auto" w:fill="FFFFFF" w:themeFill="background1"/>
            <w:vAlign w:val="center"/>
            <w:hideMark/>
          </w:tcPr>
          <w:p w14:paraId="66B0824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80" w:name="_Toc193092362"/>
            <w:bookmarkStart w:id="1181" w:name="_Toc205991380"/>
            <w:r w:rsidRPr="00091ACA">
              <w:rPr>
                <w:rFonts w:ascii="Calibri" w:eastAsia="Times New Roman" w:hAnsi="Calibri" w:cs="Calibri"/>
                <w:kern w:val="0"/>
                <w:sz w:val="20"/>
                <w:szCs w:val="20"/>
                <w:lang w:eastAsia="sl-SI"/>
                <w14:ligatures w14:val="none"/>
              </w:rPr>
              <w:t>11.9</w:t>
            </w:r>
            <w:bookmarkEnd w:id="1180"/>
            <w:bookmarkEnd w:id="1181"/>
          </w:p>
        </w:tc>
        <w:tc>
          <w:tcPr>
            <w:tcW w:w="1000" w:type="dxa"/>
            <w:shd w:val="clear" w:color="auto" w:fill="FFFFFF" w:themeFill="background1"/>
            <w:vAlign w:val="center"/>
            <w:hideMark/>
          </w:tcPr>
          <w:p w14:paraId="1C81B78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82" w:name="_Toc193092363"/>
            <w:bookmarkStart w:id="1183" w:name="_Toc205991381"/>
            <w:r w:rsidRPr="00091ACA">
              <w:rPr>
                <w:rFonts w:ascii="Calibri" w:eastAsia="Times New Roman" w:hAnsi="Calibri" w:cs="Calibri"/>
                <w:kern w:val="0"/>
                <w:sz w:val="20"/>
                <w:szCs w:val="20"/>
                <w:lang w:eastAsia="sl-SI"/>
                <w14:ligatures w14:val="none"/>
              </w:rPr>
              <w:t>Z</w:t>
            </w:r>
            <w:bookmarkEnd w:id="1182"/>
            <w:bookmarkEnd w:id="1183"/>
          </w:p>
        </w:tc>
        <w:tc>
          <w:tcPr>
            <w:tcW w:w="7351" w:type="dxa"/>
            <w:shd w:val="clear" w:color="auto" w:fill="FFFFFF" w:themeFill="background1"/>
            <w:hideMark/>
          </w:tcPr>
          <w:p w14:paraId="376A9906"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84" w:name="_Toc193092364"/>
            <w:bookmarkStart w:id="1185" w:name="_Toc205991382"/>
            <w:r w:rsidRPr="00091ACA">
              <w:rPr>
                <w:rFonts w:ascii="Calibri" w:eastAsia="Times New Roman" w:hAnsi="Calibri" w:cs="Calibri"/>
                <w:kern w:val="0"/>
                <w:sz w:val="20"/>
                <w:szCs w:val="20"/>
                <w:lang w:eastAsia="sl-SI"/>
                <w14:ligatures w14:val="none"/>
              </w:rPr>
              <w:t>Sredstvo uporabljene in pridobljene elektronske identitete omogoča avtentikacijo za različne komunikacijske kanale (App, web).</w:t>
            </w:r>
            <w:bookmarkEnd w:id="1184"/>
            <w:bookmarkEnd w:id="1185"/>
          </w:p>
        </w:tc>
      </w:tr>
      <w:tr w:rsidR="00091ACA" w:rsidRPr="00091ACA" w14:paraId="1B0503E5" w14:textId="77777777" w:rsidTr="005B62A4">
        <w:trPr>
          <w:trHeight w:val="765"/>
        </w:trPr>
        <w:tc>
          <w:tcPr>
            <w:tcW w:w="1000" w:type="dxa"/>
            <w:shd w:val="clear" w:color="auto" w:fill="FFFFFF" w:themeFill="background1"/>
            <w:vAlign w:val="center"/>
            <w:hideMark/>
          </w:tcPr>
          <w:p w14:paraId="55E5D5F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86" w:name="_Toc193092365"/>
            <w:bookmarkStart w:id="1187" w:name="_Toc205991383"/>
            <w:r w:rsidRPr="00091ACA">
              <w:rPr>
                <w:rFonts w:ascii="Calibri" w:eastAsia="Times New Roman" w:hAnsi="Calibri" w:cs="Calibri"/>
                <w:kern w:val="0"/>
                <w:sz w:val="20"/>
                <w:szCs w:val="20"/>
                <w:lang w:eastAsia="sl-SI"/>
                <w14:ligatures w14:val="none"/>
              </w:rPr>
              <w:t>11.10</w:t>
            </w:r>
            <w:bookmarkEnd w:id="1186"/>
            <w:bookmarkEnd w:id="1187"/>
          </w:p>
        </w:tc>
        <w:tc>
          <w:tcPr>
            <w:tcW w:w="1000" w:type="dxa"/>
            <w:shd w:val="clear" w:color="auto" w:fill="FFFFFF" w:themeFill="background1"/>
            <w:vAlign w:val="center"/>
            <w:hideMark/>
          </w:tcPr>
          <w:p w14:paraId="6D4ED3C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88" w:name="_Toc193092366"/>
            <w:bookmarkStart w:id="1189" w:name="_Toc205991384"/>
            <w:r w:rsidRPr="00091ACA">
              <w:rPr>
                <w:rFonts w:ascii="Calibri" w:eastAsia="Times New Roman" w:hAnsi="Calibri" w:cs="Calibri"/>
                <w:kern w:val="0"/>
                <w:sz w:val="20"/>
                <w:szCs w:val="20"/>
                <w:lang w:eastAsia="sl-SI"/>
                <w14:ligatures w14:val="none"/>
              </w:rPr>
              <w:t>Z</w:t>
            </w:r>
            <w:bookmarkEnd w:id="1188"/>
            <w:bookmarkEnd w:id="1189"/>
          </w:p>
        </w:tc>
        <w:tc>
          <w:tcPr>
            <w:tcW w:w="7351" w:type="dxa"/>
            <w:shd w:val="clear" w:color="auto" w:fill="FFFFFF" w:themeFill="background1"/>
            <w:hideMark/>
          </w:tcPr>
          <w:p w14:paraId="041E573A"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90" w:name="_Toc193092367"/>
            <w:bookmarkStart w:id="1191" w:name="_Toc205991385"/>
            <w:r w:rsidRPr="00091ACA">
              <w:rPr>
                <w:rFonts w:ascii="Calibri" w:eastAsia="Times New Roman" w:hAnsi="Calibri" w:cs="Calibri"/>
                <w:kern w:val="0"/>
                <w:sz w:val="20"/>
                <w:szCs w:val="20"/>
                <w:lang w:eastAsia="sl-SI"/>
                <w14:ligatures w14:val="none"/>
              </w:rPr>
              <w:t>Sistem omogoča integracijo Potisne avtentikacija s pomočjo potisnega sporočila za drugi faktor (Push), ki se uporabi v namenski aplikaciji ali vgradi v akreditirano mobilno aplikacijo MOV.</w:t>
            </w:r>
            <w:bookmarkEnd w:id="1190"/>
            <w:bookmarkEnd w:id="1191"/>
          </w:p>
        </w:tc>
      </w:tr>
      <w:tr w:rsidR="00091ACA" w:rsidRPr="00091ACA" w14:paraId="0A2B0F66" w14:textId="77777777" w:rsidTr="005B62A4">
        <w:trPr>
          <w:trHeight w:val="510"/>
        </w:trPr>
        <w:tc>
          <w:tcPr>
            <w:tcW w:w="1000" w:type="dxa"/>
            <w:shd w:val="clear" w:color="auto" w:fill="FFFFFF" w:themeFill="background1"/>
            <w:vAlign w:val="center"/>
            <w:hideMark/>
          </w:tcPr>
          <w:p w14:paraId="2A73280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92" w:name="_Toc193092368"/>
            <w:bookmarkStart w:id="1193" w:name="_Toc205991386"/>
            <w:r w:rsidRPr="00091ACA">
              <w:rPr>
                <w:rFonts w:ascii="Calibri" w:eastAsia="Times New Roman" w:hAnsi="Calibri" w:cs="Calibri"/>
                <w:kern w:val="0"/>
                <w:sz w:val="20"/>
                <w:szCs w:val="20"/>
                <w:lang w:eastAsia="sl-SI"/>
                <w14:ligatures w14:val="none"/>
              </w:rPr>
              <w:t>11.11</w:t>
            </w:r>
            <w:bookmarkEnd w:id="1192"/>
            <w:bookmarkEnd w:id="1193"/>
          </w:p>
        </w:tc>
        <w:tc>
          <w:tcPr>
            <w:tcW w:w="1000" w:type="dxa"/>
            <w:shd w:val="clear" w:color="auto" w:fill="FFFFFF" w:themeFill="background1"/>
            <w:vAlign w:val="center"/>
            <w:hideMark/>
          </w:tcPr>
          <w:p w14:paraId="1ED38B7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94" w:name="_Toc193092369"/>
            <w:bookmarkStart w:id="1195" w:name="_Toc205991387"/>
            <w:r w:rsidRPr="00091ACA">
              <w:rPr>
                <w:rFonts w:ascii="Calibri" w:eastAsia="Times New Roman" w:hAnsi="Calibri" w:cs="Calibri"/>
                <w:kern w:val="0"/>
                <w:sz w:val="20"/>
                <w:szCs w:val="20"/>
                <w:lang w:eastAsia="sl-SI"/>
                <w14:ligatures w14:val="none"/>
              </w:rPr>
              <w:t>Z</w:t>
            </w:r>
            <w:bookmarkEnd w:id="1194"/>
            <w:bookmarkEnd w:id="1195"/>
          </w:p>
        </w:tc>
        <w:tc>
          <w:tcPr>
            <w:tcW w:w="7351" w:type="dxa"/>
            <w:shd w:val="clear" w:color="auto" w:fill="FFFFFF" w:themeFill="background1"/>
            <w:hideMark/>
          </w:tcPr>
          <w:p w14:paraId="3499C519"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196" w:name="_Toc193092370"/>
            <w:bookmarkStart w:id="1197" w:name="_Toc205991388"/>
            <w:r w:rsidRPr="00091ACA">
              <w:rPr>
                <w:rFonts w:ascii="Calibri" w:eastAsia="Times New Roman" w:hAnsi="Calibri" w:cs="Calibri"/>
                <w:kern w:val="0"/>
                <w:sz w:val="20"/>
                <w:szCs w:val="20"/>
                <w:lang w:eastAsia="sl-SI"/>
                <w14:ligatures w14:val="none"/>
              </w:rPr>
              <w:t>Sistem omogoča integracijo Potisne avtentikacija s pomočjo potisnega sporočila za drugi faktor (Push), ki se vgradi v akreditirano mobilno aplikacijo MOV.</w:t>
            </w:r>
            <w:bookmarkEnd w:id="1196"/>
            <w:bookmarkEnd w:id="1197"/>
          </w:p>
        </w:tc>
      </w:tr>
      <w:tr w:rsidR="00091ACA" w:rsidRPr="00091ACA" w14:paraId="7485ABBE" w14:textId="77777777" w:rsidTr="005B62A4">
        <w:trPr>
          <w:trHeight w:val="510"/>
        </w:trPr>
        <w:tc>
          <w:tcPr>
            <w:tcW w:w="1000" w:type="dxa"/>
            <w:shd w:val="clear" w:color="auto" w:fill="FFFFFF" w:themeFill="background1"/>
            <w:vAlign w:val="center"/>
            <w:hideMark/>
          </w:tcPr>
          <w:p w14:paraId="30FA823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198" w:name="_Toc193092371"/>
            <w:bookmarkStart w:id="1199" w:name="_Toc205991389"/>
            <w:r w:rsidRPr="00091ACA">
              <w:rPr>
                <w:rFonts w:ascii="Calibri" w:eastAsia="Times New Roman" w:hAnsi="Calibri" w:cs="Calibri"/>
                <w:kern w:val="0"/>
                <w:sz w:val="20"/>
                <w:szCs w:val="20"/>
                <w:lang w:eastAsia="sl-SI"/>
                <w14:ligatures w14:val="none"/>
              </w:rPr>
              <w:t>11.12</w:t>
            </w:r>
            <w:bookmarkEnd w:id="1198"/>
            <w:bookmarkEnd w:id="1199"/>
          </w:p>
        </w:tc>
        <w:tc>
          <w:tcPr>
            <w:tcW w:w="1000" w:type="dxa"/>
            <w:shd w:val="clear" w:color="auto" w:fill="FFFFFF" w:themeFill="background1"/>
            <w:vAlign w:val="center"/>
            <w:hideMark/>
          </w:tcPr>
          <w:p w14:paraId="156145E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00" w:name="_Toc193092372"/>
            <w:bookmarkStart w:id="1201" w:name="_Toc205991390"/>
            <w:r w:rsidRPr="00091ACA">
              <w:rPr>
                <w:rFonts w:ascii="Calibri" w:eastAsia="Times New Roman" w:hAnsi="Calibri" w:cs="Calibri"/>
                <w:kern w:val="0"/>
                <w:sz w:val="20"/>
                <w:szCs w:val="20"/>
                <w:lang w:eastAsia="sl-SI"/>
                <w14:ligatures w14:val="none"/>
              </w:rPr>
              <w:t>Z</w:t>
            </w:r>
            <w:bookmarkEnd w:id="1200"/>
            <w:bookmarkEnd w:id="1201"/>
          </w:p>
        </w:tc>
        <w:tc>
          <w:tcPr>
            <w:tcW w:w="7351" w:type="dxa"/>
            <w:shd w:val="clear" w:color="auto" w:fill="FFFFFF" w:themeFill="background1"/>
            <w:hideMark/>
          </w:tcPr>
          <w:p w14:paraId="4FC2856E"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02" w:name="_Toc193092373"/>
            <w:bookmarkStart w:id="1203" w:name="_Toc205991391"/>
            <w:r w:rsidRPr="00091ACA">
              <w:rPr>
                <w:rFonts w:ascii="Calibri" w:eastAsia="Times New Roman" w:hAnsi="Calibri" w:cs="Calibri"/>
                <w:kern w:val="0"/>
                <w:sz w:val="20"/>
                <w:szCs w:val="20"/>
                <w:lang w:eastAsia="sl-SI"/>
                <w14:ligatures w14:val="none"/>
              </w:rPr>
              <w:t>Sistem omogoča kvalificirani digitalni podpis pogodbe o uporabi Kartica MOV za uporabnike s podporo procesu podpisovanja dveh ali večih podpisnikov.</w:t>
            </w:r>
            <w:bookmarkEnd w:id="1202"/>
            <w:bookmarkEnd w:id="1203"/>
          </w:p>
        </w:tc>
      </w:tr>
      <w:tr w:rsidR="00091ACA" w:rsidRPr="00091ACA" w14:paraId="35257D6A" w14:textId="77777777" w:rsidTr="005B62A4">
        <w:trPr>
          <w:trHeight w:val="510"/>
        </w:trPr>
        <w:tc>
          <w:tcPr>
            <w:tcW w:w="1000" w:type="dxa"/>
            <w:shd w:val="clear" w:color="auto" w:fill="FFFFFF" w:themeFill="background1"/>
            <w:vAlign w:val="center"/>
            <w:hideMark/>
          </w:tcPr>
          <w:p w14:paraId="471A8F9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04" w:name="_Toc193092374"/>
            <w:bookmarkStart w:id="1205" w:name="_Toc205991392"/>
            <w:r w:rsidRPr="00091ACA">
              <w:rPr>
                <w:rFonts w:ascii="Calibri" w:eastAsia="Times New Roman" w:hAnsi="Calibri" w:cs="Calibri"/>
                <w:kern w:val="0"/>
                <w:sz w:val="20"/>
                <w:szCs w:val="20"/>
                <w:lang w:eastAsia="sl-SI"/>
                <w14:ligatures w14:val="none"/>
              </w:rPr>
              <w:t>11.13</w:t>
            </w:r>
            <w:bookmarkEnd w:id="1204"/>
            <w:bookmarkEnd w:id="1205"/>
          </w:p>
        </w:tc>
        <w:tc>
          <w:tcPr>
            <w:tcW w:w="1000" w:type="dxa"/>
            <w:shd w:val="clear" w:color="auto" w:fill="FFFFFF" w:themeFill="background1"/>
            <w:vAlign w:val="center"/>
            <w:hideMark/>
          </w:tcPr>
          <w:p w14:paraId="6104299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06" w:name="_Toc193092375"/>
            <w:bookmarkStart w:id="1207" w:name="_Toc205991393"/>
            <w:r w:rsidRPr="00091ACA">
              <w:rPr>
                <w:rFonts w:ascii="Calibri" w:eastAsia="Times New Roman" w:hAnsi="Calibri" w:cs="Calibri"/>
                <w:kern w:val="0"/>
                <w:sz w:val="20"/>
                <w:szCs w:val="20"/>
                <w:lang w:eastAsia="sl-SI"/>
                <w14:ligatures w14:val="none"/>
              </w:rPr>
              <w:t>Z</w:t>
            </w:r>
            <w:bookmarkEnd w:id="1206"/>
            <w:bookmarkEnd w:id="1207"/>
          </w:p>
        </w:tc>
        <w:tc>
          <w:tcPr>
            <w:tcW w:w="7351" w:type="dxa"/>
            <w:shd w:val="clear" w:color="auto" w:fill="FFFFFF" w:themeFill="background1"/>
            <w:hideMark/>
          </w:tcPr>
          <w:p w14:paraId="77BD52FC"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08" w:name="_Toc193092376"/>
            <w:bookmarkStart w:id="1209" w:name="_Toc205991394"/>
            <w:r w:rsidRPr="00091ACA">
              <w:rPr>
                <w:rFonts w:ascii="Calibri" w:eastAsia="Times New Roman" w:hAnsi="Calibri" w:cs="Calibri"/>
                <w:kern w:val="0"/>
                <w:sz w:val="20"/>
                <w:szCs w:val="20"/>
                <w:lang w:eastAsia="sl-SI"/>
                <w14:ligatures w14:val="none"/>
              </w:rPr>
              <w:t>Sistem omogoča kvalificiran digitalni podpis pogodbe o uporabi Mestne kartice za prodajne partnerje s podporo procesu podpisovanja dveh ali večih podpisnikov.</w:t>
            </w:r>
            <w:bookmarkEnd w:id="1208"/>
            <w:bookmarkEnd w:id="1209"/>
          </w:p>
        </w:tc>
      </w:tr>
      <w:tr w:rsidR="00091ACA" w:rsidRPr="00091ACA" w14:paraId="165A3236" w14:textId="77777777" w:rsidTr="005B62A4">
        <w:trPr>
          <w:trHeight w:val="510"/>
        </w:trPr>
        <w:tc>
          <w:tcPr>
            <w:tcW w:w="1000" w:type="dxa"/>
            <w:shd w:val="clear" w:color="auto" w:fill="FFFFFF" w:themeFill="background1"/>
            <w:vAlign w:val="center"/>
            <w:hideMark/>
          </w:tcPr>
          <w:p w14:paraId="7A492CB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10" w:name="_Toc193092377"/>
            <w:bookmarkStart w:id="1211" w:name="_Toc205991395"/>
            <w:r w:rsidRPr="00091ACA">
              <w:rPr>
                <w:rFonts w:ascii="Calibri" w:eastAsia="Times New Roman" w:hAnsi="Calibri" w:cs="Calibri"/>
                <w:kern w:val="0"/>
                <w:sz w:val="20"/>
                <w:szCs w:val="20"/>
                <w:lang w:eastAsia="sl-SI"/>
                <w14:ligatures w14:val="none"/>
              </w:rPr>
              <w:t>11.14</w:t>
            </w:r>
            <w:bookmarkEnd w:id="1210"/>
            <w:bookmarkEnd w:id="1211"/>
          </w:p>
        </w:tc>
        <w:tc>
          <w:tcPr>
            <w:tcW w:w="1000" w:type="dxa"/>
            <w:shd w:val="clear" w:color="auto" w:fill="FFFFFF" w:themeFill="background1"/>
            <w:vAlign w:val="center"/>
            <w:hideMark/>
          </w:tcPr>
          <w:p w14:paraId="64444C5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12" w:name="_Toc193092378"/>
            <w:bookmarkStart w:id="1213" w:name="_Toc205991396"/>
            <w:r w:rsidRPr="00091ACA">
              <w:rPr>
                <w:rFonts w:ascii="Calibri" w:eastAsia="Times New Roman" w:hAnsi="Calibri" w:cs="Calibri"/>
                <w:kern w:val="0"/>
                <w:sz w:val="20"/>
                <w:szCs w:val="20"/>
                <w:lang w:eastAsia="sl-SI"/>
                <w14:ligatures w14:val="none"/>
              </w:rPr>
              <w:t>Z</w:t>
            </w:r>
            <w:bookmarkEnd w:id="1212"/>
            <w:bookmarkEnd w:id="1213"/>
          </w:p>
        </w:tc>
        <w:tc>
          <w:tcPr>
            <w:tcW w:w="7351" w:type="dxa"/>
            <w:shd w:val="clear" w:color="auto" w:fill="FFFFFF" w:themeFill="background1"/>
            <w:hideMark/>
          </w:tcPr>
          <w:p w14:paraId="2B311E0A"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14" w:name="_Toc193092379"/>
            <w:bookmarkStart w:id="1215" w:name="_Toc205991397"/>
            <w:r w:rsidRPr="00091ACA">
              <w:rPr>
                <w:rFonts w:ascii="Calibri" w:eastAsia="Times New Roman" w:hAnsi="Calibri" w:cs="Calibri"/>
                <w:kern w:val="0"/>
                <w:sz w:val="20"/>
                <w:szCs w:val="20"/>
                <w:lang w:eastAsia="sl-SI"/>
                <w14:ligatures w14:val="none"/>
              </w:rPr>
              <w:t>Sistem omogoča generiranje enkratnega gesla v uporabi v namenski aplikaciji ali vgrajenega v akreditirano mobilno aplikacijo MOV. (OTP)</w:t>
            </w:r>
            <w:bookmarkEnd w:id="1214"/>
            <w:bookmarkEnd w:id="1215"/>
          </w:p>
        </w:tc>
      </w:tr>
      <w:tr w:rsidR="00091ACA" w:rsidRPr="00091ACA" w14:paraId="1DF6E740" w14:textId="77777777" w:rsidTr="005B62A4">
        <w:trPr>
          <w:trHeight w:val="255"/>
        </w:trPr>
        <w:tc>
          <w:tcPr>
            <w:tcW w:w="1000" w:type="dxa"/>
            <w:shd w:val="clear" w:color="auto" w:fill="FFFFFF" w:themeFill="background1"/>
            <w:vAlign w:val="center"/>
            <w:hideMark/>
          </w:tcPr>
          <w:p w14:paraId="1D450D8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7D24813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7C7E8D12"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0C1E0CE2" w14:textId="77777777" w:rsidTr="005B62A4">
        <w:trPr>
          <w:trHeight w:val="270"/>
        </w:trPr>
        <w:tc>
          <w:tcPr>
            <w:tcW w:w="1000" w:type="dxa"/>
            <w:shd w:val="clear" w:color="auto" w:fill="D9D9D9" w:themeFill="background1" w:themeFillShade="D9"/>
            <w:vAlign w:val="bottom"/>
            <w:hideMark/>
          </w:tcPr>
          <w:p w14:paraId="24123188"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12.</w:t>
            </w:r>
          </w:p>
        </w:tc>
        <w:tc>
          <w:tcPr>
            <w:tcW w:w="1000" w:type="dxa"/>
            <w:shd w:val="clear" w:color="auto" w:fill="D9D9D9" w:themeFill="background1" w:themeFillShade="D9"/>
            <w:vAlign w:val="bottom"/>
            <w:hideMark/>
          </w:tcPr>
          <w:p w14:paraId="6902F97B"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3229E409" w14:textId="77777777" w:rsidR="00091ACA" w:rsidRPr="00091ACA" w:rsidRDefault="00091ACA" w:rsidP="00091ACA">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Bonitetni sistem</w:t>
            </w:r>
          </w:p>
        </w:tc>
      </w:tr>
      <w:tr w:rsidR="00091ACA" w:rsidRPr="00091ACA" w14:paraId="299AE7B7" w14:textId="77777777" w:rsidTr="005B62A4">
        <w:trPr>
          <w:trHeight w:val="270"/>
        </w:trPr>
        <w:tc>
          <w:tcPr>
            <w:tcW w:w="1000" w:type="dxa"/>
            <w:shd w:val="clear" w:color="auto" w:fill="FFFFFF" w:themeFill="background1"/>
            <w:vAlign w:val="center"/>
            <w:hideMark/>
          </w:tcPr>
          <w:p w14:paraId="77E0E4E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16" w:name="_Toc193092380"/>
            <w:bookmarkStart w:id="1217" w:name="_Toc205991398"/>
            <w:r w:rsidRPr="00091ACA">
              <w:rPr>
                <w:rFonts w:ascii="Calibri" w:eastAsia="Times New Roman" w:hAnsi="Calibri" w:cs="Calibri"/>
                <w:kern w:val="0"/>
                <w:sz w:val="20"/>
                <w:szCs w:val="20"/>
                <w:lang w:eastAsia="sl-SI"/>
                <w14:ligatures w14:val="none"/>
              </w:rPr>
              <w:t>12.1</w:t>
            </w:r>
            <w:bookmarkEnd w:id="1216"/>
            <w:bookmarkEnd w:id="1217"/>
          </w:p>
        </w:tc>
        <w:tc>
          <w:tcPr>
            <w:tcW w:w="1000" w:type="dxa"/>
            <w:shd w:val="clear" w:color="auto" w:fill="FFFFFF" w:themeFill="background1"/>
            <w:vAlign w:val="center"/>
            <w:hideMark/>
          </w:tcPr>
          <w:p w14:paraId="09B9A77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18" w:name="_Toc193092381"/>
            <w:bookmarkStart w:id="1219" w:name="_Toc205991399"/>
            <w:r w:rsidRPr="00091ACA">
              <w:rPr>
                <w:rFonts w:ascii="Calibri" w:eastAsia="Times New Roman" w:hAnsi="Calibri" w:cs="Calibri"/>
                <w:kern w:val="0"/>
                <w:sz w:val="20"/>
                <w:szCs w:val="20"/>
                <w:lang w:eastAsia="sl-SI"/>
                <w14:ligatures w14:val="none"/>
              </w:rPr>
              <w:t>Z</w:t>
            </w:r>
            <w:bookmarkEnd w:id="1218"/>
            <w:bookmarkEnd w:id="1219"/>
          </w:p>
        </w:tc>
        <w:tc>
          <w:tcPr>
            <w:tcW w:w="7351" w:type="dxa"/>
            <w:shd w:val="clear" w:color="auto" w:fill="FFFFFF" w:themeFill="background1"/>
            <w:hideMark/>
          </w:tcPr>
          <w:p w14:paraId="32595EE9"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20" w:name="_Toc193092382"/>
            <w:bookmarkStart w:id="1221" w:name="_Toc205991400"/>
            <w:r w:rsidRPr="00091ACA">
              <w:rPr>
                <w:rFonts w:ascii="Calibri" w:eastAsia="Times New Roman" w:hAnsi="Calibri" w:cs="Calibri"/>
                <w:kern w:val="0"/>
                <w:sz w:val="20"/>
                <w:szCs w:val="20"/>
                <w:lang w:eastAsia="sl-SI"/>
                <w14:ligatures w14:val="none"/>
              </w:rPr>
              <w:t>Sistem mora omogočati izvedbo enostavnega bonitetnega programa</w:t>
            </w:r>
            <w:bookmarkEnd w:id="1220"/>
            <w:bookmarkEnd w:id="1221"/>
          </w:p>
        </w:tc>
      </w:tr>
      <w:tr w:rsidR="00091ACA" w:rsidRPr="00091ACA" w14:paraId="24668148" w14:textId="77777777" w:rsidTr="005B62A4">
        <w:trPr>
          <w:trHeight w:val="510"/>
        </w:trPr>
        <w:tc>
          <w:tcPr>
            <w:tcW w:w="1000" w:type="dxa"/>
            <w:shd w:val="clear" w:color="auto" w:fill="FFFFFF" w:themeFill="background1"/>
            <w:vAlign w:val="center"/>
            <w:hideMark/>
          </w:tcPr>
          <w:p w14:paraId="36B80D8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22" w:name="_Toc193092383"/>
            <w:bookmarkStart w:id="1223" w:name="_Toc205991401"/>
            <w:r w:rsidRPr="00091ACA">
              <w:rPr>
                <w:rFonts w:ascii="Calibri" w:eastAsia="Times New Roman" w:hAnsi="Calibri" w:cs="Calibri"/>
                <w:kern w:val="0"/>
                <w:sz w:val="20"/>
                <w:szCs w:val="20"/>
                <w:lang w:eastAsia="sl-SI"/>
                <w14:ligatures w14:val="none"/>
              </w:rPr>
              <w:t>12.2</w:t>
            </w:r>
            <w:bookmarkEnd w:id="1222"/>
            <w:bookmarkEnd w:id="1223"/>
          </w:p>
        </w:tc>
        <w:tc>
          <w:tcPr>
            <w:tcW w:w="1000" w:type="dxa"/>
            <w:shd w:val="clear" w:color="auto" w:fill="FFFFFF" w:themeFill="background1"/>
            <w:vAlign w:val="center"/>
            <w:hideMark/>
          </w:tcPr>
          <w:p w14:paraId="4DEAE64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24" w:name="_Toc193092384"/>
            <w:bookmarkStart w:id="1225" w:name="_Toc205991402"/>
            <w:r w:rsidRPr="00091ACA">
              <w:rPr>
                <w:rFonts w:ascii="Calibri" w:eastAsia="Times New Roman" w:hAnsi="Calibri" w:cs="Calibri"/>
                <w:kern w:val="0"/>
                <w:sz w:val="20"/>
                <w:szCs w:val="20"/>
                <w:lang w:eastAsia="sl-SI"/>
                <w14:ligatures w14:val="none"/>
              </w:rPr>
              <w:t>Z</w:t>
            </w:r>
            <w:bookmarkEnd w:id="1224"/>
            <w:bookmarkEnd w:id="1225"/>
          </w:p>
        </w:tc>
        <w:tc>
          <w:tcPr>
            <w:tcW w:w="7351" w:type="dxa"/>
            <w:shd w:val="clear" w:color="auto" w:fill="FFFFFF" w:themeFill="background1"/>
            <w:hideMark/>
          </w:tcPr>
          <w:p w14:paraId="47911885"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26" w:name="_Toc193092385"/>
            <w:bookmarkStart w:id="1227" w:name="_Toc205991403"/>
            <w:r w:rsidRPr="00091ACA">
              <w:rPr>
                <w:rFonts w:ascii="Calibri" w:eastAsia="Times New Roman" w:hAnsi="Calibri" w:cs="Calibri"/>
                <w:kern w:val="0"/>
                <w:sz w:val="20"/>
                <w:szCs w:val="20"/>
                <w:lang w:eastAsia="sl-SI"/>
                <w14:ligatures w14:val="none"/>
              </w:rPr>
              <w:t>Sistem mora omogočati izvedbo enostavnega bonitetnega programa na posameznem produktu sistema kartice MOV.</w:t>
            </w:r>
            <w:bookmarkEnd w:id="1226"/>
            <w:bookmarkEnd w:id="1227"/>
          </w:p>
        </w:tc>
      </w:tr>
      <w:tr w:rsidR="00091ACA" w:rsidRPr="00091ACA" w14:paraId="51FFA5F7" w14:textId="77777777" w:rsidTr="00566762">
        <w:trPr>
          <w:trHeight w:val="424"/>
        </w:trPr>
        <w:tc>
          <w:tcPr>
            <w:tcW w:w="1000" w:type="dxa"/>
            <w:shd w:val="clear" w:color="auto" w:fill="FFFFFF" w:themeFill="background1"/>
            <w:vAlign w:val="center"/>
            <w:hideMark/>
          </w:tcPr>
          <w:p w14:paraId="0B7A6E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28" w:name="_Toc193092386"/>
            <w:bookmarkStart w:id="1229" w:name="_Toc205991404"/>
            <w:r w:rsidRPr="00091ACA">
              <w:rPr>
                <w:rFonts w:ascii="Calibri" w:eastAsia="Times New Roman" w:hAnsi="Calibri" w:cs="Calibri"/>
                <w:kern w:val="0"/>
                <w:sz w:val="20"/>
                <w:szCs w:val="20"/>
                <w:lang w:eastAsia="sl-SI"/>
                <w14:ligatures w14:val="none"/>
              </w:rPr>
              <w:t>12.3</w:t>
            </w:r>
            <w:bookmarkEnd w:id="1228"/>
            <w:bookmarkEnd w:id="1229"/>
          </w:p>
        </w:tc>
        <w:tc>
          <w:tcPr>
            <w:tcW w:w="1000" w:type="dxa"/>
            <w:shd w:val="clear" w:color="auto" w:fill="FFFFFF" w:themeFill="background1"/>
            <w:vAlign w:val="center"/>
            <w:hideMark/>
          </w:tcPr>
          <w:p w14:paraId="72E4E8A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30" w:name="_Toc193092387"/>
            <w:bookmarkStart w:id="1231" w:name="_Toc205991405"/>
            <w:r w:rsidRPr="00091ACA">
              <w:rPr>
                <w:rFonts w:ascii="Calibri" w:eastAsia="Times New Roman" w:hAnsi="Calibri" w:cs="Calibri"/>
                <w:kern w:val="0"/>
                <w:sz w:val="20"/>
                <w:szCs w:val="20"/>
                <w:lang w:eastAsia="sl-SI"/>
                <w14:ligatures w14:val="none"/>
              </w:rPr>
              <w:t>Z</w:t>
            </w:r>
            <w:bookmarkEnd w:id="1230"/>
            <w:bookmarkEnd w:id="1231"/>
          </w:p>
        </w:tc>
        <w:tc>
          <w:tcPr>
            <w:tcW w:w="7351" w:type="dxa"/>
            <w:shd w:val="clear" w:color="auto" w:fill="FFFFFF" w:themeFill="background1"/>
            <w:hideMark/>
          </w:tcPr>
          <w:p w14:paraId="52BDAF6C"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32" w:name="_Toc193092388"/>
            <w:bookmarkStart w:id="1233" w:name="_Toc205991406"/>
            <w:r w:rsidRPr="00091ACA">
              <w:rPr>
                <w:rFonts w:ascii="Calibri" w:eastAsia="Times New Roman" w:hAnsi="Calibri" w:cs="Calibri"/>
                <w:kern w:val="0"/>
                <w:sz w:val="20"/>
                <w:szCs w:val="20"/>
                <w:lang w:eastAsia="sl-SI"/>
                <w14:ligatures w14:val="none"/>
              </w:rPr>
              <w:t>Sistem mora omogočati izvedbo enostavnih bonitetnih povezanih produktov.</w:t>
            </w:r>
            <w:bookmarkEnd w:id="1232"/>
            <w:bookmarkEnd w:id="1233"/>
            <w:r w:rsidRPr="00091ACA">
              <w:rPr>
                <w:rFonts w:ascii="Calibri" w:eastAsia="Times New Roman" w:hAnsi="Calibri" w:cs="Calibri"/>
                <w:kern w:val="0"/>
                <w:sz w:val="20"/>
                <w:szCs w:val="20"/>
                <w:lang w:eastAsia="sl-SI"/>
                <w14:ligatures w14:val="none"/>
              </w:rPr>
              <w:t> </w:t>
            </w:r>
          </w:p>
        </w:tc>
      </w:tr>
      <w:tr w:rsidR="00091ACA" w:rsidRPr="00091ACA" w14:paraId="289D6BEB" w14:textId="77777777" w:rsidTr="00566762">
        <w:trPr>
          <w:trHeight w:val="441"/>
        </w:trPr>
        <w:tc>
          <w:tcPr>
            <w:tcW w:w="1000" w:type="dxa"/>
            <w:shd w:val="clear" w:color="auto" w:fill="FFFFFF" w:themeFill="background1"/>
            <w:vAlign w:val="center"/>
            <w:hideMark/>
          </w:tcPr>
          <w:p w14:paraId="578EC58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34" w:name="_Toc193092389"/>
            <w:bookmarkStart w:id="1235" w:name="_Toc205991407"/>
            <w:r w:rsidRPr="00091ACA">
              <w:rPr>
                <w:rFonts w:ascii="Calibri" w:eastAsia="Times New Roman" w:hAnsi="Calibri" w:cs="Calibri"/>
                <w:kern w:val="0"/>
                <w:sz w:val="20"/>
                <w:szCs w:val="20"/>
                <w:lang w:eastAsia="sl-SI"/>
                <w14:ligatures w14:val="none"/>
              </w:rPr>
              <w:t>12.4</w:t>
            </w:r>
            <w:bookmarkEnd w:id="1234"/>
            <w:bookmarkEnd w:id="1235"/>
          </w:p>
        </w:tc>
        <w:tc>
          <w:tcPr>
            <w:tcW w:w="1000" w:type="dxa"/>
            <w:shd w:val="clear" w:color="auto" w:fill="FFFFFF" w:themeFill="background1"/>
            <w:vAlign w:val="center"/>
            <w:hideMark/>
          </w:tcPr>
          <w:p w14:paraId="1B3BB85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36" w:name="_Toc193092390"/>
            <w:bookmarkStart w:id="1237" w:name="_Toc205991408"/>
            <w:r w:rsidRPr="00091ACA">
              <w:rPr>
                <w:rFonts w:ascii="Calibri" w:eastAsia="Times New Roman" w:hAnsi="Calibri" w:cs="Calibri"/>
                <w:kern w:val="0"/>
                <w:sz w:val="20"/>
                <w:szCs w:val="20"/>
                <w:lang w:eastAsia="sl-SI"/>
                <w14:ligatures w14:val="none"/>
              </w:rPr>
              <w:t>Z</w:t>
            </w:r>
            <w:bookmarkEnd w:id="1236"/>
            <w:bookmarkEnd w:id="1237"/>
          </w:p>
        </w:tc>
        <w:tc>
          <w:tcPr>
            <w:tcW w:w="7351" w:type="dxa"/>
            <w:shd w:val="clear" w:color="auto" w:fill="FFFFFF" w:themeFill="background1"/>
            <w:hideMark/>
          </w:tcPr>
          <w:p w14:paraId="5D1C7ABC"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38" w:name="_Toc193092391"/>
            <w:bookmarkStart w:id="1239" w:name="_Toc205991409"/>
            <w:r w:rsidRPr="00091ACA">
              <w:rPr>
                <w:rFonts w:ascii="Calibri" w:eastAsia="Times New Roman" w:hAnsi="Calibri" w:cs="Calibri"/>
                <w:kern w:val="0"/>
                <w:sz w:val="20"/>
                <w:szCs w:val="20"/>
                <w:lang w:eastAsia="sl-SI"/>
                <w14:ligatures w14:val="none"/>
              </w:rPr>
              <w:t>Sistem mora omogočati izvedbo enostavnih bonitetnih paketnih produktov.</w:t>
            </w:r>
            <w:bookmarkEnd w:id="1238"/>
            <w:bookmarkEnd w:id="1239"/>
          </w:p>
        </w:tc>
      </w:tr>
      <w:tr w:rsidR="00091ACA" w:rsidRPr="00091ACA" w14:paraId="4AFD71B0" w14:textId="77777777" w:rsidTr="00566762">
        <w:trPr>
          <w:trHeight w:val="743"/>
        </w:trPr>
        <w:tc>
          <w:tcPr>
            <w:tcW w:w="1000" w:type="dxa"/>
            <w:shd w:val="clear" w:color="auto" w:fill="FFFFFF" w:themeFill="background1"/>
            <w:vAlign w:val="center"/>
            <w:hideMark/>
          </w:tcPr>
          <w:p w14:paraId="3A41E63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40" w:name="_Toc193092392"/>
            <w:bookmarkStart w:id="1241" w:name="_Toc205991410"/>
            <w:r w:rsidRPr="00091ACA">
              <w:rPr>
                <w:rFonts w:ascii="Calibri" w:eastAsia="Times New Roman" w:hAnsi="Calibri" w:cs="Calibri"/>
                <w:kern w:val="0"/>
                <w:sz w:val="20"/>
                <w:szCs w:val="20"/>
                <w:lang w:eastAsia="sl-SI"/>
                <w14:ligatures w14:val="none"/>
              </w:rPr>
              <w:t>12.5</w:t>
            </w:r>
            <w:bookmarkEnd w:id="1240"/>
            <w:bookmarkEnd w:id="1241"/>
          </w:p>
        </w:tc>
        <w:tc>
          <w:tcPr>
            <w:tcW w:w="1000" w:type="dxa"/>
            <w:shd w:val="clear" w:color="auto" w:fill="FFFFFF" w:themeFill="background1"/>
            <w:vAlign w:val="center"/>
            <w:hideMark/>
          </w:tcPr>
          <w:p w14:paraId="0D2ACA7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42" w:name="_Toc193092393"/>
            <w:bookmarkStart w:id="1243" w:name="_Toc205991411"/>
            <w:r w:rsidRPr="00091ACA">
              <w:rPr>
                <w:rFonts w:ascii="Calibri" w:eastAsia="Times New Roman" w:hAnsi="Calibri" w:cs="Calibri"/>
                <w:kern w:val="0"/>
                <w:sz w:val="20"/>
                <w:szCs w:val="20"/>
                <w:lang w:eastAsia="sl-SI"/>
                <w14:ligatures w14:val="none"/>
              </w:rPr>
              <w:t>Z</w:t>
            </w:r>
            <w:bookmarkEnd w:id="1242"/>
            <w:bookmarkEnd w:id="1243"/>
          </w:p>
        </w:tc>
        <w:tc>
          <w:tcPr>
            <w:tcW w:w="7351" w:type="dxa"/>
            <w:shd w:val="clear" w:color="auto" w:fill="FFFFFF" w:themeFill="background1"/>
            <w:hideMark/>
          </w:tcPr>
          <w:p w14:paraId="3DA701D1"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44" w:name="_Toc193092394"/>
            <w:bookmarkStart w:id="1245" w:name="_Toc205991412"/>
            <w:r w:rsidRPr="00091ACA">
              <w:rPr>
                <w:rFonts w:ascii="Calibri" w:eastAsia="Times New Roman" w:hAnsi="Calibri" w:cs="Calibri"/>
                <w:kern w:val="0"/>
                <w:sz w:val="20"/>
                <w:szCs w:val="20"/>
                <w:lang w:eastAsia="sl-SI"/>
                <w14:ligatures w14:val="none"/>
              </w:rPr>
              <w:t>Ponudnik mora zagotoviti dokumentiran API vmesnik za integracijo bonitetnega  programa v blagajne in druge sisteme v sistemu Kartica MOV.</w:t>
            </w:r>
            <w:bookmarkEnd w:id="1244"/>
            <w:bookmarkEnd w:id="1245"/>
          </w:p>
        </w:tc>
      </w:tr>
      <w:tr w:rsidR="00091ACA" w:rsidRPr="00091ACA" w14:paraId="3C5794EF" w14:textId="77777777" w:rsidTr="00566762">
        <w:trPr>
          <w:trHeight w:val="2339"/>
        </w:trPr>
        <w:tc>
          <w:tcPr>
            <w:tcW w:w="1000" w:type="dxa"/>
            <w:shd w:val="clear" w:color="auto" w:fill="FFFFFF" w:themeFill="background1"/>
            <w:vAlign w:val="center"/>
            <w:hideMark/>
          </w:tcPr>
          <w:p w14:paraId="77FF40B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46" w:name="_Toc193092395"/>
            <w:bookmarkStart w:id="1247" w:name="_Toc205991413"/>
            <w:r w:rsidRPr="00091ACA">
              <w:rPr>
                <w:rFonts w:ascii="Calibri" w:eastAsia="Times New Roman" w:hAnsi="Calibri" w:cs="Calibri"/>
                <w:kern w:val="0"/>
                <w:sz w:val="20"/>
                <w:szCs w:val="20"/>
                <w:lang w:eastAsia="sl-SI"/>
                <w14:ligatures w14:val="none"/>
              </w:rPr>
              <w:t>12.6</w:t>
            </w:r>
            <w:bookmarkEnd w:id="1246"/>
            <w:bookmarkEnd w:id="1247"/>
          </w:p>
        </w:tc>
        <w:tc>
          <w:tcPr>
            <w:tcW w:w="1000" w:type="dxa"/>
            <w:shd w:val="clear" w:color="auto" w:fill="FFFFFF" w:themeFill="background1"/>
            <w:vAlign w:val="center"/>
            <w:hideMark/>
          </w:tcPr>
          <w:p w14:paraId="16623C7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48" w:name="_Toc193092396"/>
            <w:bookmarkStart w:id="1249" w:name="_Toc205991414"/>
            <w:r w:rsidRPr="00091ACA">
              <w:rPr>
                <w:rFonts w:ascii="Calibri" w:eastAsia="Times New Roman" w:hAnsi="Calibri" w:cs="Calibri"/>
                <w:kern w:val="0"/>
                <w:sz w:val="20"/>
                <w:szCs w:val="20"/>
                <w:lang w:eastAsia="sl-SI"/>
                <w14:ligatures w14:val="none"/>
              </w:rPr>
              <w:t>Z</w:t>
            </w:r>
            <w:bookmarkEnd w:id="1248"/>
            <w:bookmarkEnd w:id="1249"/>
          </w:p>
        </w:tc>
        <w:tc>
          <w:tcPr>
            <w:tcW w:w="7351" w:type="dxa"/>
            <w:shd w:val="clear" w:color="auto" w:fill="FFFFFF" w:themeFill="background1"/>
            <w:hideMark/>
          </w:tcPr>
          <w:p w14:paraId="51B5890D"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50" w:name="_Toc193092397"/>
            <w:bookmarkStart w:id="1251" w:name="_Toc205991415"/>
            <w:r w:rsidRPr="00091ACA">
              <w:rPr>
                <w:rFonts w:ascii="Calibri" w:eastAsia="Times New Roman" w:hAnsi="Calibri" w:cs="Calibri"/>
                <w:kern w:val="0"/>
                <w:sz w:val="20"/>
                <w:szCs w:val="20"/>
                <w:lang w:eastAsia="sl-SI"/>
                <w14:ligatures w14:val="none"/>
              </w:rPr>
              <w:t>Bonitetni sistem MOV mora podpirati različne možne oblike storitev/produktov:</w:t>
            </w:r>
            <w:r w:rsidRPr="00091ACA">
              <w:rPr>
                <w:rFonts w:ascii="Calibri" w:eastAsia="Times New Roman" w:hAnsi="Calibri" w:cs="Calibri"/>
                <w:kern w:val="0"/>
                <w:sz w:val="20"/>
                <w:szCs w:val="20"/>
                <w:lang w:eastAsia="sl-SI"/>
                <w14:ligatures w14:val="none"/>
              </w:rPr>
              <w:br/>
              <w:t>•  Samostojni produkt</w:t>
            </w:r>
            <w:r w:rsidRPr="00091ACA">
              <w:rPr>
                <w:rFonts w:ascii="Calibri" w:eastAsia="Times New Roman" w:hAnsi="Calibri" w:cs="Calibri"/>
                <w:kern w:val="0"/>
                <w:sz w:val="20"/>
                <w:szCs w:val="20"/>
                <w:lang w:eastAsia="sl-SI"/>
                <w14:ligatures w14:val="none"/>
              </w:rPr>
              <w:br/>
              <w:t>•  Povezana ponudba</w:t>
            </w:r>
            <w:r w:rsidRPr="00091ACA">
              <w:rPr>
                <w:rFonts w:ascii="Calibri" w:eastAsia="Times New Roman" w:hAnsi="Calibri" w:cs="Calibri"/>
                <w:kern w:val="0"/>
                <w:sz w:val="20"/>
                <w:szCs w:val="20"/>
                <w:lang w:eastAsia="sl-SI"/>
                <w14:ligatures w14:val="none"/>
              </w:rPr>
              <w:br/>
              <w:t>•  Paketna ponudba</w:t>
            </w:r>
            <w:r w:rsidRPr="00091ACA">
              <w:rPr>
                <w:rFonts w:ascii="Calibri" w:eastAsia="Times New Roman" w:hAnsi="Calibri" w:cs="Calibri"/>
                <w:kern w:val="0"/>
                <w:sz w:val="20"/>
                <w:szCs w:val="20"/>
                <w:lang w:eastAsia="sl-SI"/>
                <w14:ligatures w14:val="none"/>
              </w:rPr>
              <w:br/>
              <w:t>•  »Pravična« cena</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Za nudenje zgoraj naštetih storitev znotraj bonitetnega programa MOV mora biti ponudnik storitve PM vključen v MOV bonitetni program.</w:t>
            </w:r>
            <w:bookmarkEnd w:id="1250"/>
            <w:bookmarkEnd w:id="1251"/>
          </w:p>
        </w:tc>
      </w:tr>
      <w:tr w:rsidR="00091ACA" w:rsidRPr="00091ACA" w14:paraId="432D3A1B" w14:textId="77777777" w:rsidTr="00566762">
        <w:trPr>
          <w:trHeight w:val="2295"/>
        </w:trPr>
        <w:tc>
          <w:tcPr>
            <w:tcW w:w="1000" w:type="dxa"/>
            <w:shd w:val="clear" w:color="auto" w:fill="FFFFFF" w:themeFill="background1"/>
            <w:vAlign w:val="center"/>
            <w:hideMark/>
          </w:tcPr>
          <w:p w14:paraId="06F96D2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52" w:name="_Toc193092398"/>
            <w:bookmarkStart w:id="1253" w:name="_Toc205991416"/>
            <w:r w:rsidRPr="00091ACA">
              <w:rPr>
                <w:rFonts w:ascii="Calibri" w:eastAsia="Times New Roman" w:hAnsi="Calibri" w:cs="Calibri"/>
                <w:kern w:val="0"/>
                <w:sz w:val="20"/>
                <w:szCs w:val="20"/>
                <w:lang w:eastAsia="sl-SI"/>
                <w14:ligatures w14:val="none"/>
              </w:rPr>
              <w:t>12.7</w:t>
            </w:r>
            <w:bookmarkEnd w:id="1252"/>
            <w:bookmarkEnd w:id="1253"/>
          </w:p>
        </w:tc>
        <w:tc>
          <w:tcPr>
            <w:tcW w:w="1000" w:type="dxa"/>
            <w:shd w:val="clear" w:color="auto" w:fill="FFFFFF" w:themeFill="background1"/>
            <w:vAlign w:val="center"/>
            <w:hideMark/>
          </w:tcPr>
          <w:p w14:paraId="29DDC40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54" w:name="_Toc193092399"/>
            <w:bookmarkStart w:id="1255" w:name="_Toc205991417"/>
            <w:r w:rsidRPr="00091ACA">
              <w:rPr>
                <w:rFonts w:ascii="Calibri" w:eastAsia="Times New Roman" w:hAnsi="Calibri" w:cs="Calibri"/>
                <w:kern w:val="0"/>
                <w:sz w:val="20"/>
                <w:szCs w:val="20"/>
                <w:lang w:eastAsia="sl-SI"/>
                <w14:ligatures w14:val="none"/>
              </w:rPr>
              <w:t>Z</w:t>
            </w:r>
            <w:bookmarkEnd w:id="1254"/>
            <w:bookmarkEnd w:id="1255"/>
          </w:p>
        </w:tc>
        <w:tc>
          <w:tcPr>
            <w:tcW w:w="7351" w:type="dxa"/>
            <w:shd w:val="clear" w:color="auto" w:fill="FFFFFF" w:themeFill="background1"/>
            <w:hideMark/>
          </w:tcPr>
          <w:p w14:paraId="3BB5AC8A"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56" w:name="_Toc205991418"/>
            <w:bookmarkStart w:id="1257" w:name="_Toc193092400"/>
            <w:r w:rsidRPr="00091ACA">
              <w:rPr>
                <w:rFonts w:ascii="Calibri" w:eastAsia="Times New Roman" w:hAnsi="Calibri" w:cs="Calibri"/>
                <w:kern w:val="0"/>
                <w:sz w:val="20"/>
                <w:szCs w:val="20"/>
                <w:lang w:eastAsia="sl-SI"/>
                <w14:ligatures w14:val="none"/>
              </w:rPr>
              <w:t>V kolikor želi biti trgovec (Ponudnik storitve / PM) vključen v bonitetni sistem MOV in mora obvezno podpisati tripartitno pogodbo z MOV plačilno bonitetnim programom (nosilec MOV) in  izdajateljem plačilne identifikacijske in bonitetne kartice MOV (ponudnik platforme sistema MOV kartice).</w:t>
            </w:r>
            <w:bookmarkEnd w:id="1256"/>
          </w:p>
          <w:p w14:paraId="43A8F0DD"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xml:space="preserve"> </w:t>
            </w:r>
            <w:r w:rsidRPr="00091ACA">
              <w:rPr>
                <w:rFonts w:ascii="Calibri" w:eastAsia="Times New Roman" w:hAnsi="Calibri" w:cs="Calibri"/>
                <w:kern w:val="0"/>
                <w:sz w:val="20"/>
                <w:szCs w:val="20"/>
                <w:lang w:eastAsia="sl-SI"/>
                <w14:ligatures w14:val="none"/>
              </w:rPr>
              <w:br/>
            </w:r>
            <w:bookmarkStart w:id="1258" w:name="_Toc205991419"/>
            <w:r w:rsidRPr="00091ACA">
              <w:rPr>
                <w:rFonts w:ascii="Calibri" w:eastAsia="Times New Roman" w:hAnsi="Calibri" w:cs="Calibri"/>
                <w:kern w:val="0"/>
                <w:sz w:val="20"/>
                <w:szCs w:val="20"/>
                <w:lang w:eastAsia="sl-SI"/>
                <w14:ligatures w14:val="none"/>
              </w:rPr>
              <w:t xml:space="preserve">•  Tripartitna pogodba  se izpolni in podpiše v digitalni obliki.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Splošni vzorec pogodbe pripravi platforme sistema MOV kartice, MOV ga potrdi.</w:t>
            </w:r>
            <w:bookmarkEnd w:id="1257"/>
            <w:bookmarkEnd w:id="1258"/>
            <w:r w:rsidRPr="00091ACA">
              <w:rPr>
                <w:rFonts w:ascii="Calibri" w:eastAsia="Times New Roman" w:hAnsi="Calibri" w:cs="Calibri"/>
                <w:kern w:val="0"/>
                <w:sz w:val="20"/>
                <w:szCs w:val="20"/>
                <w:lang w:eastAsia="sl-SI"/>
                <w14:ligatures w14:val="none"/>
              </w:rPr>
              <w:t xml:space="preserve"> </w:t>
            </w:r>
          </w:p>
        </w:tc>
      </w:tr>
      <w:tr w:rsidR="00091ACA" w:rsidRPr="00091ACA" w14:paraId="6E20D961" w14:textId="77777777" w:rsidTr="00566762">
        <w:trPr>
          <w:trHeight w:val="1743"/>
        </w:trPr>
        <w:tc>
          <w:tcPr>
            <w:tcW w:w="1000" w:type="dxa"/>
            <w:shd w:val="clear" w:color="auto" w:fill="FFFFFF" w:themeFill="background1"/>
            <w:vAlign w:val="center"/>
            <w:hideMark/>
          </w:tcPr>
          <w:p w14:paraId="391B064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59" w:name="_Toc193092401"/>
            <w:bookmarkStart w:id="1260" w:name="_Toc205991420"/>
            <w:r w:rsidRPr="00091ACA">
              <w:rPr>
                <w:rFonts w:ascii="Calibri" w:eastAsia="Times New Roman" w:hAnsi="Calibri" w:cs="Calibri"/>
                <w:kern w:val="0"/>
                <w:sz w:val="20"/>
                <w:szCs w:val="20"/>
                <w:lang w:eastAsia="sl-SI"/>
                <w14:ligatures w14:val="none"/>
              </w:rPr>
              <w:t>12.8</w:t>
            </w:r>
            <w:bookmarkEnd w:id="1259"/>
            <w:bookmarkEnd w:id="1260"/>
          </w:p>
        </w:tc>
        <w:tc>
          <w:tcPr>
            <w:tcW w:w="1000" w:type="dxa"/>
            <w:shd w:val="clear" w:color="auto" w:fill="FFFFFF" w:themeFill="background1"/>
            <w:vAlign w:val="center"/>
            <w:hideMark/>
          </w:tcPr>
          <w:p w14:paraId="5CCBF3C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61" w:name="_Toc193092402"/>
            <w:bookmarkStart w:id="1262" w:name="_Toc205991421"/>
            <w:r w:rsidRPr="00091ACA">
              <w:rPr>
                <w:rFonts w:ascii="Calibri" w:eastAsia="Times New Roman" w:hAnsi="Calibri" w:cs="Calibri"/>
                <w:kern w:val="0"/>
                <w:sz w:val="20"/>
                <w:szCs w:val="20"/>
                <w:lang w:eastAsia="sl-SI"/>
                <w14:ligatures w14:val="none"/>
              </w:rPr>
              <w:t>Z</w:t>
            </w:r>
            <w:bookmarkEnd w:id="1261"/>
            <w:bookmarkEnd w:id="1262"/>
          </w:p>
        </w:tc>
        <w:tc>
          <w:tcPr>
            <w:tcW w:w="7351" w:type="dxa"/>
            <w:shd w:val="clear" w:color="auto" w:fill="FFFFFF" w:themeFill="background1"/>
            <w:hideMark/>
          </w:tcPr>
          <w:p w14:paraId="175334E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63" w:name="_Toc193092403"/>
            <w:bookmarkStart w:id="1264" w:name="_Toc205991422"/>
            <w:r w:rsidRPr="00091ACA">
              <w:rPr>
                <w:rFonts w:ascii="Calibri" w:eastAsia="Times New Roman" w:hAnsi="Calibri" w:cs="Calibri"/>
                <w:kern w:val="0"/>
                <w:sz w:val="20"/>
                <w:szCs w:val="20"/>
                <w:lang w:eastAsia="sl-SI"/>
                <w14:ligatures w14:val="none"/>
              </w:rPr>
              <w:t>Ponudnik platforme sistema MOV kartice mora znotraj platforme zagotoviti digitalno in fizično obliko pregleda stranke za onbording prodajnega mesta - KYB.</w:t>
            </w:r>
            <w:r w:rsidRPr="00091ACA">
              <w:rPr>
                <w:rFonts w:ascii="Calibri" w:eastAsia="Times New Roman" w:hAnsi="Calibri" w:cs="Calibri"/>
                <w:kern w:val="0"/>
                <w:sz w:val="20"/>
                <w:szCs w:val="20"/>
                <w:lang w:eastAsia="sl-SI"/>
                <w14:ligatures w14:val="none"/>
              </w:rPr>
              <w:br/>
              <w:t>•  Vsakemu poslovnemu subjektu oz. ponudniku storitev (PM), ki bo pristopil v MOV plačilno identifikacijsko bonitetni program se naredi KYB oz. KYP. in se mu izdati MOV prodajno mesto eID.</w:t>
            </w:r>
            <w:bookmarkEnd w:id="1263"/>
            <w:bookmarkEnd w:id="1264"/>
          </w:p>
        </w:tc>
      </w:tr>
      <w:tr w:rsidR="00091ACA" w:rsidRPr="00091ACA" w14:paraId="4E1323AE" w14:textId="77777777" w:rsidTr="005B62A4">
        <w:trPr>
          <w:trHeight w:val="4634"/>
        </w:trPr>
        <w:tc>
          <w:tcPr>
            <w:tcW w:w="1000" w:type="dxa"/>
            <w:shd w:val="clear" w:color="auto" w:fill="FFFFFF" w:themeFill="background1"/>
            <w:vAlign w:val="center"/>
            <w:hideMark/>
          </w:tcPr>
          <w:p w14:paraId="7D40542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65" w:name="_Toc193092404"/>
            <w:bookmarkStart w:id="1266" w:name="_Toc205991423"/>
            <w:r w:rsidRPr="00091ACA">
              <w:rPr>
                <w:rFonts w:ascii="Calibri" w:eastAsia="Times New Roman" w:hAnsi="Calibri" w:cs="Calibri"/>
                <w:kern w:val="0"/>
                <w:sz w:val="20"/>
                <w:szCs w:val="20"/>
                <w:lang w:eastAsia="sl-SI"/>
                <w14:ligatures w14:val="none"/>
              </w:rPr>
              <w:t>12.9</w:t>
            </w:r>
            <w:bookmarkEnd w:id="1265"/>
            <w:bookmarkEnd w:id="1266"/>
          </w:p>
        </w:tc>
        <w:tc>
          <w:tcPr>
            <w:tcW w:w="1000" w:type="dxa"/>
            <w:shd w:val="clear" w:color="auto" w:fill="FFFFFF" w:themeFill="background1"/>
            <w:vAlign w:val="center"/>
            <w:hideMark/>
          </w:tcPr>
          <w:p w14:paraId="27EA189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67" w:name="_Toc193092405"/>
            <w:bookmarkStart w:id="1268" w:name="_Toc205991424"/>
            <w:r w:rsidRPr="00091ACA">
              <w:rPr>
                <w:rFonts w:ascii="Calibri" w:eastAsia="Times New Roman" w:hAnsi="Calibri" w:cs="Calibri"/>
                <w:kern w:val="0"/>
                <w:sz w:val="20"/>
                <w:szCs w:val="20"/>
                <w:lang w:eastAsia="sl-SI"/>
                <w14:ligatures w14:val="none"/>
              </w:rPr>
              <w:t>Z</w:t>
            </w:r>
            <w:bookmarkEnd w:id="1267"/>
            <w:bookmarkEnd w:id="1268"/>
          </w:p>
        </w:tc>
        <w:tc>
          <w:tcPr>
            <w:tcW w:w="7351" w:type="dxa"/>
            <w:shd w:val="clear" w:color="auto" w:fill="FFFFFF" w:themeFill="background1"/>
            <w:hideMark/>
          </w:tcPr>
          <w:p w14:paraId="5ABE3564"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69" w:name="_Toc193092406"/>
            <w:bookmarkStart w:id="1270" w:name="_Toc205991425"/>
            <w:r w:rsidRPr="00091ACA">
              <w:rPr>
                <w:rFonts w:ascii="Calibri" w:eastAsia="Times New Roman" w:hAnsi="Calibri" w:cs="Calibri"/>
                <w:kern w:val="0"/>
                <w:sz w:val="20"/>
                <w:szCs w:val="20"/>
                <w:lang w:eastAsia="sl-SI"/>
                <w14:ligatures w14:val="none"/>
              </w:rPr>
              <w:t>Onboarding prodajnega mesta (trgovca) mora omogočati vpis oz. prijava uporabnika/stranke v sistem) ponudnika je potrebno:</w:t>
            </w:r>
            <w:r w:rsidRPr="00091ACA">
              <w:rPr>
                <w:rFonts w:ascii="Calibri" w:eastAsia="Times New Roman" w:hAnsi="Calibri" w:cs="Calibri"/>
                <w:kern w:val="0"/>
                <w:sz w:val="20"/>
                <w:szCs w:val="20"/>
                <w:lang w:eastAsia="sl-SI"/>
                <w14:ligatures w14:val="none"/>
              </w:rPr>
              <w:br/>
              <w:t>•   ustrezno identificirati odgovorno osebo,</w:t>
            </w:r>
            <w:r w:rsidRPr="00091ACA">
              <w:rPr>
                <w:rFonts w:ascii="Calibri" w:eastAsia="Times New Roman" w:hAnsi="Calibri" w:cs="Calibri"/>
                <w:kern w:val="0"/>
                <w:sz w:val="20"/>
                <w:szCs w:val="20"/>
                <w:lang w:eastAsia="sl-SI"/>
                <w14:ligatures w14:val="none"/>
              </w:rPr>
              <w:br/>
              <w:t>•   izvesti pregled poslovne stranke.</w:t>
            </w:r>
            <w:r w:rsidRPr="00091ACA">
              <w:rPr>
                <w:rFonts w:ascii="Calibri" w:eastAsia="Times New Roman" w:hAnsi="Calibri" w:cs="Calibri"/>
                <w:kern w:val="0"/>
                <w:sz w:val="20"/>
                <w:szCs w:val="20"/>
                <w:lang w:eastAsia="sl-SI"/>
                <w14:ligatures w14:val="none"/>
              </w:rPr>
              <w:br/>
              <w:t>•   Onboarding stranke se naredi sočasno tako za sprejemanje MOV kartice kot MOV bonitetni program (celotni sistem mestne kartice).</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 xml:space="preserve">Ko se podpiše pogodba s PM je potrebno vnesti vse nujno potrebne parametre ponujene storitve v produktni katalog MOV bonitetne platforme v kateri se nato obračunavajo bonitete uporabnikov  (platformo ki zagotavlja omenjeno funkcionalnost zagotavlja ponudnik Sistema kartice MOV).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Primer 1:  Samostojno ponudbo vnese v MOV platformo PRODUKTNI skrbnik strank znotraj MOV bonitetnega programa. Za vsak produkt mora skrbnik vnesti vse (v naprej definirane) pogoje na podlagi katerih potem sistem zna prepoznati in odobriti ali zavrniti storitev končnemu uporabniku.</w:t>
            </w:r>
            <w:r w:rsidRPr="00091ACA">
              <w:rPr>
                <w:rFonts w:ascii="Calibri" w:eastAsia="Times New Roman" w:hAnsi="Calibri" w:cs="Calibri"/>
                <w:kern w:val="0"/>
                <w:sz w:val="20"/>
                <w:szCs w:val="20"/>
                <w:lang w:eastAsia="sl-SI"/>
                <w14:ligatures w14:val="none"/>
              </w:rPr>
              <w:br/>
              <w:t>Primer 2.  Delovanje Bonitetnega sistema in MOV plačilno identifikacijske kartice</w:t>
            </w:r>
            <w:r w:rsidRPr="00091ACA">
              <w:rPr>
                <w:rFonts w:ascii="Calibri" w:eastAsia="Times New Roman" w:hAnsi="Calibri" w:cs="Calibri"/>
                <w:kern w:val="0"/>
                <w:sz w:val="20"/>
                <w:szCs w:val="20"/>
                <w:lang w:eastAsia="sl-SI"/>
                <w14:ligatures w14:val="none"/>
              </w:rPr>
              <w:br/>
              <w:t>Ko PM vnese v plačilni MOV terminal znesek za plačilo, ta najprej preveri v MOV bonitetnem sistemu ali PM omogoča splošni bonitetni program imetnikom MOV kartic ali ne. V kolikor da ga tudi upošteva.</w:t>
            </w:r>
            <w:bookmarkEnd w:id="1269"/>
            <w:bookmarkEnd w:id="1270"/>
          </w:p>
        </w:tc>
      </w:tr>
      <w:tr w:rsidR="00091ACA" w:rsidRPr="00091ACA" w14:paraId="6209046C" w14:textId="77777777" w:rsidTr="00566762">
        <w:trPr>
          <w:trHeight w:val="991"/>
        </w:trPr>
        <w:tc>
          <w:tcPr>
            <w:tcW w:w="1000" w:type="dxa"/>
            <w:shd w:val="clear" w:color="auto" w:fill="FFFFFF" w:themeFill="background1"/>
            <w:vAlign w:val="center"/>
            <w:hideMark/>
          </w:tcPr>
          <w:p w14:paraId="4F4CA8B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71" w:name="_Toc193092407"/>
            <w:bookmarkStart w:id="1272" w:name="_Toc205991426"/>
            <w:r w:rsidRPr="00091ACA">
              <w:rPr>
                <w:rFonts w:ascii="Calibri" w:eastAsia="Times New Roman" w:hAnsi="Calibri" w:cs="Calibri"/>
                <w:kern w:val="0"/>
                <w:sz w:val="20"/>
                <w:szCs w:val="20"/>
                <w:lang w:eastAsia="sl-SI"/>
                <w14:ligatures w14:val="none"/>
              </w:rPr>
              <w:t>12.10</w:t>
            </w:r>
            <w:bookmarkEnd w:id="1271"/>
            <w:bookmarkEnd w:id="1272"/>
          </w:p>
        </w:tc>
        <w:tc>
          <w:tcPr>
            <w:tcW w:w="1000" w:type="dxa"/>
            <w:shd w:val="clear" w:color="auto" w:fill="FFFFFF" w:themeFill="background1"/>
            <w:vAlign w:val="center"/>
            <w:hideMark/>
          </w:tcPr>
          <w:p w14:paraId="4AF0906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73" w:name="_Toc193092408"/>
            <w:bookmarkStart w:id="1274" w:name="_Toc205991427"/>
            <w:r w:rsidRPr="00091ACA">
              <w:rPr>
                <w:rFonts w:ascii="Calibri" w:eastAsia="Times New Roman" w:hAnsi="Calibri" w:cs="Calibri"/>
                <w:kern w:val="0"/>
                <w:sz w:val="20"/>
                <w:szCs w:val="20"/>
                <w:lang w:eastAsia="sl-SI"/>
                <w14:ligatures w14:val="none"/>
              </w:rPr>
              <w:t>Z</w:t>
            </w:r>
            <w:bookmarkEnd w:id="1273"/>
            <w:bookmarkEnd w:id="1274"/>
          </w:p>
        </w:tc>
        <w:tc>
          <w:tcPr>
            <w:tcW w:w="7351" w:type="dxa"/>
            <w:tcBorders>
              <w:bottom w:val="single" w:sz="4" w:space="0" w:color="auto"/>
            </w:tcBorders>
            <w:shd w:val="clear" w:color="auto" w:fill="FFFFFF" w:themeFill="background1"/>
            <w:hideMark/>
          </w:tcPr>
          <w:p w14:paraId="09DF994E" w14:textId="77777777" w:rsidR="00091ACA" w:rsidRPr="00091ACA" w:rsidRDefault="00091ACA" w:rsidP="00091ACA">
            <w:pPr>
              <w:spacing w:after="0" w:line="240" w:lineRule="auto"/>
              <w:outlineLvl w:val="0"/>
              <w:rPr>
                <w:rFonts w:ascii="Calibri" w:eastAsia="Times New Roman" w:hAnsi="Calibri" w:cs="Calibri"/>
                <w:kern w:val="0"/>
                <w:sz w:val="20"/>
                <w:szCs w:val="20"/>
                <w:lang w:eastAsia="sl-SI"/>
                <w14:ligatures w14:val="none"/>
              </w:rPr>
            </w:pPr>
            <w:bookmarkStart w:id="1275" w:name="_Toc193092409"/>
            <w:bookmarkStart w:id="1276" w:name="_Toc205991428"/>
            <w:r w:rsidRPr="00091ACA">
              <w:rPr>
                <w:rFonts w:ascii="Calibri" w:eastAsia="Times New Roman" w:hAnsi="Calibri" w:cs="Calibri"/>
                <w:kern w:val="0"/>
                <w:sz w:val="20"/>
                <w:szCs w:val="20"/>
                <w:lang w:eastAsia="sl-SI"/>
                <w14:ligatures w14:val="none"/>
              </w:rPr>
              <w:t>MOV plačilni terminal mora biti vedno povezan z MOV bonitetnim sistemom četudi ni blagajna PM integrirana v MOV bonitetni sistem.</w:t>
            </w:r>
            <w:bookmarkEnd w:id="1275"/>
            <w:bookmarkEnd w:id="1276"/>
          </w:p>
        </w:tc>
      </w:tr>
      <w:tr w:rsidR="00091ACA" w:rsidRPr="00091ACA" w14:paraId="4B2586B4" w14:textId="77777777" w:rsidTr="00C4352E">
        <w:trPr>
          <w:trHeight w:val="707"/>
        </w:trPr>
        <w:tc>
          <w:tcPr>
            <w:tcW w:w="1000" w:type="dxa"/>
            <w:vMerge w:val="restart"/>
            <w:shd w:val="clear" w:color="auto" w:fill="FFFFFF" w:themeFill="background1"/>
            <w:vAlign w:val="center"/>
            <w:hideMark/>
          </w:tcPr>
          <w:p w14:paraId="0EFBA1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77" w:name="_Toc193092410"/>
            <w:bookmarkStart w:id="1278" w:name="_Toc205991429"/>
            <w:r w:rsidRPr="00091ACA">
              <w:rPr>
                <w:rFonts w:ascii="Calibri" w:eastAsia="Times New Roman" w:hAnsi="Calibri" w:cs="Calibri"/>
                <w:kern w:val="0"/>
                <w:sz w:val="20"/>
                <w:szCs w:val="20"/>
                <w:lang w:eastAsia="sl-SI"/>
                <w14:ligatures w14:val="none"/>
              </w:rPr>
              <w:t>12.11</w:t>
            </w:r>
            <w:bookmarkEnd w:id="1277"/>
            <w:bookmarkEnd w:id="1278"/>
          </w:p>
        </w:tc>
        <w:tc>
          <w:tcPr>
            <w:tcW w:w="1000" w:type="dxa"/>
            <w:vMerge w:val="restart"/>
            <w:shd w:val="clear" w:color="auto" w:fill="FFFFFF" w:themeFill="background1"/>
            <w:vAlign w:val="center"/>
            <w:hideMark/>
          </w:tcPr>
          <w:p w14:paraId="6663953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279" w:name="_Toc193092411"/>
            <w:bookmarkStart w:id="1280" w:name="_Toc205991430"/>
            <w:r w:rsidRPr="00091ACA">
              <w:rPr>
                <w:rFonts w:ascii="Calibri" w:eastAsia="Times New Roman" w:hAnsi="Calibri" w:cs="Calibri"/>
                <w:kern w:val="0"/>
                <w:sz w:val="20"/>
                <w:szCs w:val="20"/>
                <w:lang w:eastAsia="sl-SI"/>
                <w14:ligatures w14:val="none"/>
              </w:rPr>
              <w:t>Z</w:t>
            </w:r>
            <w:bookmarkEnd w:id="1279"/>
            <w:bookmarkEnd w:id="1280"/>
          </w:p>
        </w:tc>
        <w:tc>
          <w:tcPr>
            <w:tcW w:w="7351" w:type="dxa"/>
            <w:tcBorders>
              <w:bottom w:val="nil"/>
            </w:tcBorders>
            <w:shd w:val="clear" w:color="auto" w:fill="FFFFFF" w:themeFill="background1"/>
            <w:hideMark/>
          </w:tcPr>
          <w:p w14:paraId="15612718" w14:textId="1C8A64A3" w:rsidR="00091ACA" w:rsidRPr="00091ACA" w:rsidRDefault="00566762" w:rsidP="00091ACA">
            <w:pPr>
              <w:spacing w:after="0" w:line="240" w:lineRule="auto"/>
              <w:outlineLvl w:val="0"/>
              <w:rPr>
                <w:rFonts w:ascii="Calibri" w:eastAsia="Times New Roman" w:hAnsi="Calibri" w:cs="Calibri"/>
                <w:kern w:val="0"/>
                <w:sz w:val="20"/>
                <w:szCs w:val="20"/>
                <w:lang w:eastAsia="sl-SI"/>
                <w14:ligatures w14:val="none"/>
              </w:rPr>
            </w:pPr>
            <w:bookmarkStart w:id="1281" w:name="_Toc193092412"/>
            <w:bookmarkStart w:id="1282" w:name="_Toc205991431"/>
            <w:r w:rsidRPr="00566762">
              <w:rPr>
                <w:rFonts w:ascii="Calibri" w:eastAsia="Times New Roman" w:hAnsi="Calibri" w:cs="Calibri"/>
                <w:kern w:val="0"/>
                <w:sz w:val="20"/>
                <w:szCs w:val="20"/>
                <w:lang w:eastAsia="sl-SI"/>
                <w14:ligatures w14:val="none"/>
              </w:rPr>
              <w:t>Sistem mora omogočati izvedbo enostavnih bonitetnih povezanih produktov.</w:t>
            </w:r>
            <w:bookmarkEnd w:id="1281"/>
            <w:bookmarkEnd w:id="1282"/>
          </w:p>
        </w:tc>
      </w:tr>
      <w:tr w:rsidR="00091ACA" w:rsidRPr="00091ACA" w14:paraId="182DE1E7" w14:textId="77777777" w:rsidTr="00C4352E">
        <w:trPr>
          <w:trHeight w:val="10197"/>
        </w:trPr>
        <w:tc>
          <w:tcPr>
            <w:tcW w:w="1000" w:type="dxa"/>
            <w:vMerge/>
            <w:vAlign w:val="center"/>
            <w:hideMark/>
          </w:tcPr>
          <w:p w14:paraId="79AD901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127CAC8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tcBorders>
              <w:top w:val="nil"/>
              <w:bottom w:val="nil"/>
            </w:tcBorders>
            <w:shd w:val="clear" w:color="auto" w:fill="FFFFFF" w:themeFill="background1"/>
            <w:hideMark/>
          </w:tcPr>
          <w:p w14:paraId="3F54C29D" w14:textId="77777777" w:rsidR="00566762" w:rsidRPr="0017625D" w:rsidRDefault="00566762" w:rsidP="00566762">
            <w:pPr>
              <w:spacing w:after="0" w:line="240" w:lineRule="auto"/>
              <w:jc w:val="both"/>
              <w:outlineLvl w:val="0"/>
            </w:pPr>
            <w:bookmarkStart w:id="1283" w:name="_Toc205991432"/>
            <w:bookmarkStart w:id="1284" w:name="_Toc193092413"/>
            <w:r w:rsidRPr="0017625D">
              <w:t>PRIMER 1: Poenostavljen primer PAKETNE ponudbe bonitetnega sistema: Pripelji se trajnostno in plavaj ceneje.</w:t>
            </w:r>
            <w:bookmarkEnd w:id="1283"/>
          </w:p>
          <w:p w14:paraId="31BAE06C" w14:textId="77777777" w:rsidR="00566762" w:rsidRPr="0017625D" w:rsidRDefault="00566762" w:rsidP="00566762">
            <w:pPr>
              <w:spacing w:after="0" w:line="240" w:lineRule="auto"/>
              <w:jc w:val="both"/>
              <w:outlineLvl w:val="0"/>
            </w:pPr>
            <w:bookmarkStart w:id="1285" w:name="_Toc205991433"/>
            <w:r w:rsidRPr="0017625D">
              <w:t>V primeru PAKETNE ponudbe se celoten paket kupi vnaprej.</w:t>
            </w:r>
            <w:bookmarkEnd w:id="1285"/>
            <w:r w:rsidRPr="0017625D">
              <w:t xml:space="preserve"> </w:t>
            </w:r>
          </w:p>
          <w:p w14:paraId="69404B79" w14:textId="77777777" w:rsidR="00566762" w:rsidRPr="0017625D" w:rsidRDefault="00566762" w:rsidP="00566762">
            <w:pPr>
              <w:spacing w:after="0" w:line="240" w:lineRule="auto"/>
              <w:jc w:val="both"/>
              <w:outlineLvl w:val="0"/>
            </w:pPr>
            <w:r w:rsidRPr="0017625D">
              <w:tab/>
            </w:r>
          </w:p>
          <w:p w14:paraId="629C62A8" w14:textId="77777777" w:rsidR="00566762" w:rsidRPr="0017625D" w:rsidRDefault="00566762" w:rsidP="00566762">
            <w:pPr>
              <w:spacing w:after="0" w:line="240" w:lineRule="auto"/>
              <w:jc w:val="both"/>
              <w:outlineLvl w:val="0"/>
            </w:pPr>
            <w:bookmarkStart w:id="1286" w:name="_Toc205991434"/>
            <w:r w:rsidRPr="0017625D">
              <w:t>Deležniki v procesu/storitvi:</w:t>
            </w:r>
            <w:bookmarkEnd w:id="1286"/>
          </w:p>
          <w:p w14:paraId="2481B0FB" w14:textId="77777777" w:rsidR="00566762" w:rsidRPr="0017625D" w:rsidRDefault="00566762" w:rsidP="00566762">
            <w:pPr>
              <w:spacing w:after="0" w:line="240" w:lineRule="auto"/>
              <w:jc w:val="both"/>
              <w:outlineLvl w:val="0"/>
            </w:pPr>
            <w:r w:rsidRPr="0017625D">
              <w:t xml:space="preserve"> </w:t>
            </w:r>
            <w:bookmarkStart w:id="1287" w:name="_Toc205991435"/>
            <w:r w:rsidRPr="0017625D">
              <w:t>- MOV kartica - Bonitetna platforma MOV (ki jo zagotovi ponudnik)</w:t>
            </w:r>
            <w:bookmarkEnd w:id="1287"/>
          </w:p>
          <w:p w14:paraId="1E6F60E2" w14:textId="77777777" w:rsidR="00566762" w:rsidRPr="0017625D" w:rsidRDefault="00566762" w:rsidP="00566762">
            <w:pPr>
              <w:spacing w:after="0" w:line="240" w:lineRule="auto"/>
              <w:jc w:val="both"/>
              <w:outlineLvl w:val="0"/>
            </w:pPr>
            <w:r w:rsidRPr="0017625D">
              <w:t xml:space="preserve"> </w:t>
            </w:r>
            <w:bookmarkStart w:id="1288" w:name="_Toc205991436"/>
            <w:r w:rsidRPr="0017625D">
              <w:t>- Trajnostni prevozi (kolo, javni prevoz, e-vozilo) = Mestna občina Velenje (ali trajnostni sklad)</w:t>
            </w:r>
            <w:bookmarkEnd w:id="1288"/>
          </w:p>
          <w:p w14:paraId="31E46D75" w14:textId="77777777" w:rsidR="00566762" w:rsidRPr="0017625D" w:rsidRDefault="00566762" w:rsidP="00566762">
            <w:pPr>
              <w:spacing w:after="0" w:line="240" w:lineRule="auto"/>
              <w:jc w:val="both"/>
              <w:outlineLvl w:val="0"/>
            </w:pPr>
            <w:r w:rsidRPr="0017625D">
              <w:t xml:space="preserve"> </w:t>
            </w:r>
            <w:bookmarkStart w:id="1289" w:name="_Toc205991437"/>
            <w:r w:rsidRPr="0017625D">
              <w:t>- Bazen Velenje = Športno rekreacijski zavod Rdeča dvorana</w:t>
            </w:r>
            <w:bookmarkEnd w:id="1289"/>
          </w:p>
          <w:p w14:paraId="2347F38D" w14:textId="77777777" w:rsidR="00566762" w:rsidRPr="0017625D" w:rsidRDefault="00566762" w:rsidP="00566762">
            <w:pPr>
              <w:spacing w:after="0" w:line="240" w:lineRule="auto"/>
              <w:jc w:val="both"/>
              <w:outlineLvl w:val="0"/>
            </w:pPr>
          </w:p>
          <w:p w14:paraId="1A573E18" w14:textId="77777777" w:rsidR="00566762" w:rsidRPr="0017625D" w:rsidRDefault="00566762" w:rsidP="00566762">
            <w:pPr>
              <w:spacing w:after="0" w:line="240" w:lineRule="auto"/>
              <w:jc w:val="both"/>
              <w:outlineLvl w:val="0"/>
            </w:pPr>
            <w:bookmarkStart w:id="1290" w:name="_Toc205991438"/>
            <w:r w:rsidRPr="0017625D">
              <w:t>Pogodbe:</w:t>
            </w:r>
            <w:bookmarkEnd w:id="1290"/>
          </w:p>
          <w:p w14:paraId="1FF5D857" w14:textId="77777777" w:rsidR="00566762" w:rsidRPr="0017625D" w:rsidRDefault="00566762" w:rsidP="00566762">
            <w:pPr>
              <w:spacing w:after="0" w:line="240" w:lineRule="auto"/>
              <w:jc w:val="both"/>
              <w:outlineLvl w:val="0"/>
            </w:pPr>
            <w:r w:rsidRPr="0017625D">
              <w:t xml:space="preserve"> </w:t>
            </w:r>
            <w:bookmarkStart w:id="1291" w:name="_Toc205991439"/>
            <w:r w:rsidRPr="0017625D">
              <w:t>- pogodba med MOV kartica in Bazen Velenje za sodelovanje v bonitetnem sistemu MOV kartica.</w:t>
            </w:r>
            <w:bookmarkEnd w:id="1291"/>
          </w:p>
          <w:p w14:paraId="35794F3B" w14:textId="77777777" w:rsidR="00566762" w:rsidRPr="0017625D" w:rsidRDefault="00566762" w:rsidP="00566762">
            <w:pPr>
              <w:spacing w:after="0" w:line="240" w:lineRule="auto"/>
              <w:jc w:val="both"/>
              <w:outlineLvl w:val="0"/>
            </w:pPr>
            <w:bookmarkStart w:id="1292" w:name="_Toc205991440"/>
            <w:r w:rsidRPr="0017625D">
              <w:t>- pogodba med MOV kartica in Trajnostni prevozi (MOV) za sodelovanje v bonitetnem sistemu MOV kartica.</w:t>
            </w:r>
            <w:bookmarkEnd w:id="1292"/>
          </w:p>
          <w:p w14:paraId="09E16B2B" w14:textId="77777777" w:rsidR="00566762" w:rsidRPr="0017625D" w:rsidRDefault="00566762" w:rsidP="00566762">
            <w:pPr>
              <w:spacing w:after="0" w:line="240" w:lineRule="auto"/>
              <w:jc w:val="both"/>
              <w:outlineLvl w:val="0"/>
            </w:pPr>
            <w:bookmarkStart w:id="1293" w:name="_Toc205991441"/>
            <w:r w:rsidRPr="0017625D">
              <w:t>- pogodba med Bazen Velenje in Trajnostni prevozi (MOV) za sodelovanje v programu MOV kartica (definicija vseh pogojev) -&gt; npr. cena za partnerje programa 80% polne cene (4,80€). Polna cena je 6,0€</w:t>
            </w:r>
            <w:bookmarkEnd w:id="1293"/>
          </w:p>
          <w:p w14:paraId="27D91735" w14:textId="77777777" w:rsidR="00566762" w:rsidRPr="0017625D" w:rsidRDefault="00566762" w:rsidP="00566762">
            <w:pPr>
              <w:spacing w:after="0" w:line="240" w:lineRule="auto"/>
              <w:jc w:val="both"/>
              <w:outlineLvl w:val="0"/>
            </w:pPr>
            <w:r w:rsidRPr="0017625D">
              <w:tab/>
            </w:r>
          </w:p>
          <w:p w14:paraId="4E5C03C6" w14:textId="5290E96E" w:rsidR="00566762" w:rsidRPr="0017625D" w:rsidRDefault="00566762" w:rsidP="00566762">
            <w:pPr>
              <w:spacing w:after="0" w:line="240" w:lineRule="auto"/>
              <w:jc w:val="both"/>
              <w:outlineLvl w:val="0"/>
            </w:pPr>
            <w:bookmarkStart w:id="1294" w:name="_Toc205991442"/>
            <w:proofErr w:type="spellStart"/>
            <w:r w:rsidRPr="0017625D">
              <w:t>Kampani</w:t>
            </w:r>
            <w:r w:rsidR="0017625D" w:rsidRPr="0017625D">
              <w:t>j</w:t>
            </w:r>
            <w:r w:rsidRPr="0017625D">
              <w:t>a</w:t>
            </w:r>
            <w:proofErr w:type="spellEnd"/>
            <w:r w:rsidRPr="0017625D">
              <w:t>: "Pripelji se trajnostno in plavaj ceneje!" = Kupi dnevno karto za bazen in se pripelji z MOV javnim prevozom. Pri uporabi javnega prevoza se plačaš in se identificiraš</w:t>
            </w:r>
            <w:bookmarkEnd w:id="1294"/>
          </w:p>
          <w:p w14:paraId="3B09B39F" w14:textId="77777777" w:rsidR="00566762" w:rsidRPr="0017625D" w:rsidRDefault="00566762" w:rsidP="00566762">
            <w:pPr>
              <w:spacing w:after="0" w:line="240" w:lineRule="auto"/>
              <w:jc w:val="both"/>
              <w:outlineLvl w:val="0"/>
            </w:pPr>
            <w:bookmarkStart w:id="1295" w:name="_Toc205991443"/>
            <w:r w:rsidRPr="0017625D">
              <w:t>z MOV kartico in vstopiš  po ugodnejši ceni v bazen (dnevna karta).</w:t>
            </w:r>
            <w:bookmarkEnd w:id="1295"/>
          </w:p>
          <w:p w14:paraId="7E3CBBCA" w14:textId="77777777" w:rsidR="00566762" w:rsidRPr="0017625D" w:rsidRDefault="00566762" w:rsidP="00566762">
            <w:pPr>
              <w:spacing w:after="0" w:line="240" w:lineRule="auto"/>
              <w:jc w:val="both"/>
              <w:outlineLvl w:val="0"/>
            </w:pPr>
          </w:p>
          <w:p w14:paraId="7AFD3D33" w14:textId="77777777" w:rsidR="00566762" w:rsidRPr="0017625D" w:rsidRDefault="00566762" w:rsidP="00566762">
            <w:pPr>
              <w:spacing w:after="0" w:line="240" w:lineRule="auto"/>
              <w:jc w:val="both"/>
              <w:outlineLvl w:val="0"/>
            </w:pPr>
            <w:bookmarkStart w:id="1296" w:name="_Toc205991444"/>
            <w:r w:rsidRPr="0017625D">
              <w:t>Rezultat kampanje:</w:t>
            </w:r>
            <w:bookmarkEnd w:id="1296"/>
          </w:p>
          <w:p w14:paraId="6021C171" w14:textId="77777777" w:rsidR="00566762" w:rsidRPr="0017625D" w:rsidRDefault="00566762" w:rsidP="00566762">
            <w:pPr>
              <w:spacing w:after="0" w:line="240" w:lineRule="auto"/>
              <w:jc w:val="both"/>
              <w:outlineLvl w:val="0"/>
            </w:pPr>
            <w:bookmarkStart w:id="1297" w:name="_Toc205991445"/>
            <w:r w:rsidRPr="0017625D">
              <w:t>-&gt; Skupaj je bilo prodano 500 vstopnic.  Vse karte so bile prodane na spletni strani Bazen Velenje.  Preko kampanje  "Pripelji se trajnostno in plavaj ceneje!" (narejena znotraj ponujene rešitve ponudnika) je bilo prodano 360 trajnostnih vstopnic .</w:t>
            </w:r>
            <w:bookmarkEnd w:id="1297"/>
            <w:r w:rsidRPr="0017625D">
              <w:t xml:space="preserve"> </w:t>
            </w:r>
          </w:p>
          <w:p w14:paraId="0A06E5E5" w14:textId="77777777" w:rsidR="00566762" w:rsidRPr="0017625D" w:rsidRDefault="00566762" w:rsidP="00566762">
            <w:pPr>
              <w:spacing w:after="0" w:line="240" w:lineRule="auto"/>
              <w:jc w:val="both"/>
              <w:outlineLvl w:val="0"/>
            </w:pPr>
          </w:p>
          <w:p w14:paraId="45AE2D80" w14:textId="77777777" w:rsidR="00566762" w:rsidRPr="0017625D" w:rsidRDefault="00566762" w:rsidP="00566762">
            <w:pPr>
              <w:spacing w:after="0" w:line="240" w:lineRule="auto"/>
              <w:jc w:val="both"/>
              <w:outlineLvl w:val="0"/>
            </w:pPr>
            <w:bookmarkStart w:id="1298" w:name="_Toc205991446"/>
            <w:r w:rsidRPr="0017625D">
              <w:t>Ponudnik (MOV kartica platforme) pripravi podatke  (dokumente) za izdajo računov, kliring in settlement med deležniki.</w:t>
            </w:r>
            <w:bookmarkEnd w:id="1298"/>
          </w:p>
          <w:p w14:paraId="461460E4" w14:textId="77777777" w:rsidR="00566762" w:rsidRPr="0017625D" w:rsidRDefault="00566762" w:rsidP="00566762">
            <w:pPr>
              <w:spacing w:after="0" w:line="240" w:lineRule="auto"/>
              <w:jc w:val="both"/>
              <w:outlineLvl w:val="0"/>
            </w:pPr>
          </w:p>
          <w:p w14:paraId="53F2798C" w14:textId="62D438ED" w:rsidR="00091ACA" w:rsidRPr="00091ACA" w:rsidRDefault="00566762" w:rsidP="00566762">
            <w:pPr>
              <w:spacing w:after="0" w:line="240" w:lineRule="auto"/>
              <w:jc w:val="both"/>
              <w:outlineLvl w:val="0"/>
              <w:rPr>
                <w:rFonts w:ascii="Calibri" w:eastAsia="Times New Roman" w:hAnsi="Calibri" w:cs="Calibri"/>
                <w:kern w:val="0"/>
                <w:sz w:val="20"/>
                <w:szCs w:val="20"/>
                <w:lang w:eastAsia="sl-SI"/>
                <w14:ligatures w14:val="none"/>
              </w:rPr>
            </w:pPr>
            <w:bookmarkStart w:id="1299" w:name="_Toc205991447"/>
            <w:r w:rsidRPr="0017625D">
              <w:t>Deležniki si nato sami izdajo potrebne račune</w:t>
            </w:r>
            <w:r w:rsidR="0017625D">
              <w:t xml:space="preserve"> </w:t>
            </w:r>
            <w:r w:rsidRPr="0017625D">
              <w:t>in nar</w:t>
            </w:r>
            <w:r w:rsidR="0017625D">
              <w:t>e</w:t>
            </w:r>
            <w:r w:rsidRPr="0017625D">
              <w:t>dijo poravnavo obveznosti eden do drugega.</w:t>
            </w:r>
            <w:bookmarkEnd w:id="1284"/>
            <w:bookmarkEnd w:id="1299"/>
          </w:p>
        </w:tc>
      </w:tr>
      <w:tr w:rsidR="00091ACA" w:rsidRPr="00091ACA" w14:paraId="7EACBB04" w14:textId="77777777" w:rsidTr="00C4352E">
        <w:trPr>
          <w:trHeight w:val="1968"/>
        </w:trPr>
        <w:tc>
          <w:tcPr>
            <w:tcW w:w="1000" w:type="dxa"/>
            <w:vMerge/>
            <w:vAlign w:val="center"/>
            <w:hideMark/>
          </w:tcPr>
          <w:p w14:paraId="33401FE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3E15AC1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tcBorders>
              <w:top w:val="nil"/>
            </w:tcBorders>
            <w:shd w:val="clear" w:color="auto" w:fill="FFFFFF" w:themeFill="background1"/>
            <w:hideMark/>
          </w:tcPr>
          <w:p w14:paraId="6078359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0" w:name="_Toc193092414"/>
            <w:bookmarkStart w:id="1301" w:name="_Toc205991448"/>
            <w:r w:rsidRPr="00091ACA">
              <w:rPr>
                <w:rFonts w:ascii="Calibri" w:eastAsia="Times New Roman" w:hAnsi="Calibri" w:cs="Calibri"/>
                <w:kern w:val="0"/>
                <w:sz w:val="20"/>
                <w:szCs w:val="20"/>
                <w:lang w:eastAsia="sl-SI"/>
                <w14:ligatures w14:val="none"/>
              </w:rPr>
              <w:t>PONUDNIK NAJ V PONUDBENEM DOKUMENTU JASNO (SKICA + TEKSTOVNI OPIS) OBRAZLOŽI KAKO BO S PONUJENO REŠITVIJO REŠEVAL TAK PRIMER!</w:t>
            </w:r>
            <w:bookmarkEnd w:id="1300"/>
            <w:bookmarkEnd w:id="1301"/>
          </w:p>
        </w:tc>
      </w:tr>
      <w:tr w:rsidR="00091ACA" w:rsidRPr="00091ACA" w14:paraId="3CBD0097" w14:textId="77777777" w:rsidTr="00C4352E">
        <w:trPr>
          <w:trHeight w:val="988"/>
        </w:trPr>
        <w:tc>
          <w:tcPr>
            <w:tcW w:w="1000" w:type="dxa"/>
            <w:shd w:val="clear" w:color="auto" w:fill="FFFFFF" w:themeFill="background1"/>
            <w:vAlign w:val="center"/>
            <w:hideMark/>
          </w:tcPr>
          <w:p w14:paraId="438F8E8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2" w:name="_Toc193092415"/>
            <w:bookmarkStart w:id="1303" w:name="_Toc205991449"/>
            <w:r w:rsidRPr="00091ACA">
              <w:rPr>
                <w:rFonts w:ascii="Calibri" w:eastAsia="Times New Roman" w:hAnsi="Calibri" w:cs="Calibri"/>
                <w:kern w:val="0"/>
                <w:sz w:val="20"/>
                <w:szCs w:val="20"/>
                <w:lang w:eastAsia="sl-SI"/>
                <w14:ligatures w14:val="none"/>
              </w:rPr>
              <w:t>12.12</w:t>
            </w:r>
            <w:bookmarkEnd w:id="1302"/>
            <w:bookmarkEnd w:id="1303"/>
          </w:p>
        </w:tc>
        <w:tc>
          <w:tcPr>
            <w:tcW w:w="1000" w:type="dxa"/>
            <w:shd w:val="clear" w:color="auto" w:fill="FFFFFF" w:themeFill="background1"/>
            <w:vAlign w:val="center"/>
            <w:hideMark/>
          </w:tcPr>
          <w:p w14:paraId="755A9CB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4" w:name="_Toc193092416"/>
            <w:bookmarkStart w:id="1305" w:name="_Toc205991450"/>
            <w:r w:rsidRPr="00091ACA">
              <w:rPr>
                <w:rFonts w:ascii="Calibri" w:eastAsia="Times New Roman" w:hAnsi="Calibri" w:cs="Calibri"/>
                <w:kern w:val="0"/>
                <w:sz w:val="20"/>
                <w:szCs w:val="20"/>
                <w:lang w:eastAsia="sl-SI"/>
                <w14:ligatures w14:val="none"/>
              </w:rPr>
              <w:t>Z</w:t>
            </w:r>
            <w:bookmarkEnd w:id="1304"/>
            <w:bookmarkEnd w:id="1305"/>
          </w:p>
        </w:tc>
        <w:tc>
          <w:tcPr>
            <w:tcW w:w="7351" w:type="dxa"/>
            <w:shd w:val="clear" w:color="auto" w:fill="FFFFFF" w:themeFill="background1"/>
            <w:hideMark/>
          </w:tcPr>
          <w:p w14:paraId="303A042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6" w:name="_Toc193092417"/>
            <w:bookmarkStart w:id="1307" w:name="_Toc205991451"/>
            <w:r w:rsidRPr="00091ACA">
              <w:rPr>
                <w:rFonts w:ascii="Calibri" w:eastAsia="Times New Roman" w:hAnsi="Calibri" w:cs="Calibri"/>
                <w:kern w:val="0"/>
                <w:sz w:val="20"/>
                <w:szCs w:val="20"/>
                <w:lang w:eastAsia="sl-SI"/>
                <w14:ligatures w14:val="none"/>
              </w:rPr>
              <w:t>Ponudnik mora zagotoviti dokumentiran API vmesnik za integracijo bonitetnega  programa v blagajne in druge sisteme v sistemu Kartica MOV.</w:t>
            </w:r>
            <w:bookmarkEnd w:id="1306"/>
            <w:bookmarkEnd w:id="1307"/>
          </w:p>
        </w:tc>
      </w:tr>
      <w:tr w:rsidR="00091ACA" w:rsidRPr="00091ACA" w14:paraId="45BDAB58" w14:textId="77777777" w:rsidTr="005B62A4">
        <w:trPr>
          <w:trHeight w:val="300"/>
        </w:trPr>
        <w:tc>
          <w:tcPr>
            <w:tcW w:w="1000" w:type="dxa"/>
            <w:shd w:val="clear" w:color="auto" w:fill="FFFFFF" w:themeFill="background1"/>
            <w:vAlign w:val="center"/>
            <w:hideMark/>
          </w:tcPr>
          <w:p w14:paraId="39CC66D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7192129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0BE0AF9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59592B62" w14:textId="77777777" w:rsidTr="005B62A4">
        <w:trPr>
          <w:trHeight w:val="315"/>
        </w:trPr>
        <w:tc>
          <w:tcPr>
            <w:tcW w:w="1000" w:type="dxa"/>
            <w:shd w:val="clear" w:color="auto" w:fill="D9D9D9" w:themeFill="background1" w:themeFillShade="D9"/>
            <w:vAlign w:val="bottom"/>
            <w:hideMark/>
          </w:tcPr>
          <w:p w14:paraId="1863273D"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13.</w:t>
            </w:r>
          </w:p>
        </w:tc>
        <w:tc>
          <w:tcPr>
            <w:tcW w:w="1000" w:type="dxa"/>
            <w:shd w:val="clear" w:color="auto" w:fill="D9D9D9" w:themeFill="background1" w:themeFillShade="D9"/>
            <w:vAlign w:val="bottom"/>
            <w:hideMark/>
          </w:tcPr>
          <w:p w14:paraId="2EE50197"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227ABAB3"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 xml:space="preserve">Zaračunavanje storitev </w:t>
            </w:r>
          </w:p>
        </w:tc>
      </w:tr>
      <w:tr w:rsidR="00091ACA" w:rsidRPr="00091ACA" w14:paraId="59E13800" w14:textId="77777777" w:rsidTr="005B62A4">
        <w:trPr>
          <w:trHeight w:val="4110"/>
        </w:trPr>
        <w:tc>
          <w:tcPr>
            <w:tcW w:w="1000" w:type="dxa"/>
            <w:shd w:val="clear" w:color="auto" w:fill="FFFFFF" w:themeFill="background1"/>
            <w:vAlign w:val="center"/>
            <w:hideMark/>
          </w:tcPr>
          <w:p w14:paraId="4CE23D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08" w:name="_Toc193092418"/>
            <w:bookmarkStart w:id="1309" w:name="_Toc205991452"/>
            <w:r w:rsidRPr="00091ACA">
              <w:rPr>
                <w:rFonts w:ascii="Calibri" w:eastAsia="Times New Roman" w:hAnsi="Calibri" w:cs="Calibri"/>
                <w:kern w:val="0"/>
                <w:sz w:val="20"/>
                <w:szCs w:val="20"/>
                <w:lang w:eastAsia="sl-SI"/>
                <w14:ligatures w14:val="none"/>
              </w:rPr>
              <w:t>13.1</w:t>
            </w:r>
            <w:bookmarkEnd w:id="1308"/>
            <w:bookmarkEnd w:id="1309"/>
          </w:p>
        </w:tc>
        <w:tc>
          <w:tcPr>
            <w:tcW w:w="1000" w:type="dxa"/>
            <w:shd w:val="clear" w:color="auto" w:fill="FFFFFF" w:themeFill="background1"/>
            <w:vAlign w:val="center"/>
            <w:hideMark/>
          </w:tcPr>
          <w:p w14:paraId="1E6F439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10" w:name="_Toc193092419"/>
            <w:bookmarkStart w:id="1311" w:name="_Toc205991453"/>
            <w:r w:rsidRPr="00091ACA">
              <w:rPr>
                <w:rFonts w:ascii="Calibri" w:eastAsia="Times New Roman" w:hAnsi="Calibri" w:cs="Calibri"/>
                <w:kern w:val="0"/>
                <w:sz w:val="20"/>
                <w:szCs w:val="20"/>
                <w:lang w:eastAsia="sl-SI"/>
                <w14:ligatures w14:val="none"/>
              </w:rPr>
              <w:t>Z</w:t>
            </w:r>
            <w:bookmarkEnd w:id="1310"/>
            <w:bookmarkEnd w:id="1311"/>
          </w:p>
        </w:tc>
        <w:tc>
          <w:tcPr>
            <w:tcW w:w="7351" w:type="dxa"/>
            <w:shd w:val="clear" w:color="auto" w:fill="FFFFFF" w:themeFill="background1"/>
            <w:hideMark/>
          </w:tcPr>
          <w:p w14:paraId="2D81713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12" w:name="_Toc193092420"/>
            <w:bookmarkStart w:id="1313" w:name="_Toc205991454"/>
            <w:r w:rsidRPr="00091ACA">
              <w:rPr>
                <w:rFonts w:ascii="Calibri" w:eastAsia="Times New Roman" w:hAnsi="Calibri" w:cs="Calibri"/>
                <w:kern w:val="0"/>
                <w:sz w:val="20"/>
                <w:szCs w:val="20"/>
                <w:lang w:eastAsia="sl-SI"/>
                <w14:ligatures w14:val="none"/>
              </w:rPr>
              <w:t xml:space="preserve">Sistem omogoča uporabo »Fair pricing« načina obračunavanja storitev v okviru kartice MOV, tako pri uporabi hibridne sheme kartice MOV, kot pri uporabi drugih kartic mednarodnih shem (Visa, Mastercard,…)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Primer:   Primer za transport, ki pa se lahko uporablja tudi na drugih storitvah;</w:t>
            </w:r>
            <w:r w:rsidRPr="00091ACA">
              <w:rPr>
                <w:rFonts w:ascii="Calibri" w:eastAsia="Times New Roman" w:hAnsi="Calibri" w:cs="Calibri"/>
                <w:kern w:val="0"/>
                <w:sz w:val="20"/>
                <w:szCs w:val="20"/>
                <w:lang w:eastAsia="sl-SI"/>
                <w14:ligatures w14:val="none"/>
              </w:rPr>
              <w:br/>
              <w:t>Ena vožnja z avtobusom na relaciji A stane 1,0€. Ena vožnja na relaciji B stane 1,5€ in ena vožnja na relaciji C stane 2,=€ Celodnevna karta za avtobusni prevoz na vseh relacijah stane 5€.</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Dodatna obrazložitev</w:t>
            </w:r>
            <w:r w:rsidRPr="00091ACA">
              <w:rPr>
                <w:rFonts w:ascii="Calibri" w:eastAsia="Times New Roman" w:hAnsi="Calibri" w:cs="Calibri"/>
                <w:kern w:val="0"/>
                <w:sz w:val="20"/>
                <w:szCs w:val="20"/>
                <w:lang w:eastAsia="sl-SI"/>
                <w14:ligatures w14:val="none"/>
              </w:rPr>
              <w:br/>
              <w:t>Ponudniki posameznih storitev (PM) ne zagotavljajo lastnih sistemov za »Fair pricing«. Tak sistem bo MOV PM skupaj z bonitetnim sistemom zagotavljal/omogočal,  ponudnik sistema kartice MOV.</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 xml:space="preserve"> "Fair pricing" mora delovati tako, da bo stranka (tako kartica MOV, kot ne kartica MOV – npr. nemška VISA kartica uporabljena fizično ali iz GooglePay mobilne denarnice) plačala ne več kot 5€ na dan, ne glede na število opravljenih voženj v istem dnevu.</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Produkti se določijo glede na zahteve in dovoljenja kartičnih shem.</w:t>
            </w:r>
            <w:bookmarkEnd w:id="1312"/>
            <w:bookmarkEnd w:id="1313"/>
          </w:p>
        </w:tc>
      </w:tr>
      <w:tr w:rsidR="00091ACA" w:rsidRPr="00091ACA" w14:paraId="6B0B3A9B" w14:textId="77777777" w:rsidTr="005B62A4">
        <w:trPr>
          <w:trHeight w:val="1020"/>
        </w:trPr>
        <w:tc>
          <w:tcPr>
            <w:tcW w:w="1000" w:type="dxa"/>
            <w:vMerge w:val="restart"/>
            <w:shd w:val="clear" w:color="auto" w:fill="FFFFFF" w:themeFill="background1"/>
            <w:vAlign w:val="center"/>
            <w:hideMark/>
          </w:tcPr>
          <w:p w14:paraId="302E3CD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14" w:name="_Toc193092421"/>
            <w:bookmarkStart w:id="1315" w:name="_Toc205991455"/>
            <w:r w:rsidRPr="00091ACA">
              <w:rPr>
                <w:rFonts w:ascii="Calibri" w:eastAsia="Times New Roman" w:hAnsi="Calibri" w:cs="Calibri"/>
                <w:kern w:val="0"/>
                <w:sz w:val="20"/>
                <w:szCs w:val="20"/>
                <w:lang w:eastAsia="sl-SI"/>
                <w14:ligatures w14:val="none"/>
              </w:rPr>
              <w:t>13.3</w:t>
            </w:r>
            <w:bookmarkEnd w:id="1314"/>
            <w:bookmarkEnd w:id="1315"/>
          </w:p>
        </w:tc>
        <w:tc>
          <w:tcPr>
            <w:tcW w:w="1000" w:type="dxa"/>
            <w:vMerge w:val="restart"/>
            <w:shd w:val="clear" w:color="auto" w:fill="FFFFFF" w:themeFill="background1"/>
            <w:vAlign w:val="center"/>
            <w:hideMark/>
          </w:tcPr>
          <w:p w14:paraId="78E163C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16" w:name="_Toc193092422"/>
            <w:bookmarkStart w:id="1317" w:name="_Toc205991456"/>
            <w:r w:rsidRPr="00091ACA">
              <w:rPr>
                <w:rFonts w:ascii="Calibri" w:eastAsia="Times New Roman" w:hAnsi="Calibri" w:cs="Calibri"/>
                <w:kern w:val="0"/>
                <w:sz w:val="20"/>
                <w:szCs w:val="20"/>
                <w:lang w:eastAsia="sl-SI"/>
                <w14:ligatures w14:val="none"/>
              </w:rPr>
              <w:t>Z</w:t>
            </w:r>
            <w:bookmarkEnd w:id="1316"/>
            <w:bookmarkEnd w:id="1317"/>
          </w:p>
        </w:tc>
        <w:tc>
          <w:tcPr>
            <w:tcW w:w="7351" w:type="dxa"/>
            <w:shd w:val="clear" w:color="auto" w:fill="FFFFFF" w:themeFill="background1"/>
            <w:hideMark/>
          </w:tcPr>
          <w:p w14:paraId="79BD379B"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18" w:name="_Toc193092423"/>
            <w:bookmarkStart w:id="1319" w:name="_Toc205991457"/>
            <w:r w:rsidRPr="00091ACA">
              <w:rPr>
                <w:rFonts w:ascii="Calibri" w:eastAsia="Times New Roman" w:hAnsi="Calibri" w:cs="Calibri"/>
                <w:kern w:val="0"/>
                <w:sz w:val="20"/>
                <w:szCs w:val="20"/>
                <w:lang w:eastAsia="sl-SI"/>
                <w14:ligatures w14:val="none"/>
              </w:rPr>
              <w:t>Sistem omogoča uporabo »Fair pricing« načina obračunavanja storitev v okviru Kartica MOV, tako pri uporabi hibridne sheme Kartica MOV, kot pri uporabi drugih kartic mednarodnih shem (Mastercard, VISA….)</w:t>
            </w:r>
            <w:bookmarkEnd w:id="1318"/>
            <w:bookmarkEnd w:id="1319"/>
            <w:r w:rsidRPr="00091ACA">
              <w:rPr>
                <w:rFonts w:ascii="Calibri" w:eastAsia="Times New Roman" w:hAnsi="Calibri" w:cs="Calibri"/>
                <w:kern w:val="0"/>
                <w:sz w:val="20"/>
                <w:szCs w:val="20"/>
                <w:lang w:eastAsia="sl-SI"/>
                <w14:ligatures w14:val="none"/>
              </w:rPr>
              <w:t xml:space="preserve"> </w:t>
            </w:r>
          </w:p>
        </w:tc>
      </w:tr>
      <w:tr w:rsidR="00091ACA" w:rsidRPr="00091ACA" w14:paraId="752EA2FB" w14:textId="77777777" w:rsidTr="005B62A4">
        <w:trPr>
          <w:trHeight w:val="1020"/>
        </w:trPr>
        <w:tc>
          <w:tcPr>
            <w:tcW w:w="1000" w:type="dxa"/>
            <w:vMerge/>
            <w:vAlign w:val="center"/>
            <w:hideMark/>
          </w:tcPr>
          <w:p w14:paraId="28D42B8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6E97483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shd w:val="clear" w:color="auto" w:fill="FFFFFF" w:themeFill="background1"/>
            <w:hideMark/>
          </w:tcPr>
          <w:p w14:paraId="3CBB36B5"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20" w:name="_Toc193092424"/>
            <w:bookmarkStart w:id="1321" w:name="_Toc205991458"/>
            <w:r w:rsidRPr="00091ACA">
              <w:rPr>
                <w:rFonts w:ascii="Calibri" w:eastAsia="Times New Roman" w:hAnsi="Calibri" w:cs="Calibri"/>
                <w:kern w:val="0"/>
                <w:sz w:val="20"/>
                <w:szCs w:val="20"/>
                <w:lang w:eastAsia="sl-SI"/>
                <w14:ligatures w14:val="none"/>
              </w:rPr>
              <w:t xml:space="preserve">»Fair pricing« je v odprti shemi ( (Mastercard, VISA….) v prvi fazi omejen samo na storitve transporta (vlak, avtobus, najem električnih vozil (avtomobili, skiroji kolesa), kolesa, </w:t>
            </w:r>
            <w:proofErr w:type="spellStart"/>
            <w:r w:rsidRPr="00091ACA">
              <w:rPr>
                <w:rFonts w:ascii="Calibri" w:eastAsia="Times New Roman" w:hAnsi="Calibri" w:cs="Calibri"/>
                <w:kern w:val="0"/>
                <w:sz w:val="20"/>
                <w:szCs w:val="20"/>
                <w:lang w:eastAsia="sl-SI"/>
                <w14:ligatures w14:val="none"/>
              </w:rPr>
              <w:t>parking</w:t>
            </w:r>
            <w:proofErr w:type="spellEnd"/>
            <w:r w:rsidRPr="00091ACA">
              <w:rPr>
                <w:rFonts w:ascii="Calibri" w:eastAsia="Times New Roman" w:hAnsi="Calibri" w:cs="Calibri"/>
                <w:kern w:val="0"/>
                <w:sz w:val="20"/>
                <w:szCs w:val="20"/>
                <w:lang w:eastAsia="sl-SI"/>
                <w14:ligatures w14:val="none"/>
              </w:rPr>
              <w:t>…)</w:t>
            </w:r>
            <w:r w:rsidRPr="00091ACA">
              <w:rPr>
                <w:rFonts w:ascii="Calibri" w:eastAsia="Times New Roman" w:hAnsi="Calibri" w:cs="Calibri"/>
                <w:kern w:val="0"/>
                <w:sz w:val="20"/>
                <w:szCs w:val="20"/>
                <w:lang w:eastAsia="sl-SI"/>
                <w14:ligatures w14:val="none"/>
              </w:rPr>
              <w:br/>
              <w:t>V zaprti shemi (US-ON-US) pa mora delovati tudi na drugih storitvah, npr. bazen, žičnice, vzpenjače...</w:t>
            </w:r>
            <w:bookmarkEnd w:id="1320"/>
            <w:bookmarkEnd w:id="1321"/>
          </w:p>
        </w:tc>
      </w:tr>
      <w:tr w:rsidR="00091ACA" w:rsidRPr="00091ACA" w14:paraId="5568EDA9" w14:textId="77777777" w:rsidTr="005B62A4">
        <w:trPr>
          <w:trHeight w:val="300"/>
        </w:trPr>
        <w:tc>
          <w:tcPr>
            <w:tcW w:w="1000" w:type="dxa"/>
            <w:vMerge/>
            <w:vAlign w:val="center"/>
            <w:hideMark/>
          </w:tcPr>
          <w:p w14:paraId="192F603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498BAAB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shd w:val="clear" w:color="auto" w:fill="FFFFFF" w:themeFill="background1"/>
            <w:hideMark/>
          </w:tcPr>
          <w:p w14:paraId="0E225022"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22" w:name="_Toc193092425"/>
            <w:bookmarkStart w:id="1323" w:name="_Toc205991459"/>
            <w:r w:rsidRPr="00091ACA">
              <w:rPr>
                <w:rFonts w:ascii="Calibri" w:eastAsia="Times New Roman" w:hAnsi="Calibri" w:cs="Calibri"/>
                <w:kern w:val="0"/>
                <w:sz w:val="20"/>
                <w:szCs w:val="20"/>
                <w:lang w:eastAsia="sl-SI"/>
                <w14:ligatures w14:val="none"/>
              </w:rPr>
              <w:t>Primer:</w:t>
            </w:r>
            <w:r w:rsidRPr="00091ACA">
              <w:rPr>
                <w:rFonts w:ascii="Calibri" w:eastAsia="Times New Roman" w:hAnsi="Calibri" w:cs="Calibri"/>
                <w:kern w:val="0"/>
                <w:sz w:val="20"/>
                <w:szCs w:val="20"/>
                <w:lang w:eastAsia="sl-SI"/>
                <w14:ligatures w14:val="none"/>
              </w:rPr>
              <w:br/>
              <w:t>Primer za transport, ki pa se lahko uporablja tudi na drugih storitvah;</w:t>
            </w:r>
            <w:r w:rsidRPr="00091ACA">
              <w:rPr>
                <w:rFonts w:ascii="Calibri" w:eastAsia="Times New Roman" w:hAnsi="Calibri" w:cs="Calibri"/>
                <w:kern w:val="0"/>
                <w:sz w:val="20"/>
                <w:szCs w:val="20"/>
                <w:lang w:eastAsia="sl-SI"/>
                <w14:ligatures w14:val="none"/>
              </w:rPr>
              <w:br/>
              <w:t xml:space="preserve">Ena vožnja z avtobusom na relaciji A stane 1,0€. </w:t>
            </w:r>
            <w:r w:rsidRPr="00091ACA">
              <w:rPr>
                <w:rFonts w:ascii="Calibri" w:eastAsia="Times New Roman" w:hAnsi="Calibri" w:cs="Calibri"/>
                <w:kern w:val="0"/>
                <w:sz w:val="20"/>
                <w:szCs w:val="20"/>
                <w:lang w:eastAsia="sl-SI"/>
                <w14:ligatures w14:val="none"/>
              </w:rPr>
              <w:br/>
              <w:t xml:space="preserve">Ena vožnja na relaciji B stane 1,5€ in </w:t>
            </w:r>
            <w:r w:rsidRPr="00091ACA">
              <w:rPr>
                <w:rFonts w:ascii="Calibri" w:eastAsia="Times New Roman" w:hAnsi="Calibri" w:cs="Calibri"/>
                <w:kern w:val="0"/>
                <w:sz w:val="20"/>
                <w:szCs w:val="20"/>
                <w:lang w:eastAsia="sl-SI"/>
                <w14:ligatures w14:val="none"/>
              </w:rPr>
              <w:br/>
              <w:t xml:space="preserve">ena vožnja na relaciji C stane 2,=€. </w:t>
            </w:r>
            <w:r w:rsidRPr="00091ACA">
              <w:rPr>
                <w:rFonts w:ascii="Calibri" w:eastAsia="Times New Roman" w:hAnsi="Calibri" w:cs="Calibri"/>
                <w:kern w:val="0"/>
                <w:sz w:val="20"/>
                <w:szCs w:val="20"/>
                <w:lang w:eastAsia="sl-SI"/>
                <w14:ligatures w14:val="none"/>
              </w:rPr>
              <w:br/>
              <w:t>Celodnevna karta za avtobusni prevoz na vseh relacijah stane 5€.</w:t>
            </w:r>
            <w:r w:rsidRPr="00091ACA">
              <w:rPr>
                <w:rFonts w:ascii="Calibri" w:eastAsia="Times New Roman" w:hAnsi="Calibri" w:cs="Calibri"/>
                <w:kern w:val="0"/>
                <w:sz w:val="20"/>
                <w:szCs w:val="20"/>
                <w:lang w:eastAsia="sl-SI"/>
                <w14:ligatures w14:val="none"/>
              </w:rPr>
              <w:br/>
              <w:t>V kolikor je seštevek vrednosti vseh voženj, ki jih je uporabnik naredil znotraj enega dne večji od cene dnevne vozovnice se uporabniku zaračuna samo celodnevna karta konec dneva.</w:t>
            </w:r>
            <w:r w:rsidRPr="00091ACA">
              <w:rPr>
                <w:rFonts w:ascii="Calibri" w:eastAsia="Times New Roman" w:hAnsi="Calibri" w:cs="Calibri"/>
                <w:kern w:val="0"/>
                <w:sz w:val="20"/>
                <w:szCs w:val="20"/>
                <w:lang w:eastAsia="sl-SI"/>
                <w14:ligatures w14:val="none"/>
              </w:rPr>
              <w:br/>
              <w:t>Uporabniku se konec dneva izda samo en račun, ki upošteva vse povezane dogodke. V kolikor ni dosežen dnevni limit npr. dnevna karta, se obračuna in ločeno na istem računu prikaže vse dogodke, ki jih je uporabnik znotraj dneva naredil.  Če pa znotraj dneva doseže limit, npr. dnevno karto se uporabniku zaračuna samo dnevna karta.</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 ponudbi grafično in opisno opišite celotni proces obračunavanja storitev po principu Fair pricing.</w:t>
            </w:r>
            <w:r w:rsidRPr="00091ACA">
              <w:rPr>
                <w:rFonts w:ascii="Calibri" w:eastAsia="Times New Roman" w:hAnsi="Calibri" w:cs="Calibri"/>
                <w:kern w:val="0"/>
                <w:sz w:val="20"/>
                <w:szCs w:val="20"/>
                <w:lang w:eastAsia="sl-SI"/>
                <w14:ligatures w14:val="none"/>
              </w:rPr>
              <w:br/>
              <w:t>Za primer I.  ko se uporabnik pelje dvakrat na relaciji A, enkrat na relaciji B in dvakrat na relaciji C.</w:t>
            </w:r>
            <w:r w:rsidRPr="00091ACA">
              <w:rPr>
                <w:rFonts w:ascii="Calibri" w:eastAsia="Times New Roman" w:hAnsi="Calibri" w:cs="Calibri"/>
                <w:kern w:val="0"/>
                <w:sz w:val="20"/>
                <w:szCs w:val="20"/>
                <w:lang w:eastAsia="sl-SI"/>
                <w14:ligatures w14:val="none"/>
              </w:rPr>
              <w:br/>
              <w:t>In primer II. ko se uporabnik pelje enkrat na relaciji A, enkrat na relaciji B in enkrat na relaciji C.</w:t>
            </w:r>
            <w:bookmarkEnd w:id="1322"/>
            <w:bookmarkEnd w:id="1323"/>
          </w:p>
        </w:tc>
      </w:tr>
      <w:tr w:rsidR="00091ACA" w:rsidRPr="00091ACA" w14:paraId="796A4CBE" w14:textId="77777777" w:rsidTr="005B62A4">
        <w:trPr>
          <w:trHeight w:val="1020"/>
        </w:trPr>
        <w:tc>
          <w:tcPr>
            <w:tcW w:w="1000" w:type="dxa"/>
            <w:vMerge/>
            <w:vAlign w:val="center"/>
            <w:hideMark/>
          </w:tcPr>
          <w:p w14:paraId="357246E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7C171C4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shd w:val="clear" w:color="auto" w:fill="FFFFFF" w:themeFill="background1"/>
            <w:hideMark/>
          </w:tcPr>
          <w:p w14:paraId="1DA5B700"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24" w:name="_Toc193092426"/>
            <w:bookmarkStart w:id="1325" w:name="_Toc205991460"/>
            <w:r w:rsidRPr="00091ACA">
              <w:rPr>
                <w:rFonts w:ascii="Calibri" w:eastAsia="Times New Roman" w:hAnsi="Calibri" w:cs="Calibri"/>
                <w:kern w:val="0"/>
                <w:sz w:val="20"/>
                <w:szCs w:val="20"/>
                <w:lang w:eastAsia="sl-SI"/>
                <w14:ligatures w14:val="none"/>
              </w:rPr>
              <w:t xml:space="preserve">Dodatna obrazložitev. </w:t>
            </w:r>
            <w:r w:rsidRPr="00091ACA">
              <w:rPr>
                <w:rFonts w:ascii="Calibri" w:eastAsia="Times New Roman" w:hAnsi="Calibri" w:cs="Calibri"/>
                <w:kern w:val="0"/>
                <w:sz w:val="20"/>
                <w:szCs w:val="20"/>
                <w:lang w:eastAsia="sl-SI"/>
                <w14:ligatures w14:val="none"/>
              </w:rPr>
              <w:br/>
              <w:t>Ponudniki posameznih storitev ne zagotavljajo lastnih sistemov za »Fair pricing«. Tak sistem bo za njih z bonitetnim sistemom, ki ga bo ponudil ponudnik zagotavljala MO Velenje.</w:t>
            </w:r>
            <w:bookmarkEnd w:id="1324"/>
            <w:bookmarkEnd w:id="1325"/>
          </w:p>
        </w:tc>
      </w:tr>
      <w:tr w:rsidR="00091ACA" w:rsidRPr="00091ACA" w14:paraId="475AEB07" w14:textId="77777777" w:rsidTr="005B62A4">
        <w:trPr>
          <w:trHeight w:val="765"/>
        </w:trPr>
        <w:tc>
          <w:tcPr>
            <w:tcW w:w="1000" w:type="dxa"/>
            <w:vMerge/>
            <w:vAlign w:val="center"/>
            <w:hideMark/>
          </w:tcPr>
          <w:p w14:paraId="7E0F1BB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1000" w:type="dxa"/>
            <w:vMerge/>
            <w:vAlign w:val="center"/>
            <w:hideMark/>
          </w:tcPr>
          <w:p w14:paraId="24A838A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p>
        </w:tc>
        <w:tc>
          <w:tcPr>
            <w:tcW w:w="7351" w:type="dxa"/>
            <w:shd w:val="clear" w:color="auto" w:fill="FFFFFF" w:themeFill="background1"/>
            <w:hideMark/>
          </w:tcPr>
          <w:p w14:paraId="6491C5B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26" w:name="_Toc193092427"/>
            <w:bookmarkStart w:id="1327" w:name="_Toc205991461"/>
            <w:r w:rsidRPr="00091ACA">
              <w:rPr>
                <w:rFonts w:ascii="Calibri" w:eastAsia="Times New Roman" w:hAnsi="Calibri" w:cs="Calibri"/>
                <w:kern w:val="0"/>
                <w:sz w:val="20"/>
                <w:szCs w:val="20"/>
                <w:lang w:eastAsia="sl-SI"/>
                <w14:ligatures w14:val="none"/>
              </w:rPr>
              <w:t>"Fair pricing" mora delovati tako, da bo lahko stranka (tako s Kartica MOV, kot ne Kartica MOV– npr. nemška VISA kartica ki se uporablja fizično ali znotraj katerekoli  X-Pay mobilne denarnice) plačala ne več kot 5€ na dan, ne glede na število opravljenih voženj v istem dnevu.</w:t>
            </w:r>
            <w:bookmarkEnd w:id="1326"/>
            <w:bookmarkEnd w:id="1327"/>
          </w:p>
        </w:tc>
      </w:tr>
      <w:tr w:rsidR="00091ACA" w:rsidRPr="00091ACA" w14:paraId="009D58C5" w14:textId="77777777" w:rsidTr="005B62A4">
        <w:trPr>
          <w:trHeight w:val="255"/>
        </w:trPr>
        <w:tc>
          <w:tcPr>
            <w:tcW w:w="1000" w:type="dxa"/>
            <w:shd w:val="clear" w:color="auto" w:fill="FFFFFF" w:themeFill="background1"/>
            <w:vAlign w:val="center"/>
            <w:hideMark/>
          </w:tcPr>
          <w:p w14:paraId="05F7347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28" w:name="_Toc193092428"/>
            <w:bookmarkStart w:id="1329" w:name="_Toc205991462"/>
            <w:r w:rsidRPr="00091ACA">
              <w:rPr>
                <w:rFonts w:ascii="Calibri" w:eastAsia="Times New Roman" w:hAnsi="Calibri" w:cs="Calibri"/>
                <w:kern w:val="0"/>
                <w:sz w:val="20"/>
                <w:szCs w:val="20"/>
                <w:lang w:eastAsia="sl-SI"/>
                <w14:ligatures w14:val="none"/>
              </w:rPr>
              <w:t>13.4</w:t>
            </w:r>
            <w:bookmarkEnd w:id="1328"/>
            <w:bookmarkEnd w:id="1329"/>
          </w:p>
        </w:tc>
        <w:tc>
          <w:tcPr>
            <w:tcW w:w="1000" w:type="dxa"/>
            <w:shd w:val="clear" w:color="auto" w:fill="FFFFFF" w:themeFill="background1"/>
            <w:vAlign w:val="center"/>
            <w:hideMark/>
          </w:tcPr>
          <w:p w14:paraId="77A3EF7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30" w:name="_Toc193092429"/>
            <w:bookmarkStart w:id="1331" w:name="_Toc205991463"/>
            <w:r w:rsidRPr="00091ACA">
              <w:rPr>
                <w:rFonts w:ascii="Calibri" w:eastAsia="Times New Roman" w:hAnsi="Calibri" w:cs="Calibri"/>
                <w:kern w:val="0"/>
                <w:sz w:val="20"/>
                <w:szCs w:val="20"/>
                <w:lang w:eastAsia="sl-SI"/>
                <w14:ligatures w14:val="none"/>
              </w:rPr>
              <w:t>Z</w:t>
            </w:r>
            <w:bookmarkEnd w:id="1330"/>
            <w:bookmarkEnd w:id="1331"/>
          </w:p>
        </w:tc>
        <w:tc>
          <w:tcPr>
            <w:tcW w:w="7351" w:type="dxa"/>
            <w:shd w:val="clear" w:color="auto" w:fill="FFFFFF" w:themeFill="background1"/>
            <w:hideMark/>
          </w:tcPr>
          <w:p w14:paraId="6727E58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32" w:name="_Toc193092430"/>
            <w:bookmarkStart w:id="1333" w:name="_Toc205991464"/>
            <w:r w:rsidRPr="00091ACA">
              <w:rPr>
                <w:rFonts w:ascii="Calibri" w:eastAsia="Times New Roman" w:hAnsi="Calibri" w:cs="Calibri"/>
                <w:kern w:val="0"/>
                <w:sz w:val="20"/>
                <w:szCs w:val="20"/>
                <w:lang w:eastAsia="sl-SI"/>
                <w14:ligatures w14:val="none"/>
              </w:rPr>
              <w:t>Sistem mora zagotoviti izvajanje Offline plačila in podpora whitelist in blacklist.</w:t>
            </w:r>
            <w:bookmarkEnd w:id="1332"/>
            <w:bookmarkEnd w:id="1333"/>
          </w:p>
        </w:tc>
      </w:tr>
      <w:tr w:rsidR="00091ACA" w:rsidRPr="00091ACA" w14:paraId="4D258757" w14:textId="77777777" w:rsidTr="005B62A4">
        <w:trPr>
          <w:trHeight w:val="255"/>
        </w:trPr>
        <w:tc>
          <w:tcPr>
            <w:tcW w:w="1000" w:type="dxa"/>
            <w:shd w:val="clear" w:color="auto" w:fill="FFFFFF" w:themeFill="background1"/>
            <w:vAlign w:val="center"/>
            <w:hideMark/>
          </w:tcPr>
          <w:p w14:paraId="2F63202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34" w:name="_Toc193092431"/>
            <w:bookmarkStart w:id="1335" w:name="_Toc205991465"/>
            <w:r w:rsidRPr="00091ACA">
              <w:rPr>
                <w:rFonts w:ascii="Calibri" w:eastAsia="Times New Roman" w:hAnsi="Calibri" w:cs="Calibri"/>
                <w:kern w:val="0"/>
                <w:sz w:val="20"/>
                <w:szCs w:val="20"/>
                <w:lang w:eastAsia="sl-SI"/>
                <w14:ligatures w14:val="none"/>
              </w:rPr>
              <w:t>13.5</w:t>
            </w:r>
            <w:bookmarkEnd w:id="1334"/>
            <w:bookmarkEnd w:id="1335"/>
          </w:p>
        </w:tc>
        <w:tc>
          <w:tcPr>
            <w:tcW w:w="1000" w:type="dxa"/>
            <w:shd w:val="clear" w:color="auto" w:fill="FFFFFF" w:themeFill="background1"/>
            <w:vAlign w:val="center"/>
            <w:hideMark/>
          </w:tcPr>
          <w:p w14:paraId="08D681C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36" w:name="_Toc193092432"/>
            <w:bookmarkStart w:id="1337" w:name="_Toc205991466"/>
            <w:r w:rsidRPr="00091ACA">
              <w:rPr>
                <w:rFonts w:ascii="Calibri" w:eastAsia="Times New Roman" w:hAnsi="Calibri" w:cs="Calibri"/>
                <w:kern w:val="0"/>
                <w:sz w:val="20"/>
                <w:szCs w:val="20"/>
                <w:lang w:eastAsia="sl-SI"/>
                <w14:ligatures w14:val="none"/>
              </w:rPr>
              <w:t>Z</w:t>
            </w:r>
            <w:bookmarkEnd w:id="1336"/>
            <w:bookmarkEnd w:id="1337"/>
          </w:p>
        </w:tc>
        <w:tc>
          <w:tcPr>
            <w:tcW w:w="7351" w:type="dxa"/>
            <w:shd w:val="clear" w:color="auto" w:fill="FFFFFF" w:themeFill="background1"/>
            <w:hideMark/>
          </w:tcPr>
          <w:p w14:paraId="283D279D"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38" w:name="_Toc193092433"/>
            <w:bookmarkStart w:id="1339" w:name="_Toc205991467"/>
            <w:r w:rsidRPr="00091ACA">
              <w:rPr>
                <w:rFonts w:ascii="Calibri" w:eastAsia="Times New Roman" w:hAnsi="Calibri" w:cs="Calibri"/>
                <w:kern w:val="0"/>
                <w:sz w:val="20"/>
                <w:szCs w:val="20"/>
                <w:lang w:eastAsia="sl-SI"/>
                <w14:ligatures w14:val="none"/>
              </w:rPr>
              <w:t>Sistem mora vsebovati podporo whitelist in blacklist plačilnih sredstev.</w:t>
            </w:r>
            <w:bookmarkEnd w:id="1338"/>
            <w:bookmarkEnd w:id="1339"/>
          </w:p>
        </w:tc>
      </w:tr>
      <w:tr w:rsidR="00091ACA" w:rsidRPr="00091ACA" w14:paraId="5B1C85CD" w14:textId="77777777" w:rsidTr="005B62A4">
        <w:trPr>
          <w:trHeight w:val="255"/>
        </w:trPr>
        <w:tc>
          <w:tcPr>
            <w:tcW w:w="1000" w:type="dxa"/>
            <w:shd w:val="clear" w:color="auto" w:fill="FFFFFF" w:themeFill="background1"/>
            <w:vAlign w:val="center"/>
            <w:hideMark/>
          </w:tcPr>
          <w:p w14:paraId="33C5F9D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40" w:name="_Toc193092434"/>
            <w:bookmarkStart w:id="1341" w:name="_Toc205991468"/>
            <w:r w:rsidRPr="00091ACA">
              <w:rPr>
                <w:rFonts w:ascii="Calibri" w:eastAsia="Times New Roman" w:hAnsi="Calibri" w:cs="Calibri"/>
                <w:kern w:val="0"/>
                <w:sz w:val="20"/>
                <w:szCs w:val="20"/>
                <w:lang w:eastAsia="sl-SI"/>
                <w14:ligatures w14:val="none"/>
              </w:rPr>
              <w:t>13.6</w:t>
            </w:r>
            <w:bookmarkEnd w:id="1340"/>
            <w:bookmarkEnd w:id="1341"/>
          </w:p>
        </w:tc>
        <w:tc>
          <w:tcPr>
            <w:tcW w:w="1000" w:type="dxa"/>
            <w:shd w:val="clear" w:color="auto" w:fill="FFFFFF" w:themeFill="background1"/>
            <w:vAlign w:val="center"/>
            <w:hideMark/>
          </w:tcPr>
          <w:p w14:paraId="4D0FB95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42" w:name="_Toc193092435"/>
            <w:bookmarkStart w:id="1343" w:name="_Toc205991469"/>
            <w:r w:rsidRPr="00091ACA">
              <w:rPr>
                <w:rFonts w:ascii="Calibri" w:eastAsia="Times New Roman" w:hAnsi="Calibri" w:cs="Calibri"/>
                <w:kern w:val="0"/>
                <w:sz w:val="20"/>
                <w:szCs w:val="20"/>
                <w:lang w:eastAsia="sl-SI"/>
                <w14:ligatures w14:val="none"/>
              </w:rPr>
              <w:t>Z</w:t>
            </w:r>
            <w:bookmarkEnd w:id="1342"/>
            <w:bookmarkEnd w:id="1343"/>
          </w:p>
        </w:tc>
        <w:tc>
          <w:tcPr>
            <w:tcW w:w="7351" w:type="dxa"/>
            <w:shd w:val="clear" w:color="auto" w:fill="FFFFFF" w:themeFill="background1"/>
            <w:hideMark/>
          </w:tcPr>
          <w:p w14:paraId="6F4592C5"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44" w:name="_Toc193092436"/>
            <w:bookmarkStart w:id="1345" w:name="_Toc205991470"/>
            <w:r w:rsidRPr="00091ACA">
              <w:rPr>
                <w:rFonts w:ascii="Calibri" w:eastAsia="Times New Roman" w:hAnsi="Calibri" w:cs="Calibri"/>
                <w:kern w:val="0"/>
                <w:sz w:val="20"/>
                <w:szCs w:val="20"/>
                <w:lang w:eastAsia="sl-SI"/>
                <w14:ligatures w14:val="none"/>
              </w:rPr>
              <w:t>Sistem mora ponuditi izvoz obračuna za plačilo osnovan na zahtevkih za plačilo.</w:t>
            </w:r>
            <w:bookmarkEnd w:id="1344"/>
            <w:bookmarkEnd w:id="1345"/>
            <w:r w:rsidRPr="00091ACA">
              <w:rPr>
                <w:rFonts w:ascii="Calibri" w:eastAsia="Times New Roman" w:hAnsi="Calibri" w:cs="Calibri"/>
                <w:kern w:val="0"/>
                <w:sz w:val="20"/>
                <w:szCs w:val="20"/>
                <w:lang w:eastAsia="sl-SI"/>
                <w14:ligatures w14:val="none"/>
              </w:rPr>
              <w:t> </w:t>
            </w:r>
          </w:p>
        </w:tc>
      </w:tr>
      <w:tr w:rsidR="00091ACA" w:rsidRPr="00091ACA" w14:paraId="68AC6D99" w14:textId="77777777" w:rsidTr="005B62A4">
        <w:trPr>
          <w:trHeight w:val="255"/>
        </w:trPr>
        <w:tc>
          <w:tcPr>
            <w:tcW w:w="1000" w:type="dxa"/>
            <w:shd w:val="clear" w:color="auto" w:fill="FFFFFF" w:themeFill="background1"/>
            <w:vAlign w:val="center"/>
            <w:hideMark/>
          </w:tcPr>
          <w:p w14:paraId="7045FB9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47D19BD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4F541B69"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2974E3DE" w14:textId="77777777" w:rsidTr="005B62A4">
        <w:trPr>
          <w:trHeight w:val="270"/>
        </w:trPr>
        <w:tc>
          <w:tcPr>
            <w:tcW w:w="1000" w:type="dxa"/>
            <w:shd w:val="clear" w:color="auto" w:fill="D9D9D9" w:themeFill="background1" w:themeFillShade="D9"/>
            <w:vAlign w:val="bottom"/>
            <w:hideMark/>
          </w:tcPr>
          <w:p w14:paraId="39F57A59"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14.</w:t>
            </w:r>
          </w:p>
        </w:tc>
        <w:tc>
          <w:tcPr>
            <w:tcW w:w="1000" w:type="dxa"/>
            <w:shd w:val="clear" w:color="auto" w:fill="D9D9D9" w:themeFill="background1" w:themeFillShade="D9"/>
            <w:vAlign w:val="bottom"/>
            <w:hideMark/>
          </w:tcPr>
          <w:p w14:paraId="1963742A"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176C1BD8"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 xml:space="preserve"> Integracije</w:t>
            </w:r>
          </w:p>
        </w:tc>
      </w:tr>
      <w:tr w:rsidR="00091ACA" w:rsidRPr="00091ACA" w14:paraId="490221A9" w14:textId="77777777" w:rsidTr="005B62A4">
        <w:trPr>
          <w:trHeight w:val="270"/>
        </w:trPr>
        <w:tc>
          <w:tcPr>
            <w:tcW w:w="1000" w:type="dxa"/>
            <w:shd w:val="clear" w:color="auto" w:fill="FFFFFF" w:themeFill="background1"/>
            <w:vAlign w:val="center"/>
            <w:hideMark/>
          </w:tcPr>
          <w:p w14:paraId="0456908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46" w:name="_Toc193092437"/>
            <w:bookmarkStart w:id="1347" w:name="_Toc205991471"/>
            <w:r w:rsidRPr="00091ACA">
              <w:rPr>
                <w:rFonts w:ascii="Calibri" w:eastAsia="Times New Roman" w:hAnsi="Calibri" w:cs="Calibri"/>
                <w:kern w:val="0"/>
                <w:sz w:val="20"/>
                <w:szCs w:val="20"/>
                <w:lang w:eastAsia="sl-SI"/>
                <w14:ligatures w14:val="none"/>
              </w:rPr>
              <w:t>14.1</w:t>
            </w:r>
            <w:bookmarkEnd w:id="1346"/>
            <w:bookmarkEnd w:id="1347"/>
          </w:p>
        </w:tc>
        <w:tc>
          <w:tcPr>
            <w:tcW w:w="1000" w:type="dxa"/>
            <w:shd w:val="clear" w:color="auto" w:fill="FFFFFF" w:themeFill="background1"/>
            <w:vAlign w:val="center"/>
            <w:hideMark/>
          </w:tcPr>
          <w:p w14:paraId="07F3F6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48" w:name="_Toc193092438"/>
            <w:bookmarkStart w:id="1349" w:name="_Toc205991472"/>
            <w:r w:rsidRPr="00091ACA">
              <w:rPr>
                <w:rFonts w:ascii="Calibri" w:eastAsia="Times New Roman" w:hAnsi="Calibri" w:cs="Calibri"/>
                <w:kern w:val="0"/>
                <w:sz w:val="20"/>
                <w:szCs w:val="20"/>
                <w:lang w:eastAsia="sl-SI"/>
                <w14:ligatures w14:val="none"/>
              </w:rPr>
              <w:t>Z</w:t>
            </w:r>
            <w:bookmarkEnd w:id="1348"/>
            <w:bookmarkEnd w:id="1349"/>
          </w:p>
        </w:tc>
        <w:tc>
          <w:tcPr>
            <w:tcW w:w="7351" w:type="dxa"/>
            <w:shd w:val="clear" w:color="auto" w:fill="FFFFFF" w:themeFill="background1"/>
            <w:hideMark/>
          </w:tcPr>
          <w:p w14:paraId="3548E83C"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50" w:name="_Toc193092439"/>
            <w:bookmarkStart w:id="1351" w:name="_Toc205991473"/>
            <w:r w:rsidRPr="00091ACA">
              <w:rPr>
                <w:rFonts w:ascii="Calibri" w:eastAsia="Times New Roman" w:hAnsi="Calibri" w:cs="Calibri"/>
                <w:kern w:val="0"/>
                <w:sz w:val="20"/>
                <w:szCs w:val="20"/>
                <w:lang w:eastAsia="sl-SI"/>
                <w14:ligatures w14:val="none"/>
              </w:rPr>
              <w:t>Integracija v druge sisteme in podsisteme MOV mora biti omogočena preko API vmesnikov.</w:t>
            </w:r>
            <w:bookmarkEnd w:id="1350"/>
            <w:bookmarkEnd w:id="1351"/>
            <w:r w:rsidRPr="00091ACA">
              <w:rPr>
                <w:rFonts w:ascii="Calibri" w:eastAsia="Times New Roman" w:hAnsi="Calibri" w:cs="Calibri"/>
                <w:kern w:val="0"/>
                <w:sz w:val="20"/>
                <w:szCs w:val="20"/>
                <w:lang w:eastAsia="sl-SI"/>
                <w14:ligatures w14:val="none"/>
              </w:rPr>
              <w:t xml:space="preserve"> </w:t>
            </w:r>
          </w:p>
        </w:tc>
      </w:tr>
      <w:tr w:rsidR="00091ACA" w:rsidRPr="00091ACA" w14:paraId="56A16EBC" w14:textId="77777777" w:rsidTr="005B62A4">
        <w:trPr>
          <w:trHeight w:val="2550"/>
        </w:trPr>
        <w:tc>
          <w:tcPr>
            <w:tcW w:w="1000" w:type="dxa"/>
            <w:shd w:val="clear" w:color="auto" w:fill="FFFFFF" w:themeFill="background1"/>
            <w:vAlign w:val="center"/>
            <w:hideMark/>
          </w:tcPr>
          <w:p w14:paraId="71D21E6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52" w:name="_Toc193092440"/>
            <w:bookmarkStart w:id="1353" w:name="_Toc205991474"/>
            <w:r w:rsidRPr="00091ACA">
              <w:rPr>
                <w:rFonts w:ascii="Calibri" w:eastAsia="Times New Roman" w:hAnsi="Calibri" w:cs="Calibri"/>
                <w:kern w:val="0"/>
                <w:sz w:val="20"/>
                <w:szCs w:val="20"/>
                <w:lang w:eastAsia="sl-SI"/>
                <w14:ligatures w14:val="none"/>
              </w:rPr>
              <w:t>14.2</w:t>
            </w:r>
            <w:bookmarkEnd w:id="1352"/>
            <w:bookmarkEnd w:id="1353"/>
          </w:p>
        </w:tc>
        <w:tc>
          <w:tcPr>
            <w:tcW w:w="1000" w:type="dxa"/>
            <w:shd w:val="clear" w:color="auto" w:fill="FFFFFF" w:themeFill="background1"/>
            <w:vAlign w:val="center"/>
            <w:hideMark/>
          </w:tcPr>
          <w:p w14:paraId="24E4E5E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54" w:name="_Toc193092441"/>
            <w:bookmarkStart w:id="1355" w:name="_Toc205991475"/>
            <w:r w:rsidRPr="00091ACA">
              <w:rPr>
                <w:rFonts w:ascii="Calibri" w:eastAsia="Times New Roman" w:hAnsi="Calibri" w:cs="Calibri"/>
                <w:kern w:val="0"/>
                <w:sz w:val="20"/>
                <w:szCs w:val="20"/>
                <w:lang w:eastAsia="sl-SI"/>
                <w14:ligatures w14:val="none"/>
              </w:rPr>
              <w:t>Z</w:t>
            </w:r>
            <w:bookmarkEnd w:id="1354"/>
            <w:bookmarkEnd w:id="1355"/>
          </w:p>
        </w:tc>
        <w:tc>
          <w:tcPr>
            <w:tcW w:w="7351" w:type="dxa"/>
            <w:shd w:val="clear" w:color="auto" w:fill="FFFFFF" w:themeFill="background1"/>
            <w:hideMark/>
          </w:tcPr>
          <w:p w14:paraId="7C54A74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56" w:name="_Toc193092442"/>
            <w:bookmarkStart w:id="1357" w:name="_Toc205991476"/>
            <w:r w:rsidRPr="00091ACA">
              <w:rPr>
                <w:rFonts w:ascii="Calibri" w:eastAsia="Times New Roman" w:hAnsi="Calibri" w:cs="Calibri"/>
                <w:kern w:val="0"/>
                <w:sz w:val="20"/>
                <w:szCs w:val="20"/>
                <w:lang w:eastAsia="sl-SI"/>
                <w14:ligatures w14:val="none"/>
              </w:rPr>
              <w:t>Storitev (platforma) mora omogočati tudi integracijo Sistema kartice MOV v posamezne storitve, ki zahtevajo plačilo, boniteto ali pa identifikacijo uporabnika in so del sistema kartice MOV.</w:t>
            </w:r>
            <w:r w:rsidRPr="00091ACA">
              <w:rPr>
                <w:rFonts w:ascii="Calibri" w:eastAsia="Times New Roman" w:hAnsi="Calibri" w:cs="Calibri"/>
                <w:kern w:val="0"/>
                <w:sz w:val="20"/>
                <w:szCs w:val="20"/>
                <w:lang w:eastAsia="sl-SI"/>
                <w14:ligatures w14:val="none"/>
              </w:rPr>
              <w:br/>
              <w:t>Nekateri primeri integracije:</w:t>
            </w:r>
            <w:r w:rsidRPr="00091ACA">
              <w:rPr>
                <w:rFonts w:ascii="Calibri" w:eastAsia="Times New Roman" w:hAnsi="Calibri" w:cs="Calibri"/>
                <w:kern w:val="0"/>
                <w:sz w:val="20"/>
                <w:szCs w:val="20"/>
                <w:lang w:eastAsia="sl-SI"/>
                <w14:ligatures w14:val="none"/>
              </w:rPr>
              <w:br/>
              <w:t>•    Integracija v sisteme, kjer je poleg plačil potrebna tudi identifikacija uporabnika (Mestna knjižnica, izposoja koles,…).</w:t>
            </w:r>
            <w:r w:rsidRPr="00091ACA">
              <w:rPr>
                <w:rFonts w:ascii="Calibri" w:eastAsia="Times New Roman" w:hAnsi="Calibri" w:cs="Calibri"/>
                <w:kern w:val="0"/>
                <w:sz w:val="20"/>
                <w:szCs w:val="20"/>
                <w:lang w:eastAsia="sl-SI"/>
                <w14:ligatures w14:val="none"/>
              </w:rPr>
              <w:br/>
              <w:t>•    Integracija v sistem mestnega avtobusnega prometa in plačilo z odprto hibridno plačilno shemo.</w:t>
            </w:r>
            <w:r w:rsidRPr="00091ACA">
              <w:rPr>
                <w:rFonts w:ascii="Calibri" w:eastAsia="Times New Roman" w:hAnsi="Calibri" w:cs="Calibri"/>
                <w:kern w:val="0"/>
                <w:sz w:val="20"/>
                <w:szCs w:val="20"/>
                <w:lang w:eastAsia="sl-SI"/>
                <w14:ligatures w14:val="none"/>
              </w:rPr>
              <w:br/>
              <w:t>•    Integracija v sistem plačevanja parkiranja v MOV, tako odprta, kot zaprta parkirišča.</w:t>
            </w:r>
            <w:r w:rsidRPr="00091ACA">
              <w:rPr>
                <w:rFonts w:ascii="Calibri" w:eastAsia="Times New Roman" w:hAnsi="Calibri" w:cs="Calibri"/>
                <w:kern w:val="0"/>
                <w:sz w:val="20"/>
                <w:szCs w:val="20"/>
                <w:lang w:eastAsia="sl-SI"/>
                <w14:ligatures w14:val="none"/>
              </w:rPr>
              <w:br/>
              <w:t>•    Skladnost s sistemom za plačevanje javnih storitev v MO Velenje.</w:t>
            </w:r>
            <w:bookmarkEnd w:id="1356"/>
            <w:bookmarkEnd w:id="1357"/>
          </w:p>
        </w:tc>
      </w:tr>
      <w:tr w:rsidR="00091ACA" w:rsidRPr="00091ACA" w14:paraId="78220EE1" w14:textId="77777777" w:rsidTr="005B62A4">
        <w:trPr>
          <w:trHeight w:val="765"/>
        </w:trPr>
        <w:tc>
          <w:tcPr>
            <w:tcW w:w="1000" w:type="dxa"/>
            <w:shd w:val="clear" w:color="auto" w:fill="FFFFFF" w:themeFill="background1"/>
            <w:vAlign w:val="center"/>
            <w:hideMark/>
          </w:tcPr>
          <w:p w14:paraId="0A22018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58" w:name="_Toc193092443"/>
            <w:bookmarkStart w:id="1359" w:name="_Toc205991477"/>
            <w:r w:rsidRPr="00091ACA">
              <w:rPr>
                <w:rFonts w:ascii="Calibri" w:eastAsia="Times New Roman" w:hAnsi="Calibri" w:cs="Calibri"/>
                <w:kern w:val="0"/>
                <w:sz w:val="20"/>
                <w:szCs w:val="20"/>
                <w:lang w:eastAsia="sl-SI"/>
                <w14:ligatures w14:val="none"/>
              </w:rPr>
              <w:t>14.3</w:t>
            </w:r>
            <w:bookmarkEnd w:id="1358"/>
            <w:bookmarkEnd w:id="1359"/>
          </w:p>
        </w:tc>
        <w:tc>
          <w:tcPr>
            <w:tcW w:w="1000" w:type="dxa"/>
            <w:shd w:val="clear" w:color="auto" w:fill="FFFFFF" w:themeFill="background1"/>
            <w:vAlign w:val="center"/>
            <w:hideMark/>
          </w:tcPr>
          <w:p w14:paraId="55A1931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60" w:name="_Toc193092444"/>
            <w:bookmarkStart w:id="1361" w:name="_Toc205991478"/>
            <w:r w:rsidRPr="00091ACA">
              <w:rPr>
                <w:rFonts w:ascii="Calibri" w:eastAsia="Times New Roman" w:hAnsi="Calibri" w:cs="Calibri"/>
                <w:kern w:val="0"/>
                <w:sz w:val="20"/>
                <w:szCs w:val="20"/>
                <w:lang w:eastAsia="sl-SI"/>
                <w14:ligatures w14:val="none"/>
              </w:rPr>
              <w:t>Z</w:t>
            </w:r>
            <w:bookmarkEnd w:id="1360"/>
            <w:bookmarkEnd w:id="1361"/>
          </w:p>
        </w:tc>
        <w:tc>
          <w:tcPr>
            <w:tcW w:w="7351" w:type="dxa"/>
            <w:shd w:val="clear" w:color="auto" w:fill="FFFFFF" w:themeFill="background1"/>
            <w:hideMark/>
          </w:tcPr>
          <w:p w14:paraId="3294237C"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62" w:name="_Toc193092445"/>
            <w:bookmarkStart w:id="1363" w:name="_Toc205991479"/>
            <w:r w:rsidRPr="00091ACA">
              <w:rPr>
                <w:rFonts w:ascii="Calibri" w:eastAsia="Times New Roman" w:hAnsi="Calibri" w:cs="Calibri"/>
                <w:kern w:val="0"/>
                <w:sz w:val="20"/>
                <w:szCs w:val="20"/>
                <w:lang w:eastAsia="sl-SI"/>
                <w14:ligatures w14:val="none"/>
              </w:rPr>
              <w:t>Ponudnik, mora tudi razpolagati z vsemi dovoljenji in licencami za izvajanje zahtevanih funkcij v skladu s slovensko in evropsko zakonodajo, pravili finančnega poslovanja in zahtevami pristojnih regulatorjev.</w:t>
            </w:r>
            <w:bookmarkEnd w:id="1362"/>
            <w:bookmarkEnd w:id="1363"/>
            <w:r w:rsidRPr="00091ACA">
              <w:rPr>
                <w:rFonts w:ascii="Calibri" w:eastAsia="Times New Roman" w:hAnsi="Calibri" w:cs="Calibri"/>
                <w:kern w:val="0"/>
                <w:sz w:val="20"/>
                <w:szCs w:val="20"/>
                <w:lang w:eastAsia="sl-SI"/>
                <w14:ligatures w14:val="none"/>
              </w:rPr>
              <w:t xml:space="preserve"> </w:t>
            </w:r>
          </w:p>
        </w:tc>
      </w:tr>
      <w:tr w:rsidR="00091ACA" w:rsidRPr="00091ACA" w14:paraId="62B7B5A1" w14:textId="77777777" w:rsidTr="005B62A4">
        <w:trPr>
          <w:trHeight w:val="510"/>
        </w:trPr>
        <w:tc>
          <w:tcPr>
            <w:tcW w:w="1000" w:type="dxa"/>
            <w:shd w:val="clear" w:color="auto" w:fill="FFFFFF" w:themeFill="background1"/>
            <w:vAlign w:val="center"/>
            <w:hideMark/>
          </w:tcPr>
          <w:p w14:paraId="4DA1CED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64" w:name="_Toc193092446"/>
            <w:bookmarkStart w:id="1365" w:name="_Toc205991480"/>
            <w:r w:rsidRPr="00091ACA">
              <w:rPr>
                <w:rFonts w:ascii="Calibri" w:eastAsia="Times New Roman" w:hAnsi="Calibri" w:cs="Calibri"/>
                <w:kern w:val="0"/>
                <w:sz w:val="20"/>
                <w:szCs w:val="20"/>
                <w:lang w:eastAsia="sl-SI"/>
                <w14:ligatures w14:val="none"/>
              </w:rPr>
              <w:t>14.4</w:t>
            </w:r>
            <w:bookmarkEnd w:id="1364"/>
            <w:bookmarkEnd w:id="1365"/>
          </w:p>
        </w:tc>
        <w:tc>
          <w:tcPr>
            <w:tcW w:w="1000" w:type="dxa"/>
            <w:shd w:val="clear" w:color="auto" w:fill="FFFFFF" w:themeFill="background1"/>
            <w:vAlign w:val="center"/>
            <w:hideMark/>
          </w:tcPr>
          <w:p w14:paraId="5388E6B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66" w:name="_Toc193092447"/>
            <w:bookmarkStart w:id="1367" w:name="_Toc205991481"/>
            <w:r w:rsidRPr="00091ACA">
              <w:rPr>
                <w:rFonts w:ascii="Calibri" w:eastAsia="Times New Roman" w:hAnsi="Calibri" w:cs="Calibri"/>
                <w:kern w:val="0"/>
                <w:sz w:val="20"/>
                <w:szCs w:val="20"/>
                <w:lang w:eastAsia="sl-SI"/>
                <w14:ligatures w14:val="none"/>
              </w:rPr>
              <w:t>Z</w:t>
            </w:r>
            <w:bookmarkEnd w:id="1366"/>
            <w:bookmarkEnd w:id="1367"/>
          </w:p>
        </w:tc>
        <w:tc>
          <w:tcPr>
            <w:tcW w:w="7351" w:type="dxa"/>
            <w:shd w:val="clear" w:color="auto" w:fill="FFFFFF" w:themeFill="background1"/>
            <w:hideMark/>
          </w:tcPr>
          <w:p w14:paraId="460902A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68" w:name="_Toc193092448"/>
            <w:bookmarkStart w:id="1369" w:name="_Toc205991482"/>
            <w:r w:rsidRPr="00091ACA">
              <w:rPr>
                <w:rFonts w:ascii="Calibri" w:eastAsia="Times New Roman" w:hAnsi="Calibri" w:cs="Calibri"/>
                <w:kern w:val="0"/>
                <w:sz w:val="20"/>
                <w:szCs w:val="20"/>
                <w:lang w:eastAsia="sl-SI"/>
                <w14:ligatures w14:val="none"/>
              </w:rPr>
              <w:t>Kartica MOV mora omogočati uporabo v mestnem prometu MOV, v sistemu odprtih in zaprtih parkirišč, uporabo v Mestni knjižnici in sistemu uporabe mestnih koles.</w:t>
            </w:r>
            <w:bookmarkEnd w:id="1368"/>
            <w:bookmarkEnd w:id="1369"/>
          </w:p>
        </w:tc>
      </w:tr>
      <w:tr w:rsidR="00091ACA" w:rsidRPr="00091ACA" w14:paraId="38144C68" w14:textId="77777777" w:rsidTr="005B62A4">
        <w:trPr>
          <w:trHeight w:val="510"/>
        </w:trPr>
        <w:tc>
          <w:tcPr>
            <w:tcW w:w="1000" w:type="dxa"/>
            <w:shd w:val="clear" w:color="auto" w:fill="FFFFFF" w:themeFill="background1"/>
            <w:vAlign w:val="center"/>
            <w:hideMark/>
          </w:tcPr>
          <w:p w14:paraId="3CBFD01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70" w:name="_Toc193092449"/>
            <w:bookmarkStart w:id="1371" w:name="_Toc205991483"/>
            <w:r w:rsidRPr="00091ACA">
              <w:rPr>
                <w:rFonts w:ascii="Calibri" w:eastAsia="Times New Roman" w:hAnsi="Calibri" w:cs="Calibri"/>
                <w:kern w:val="0"/>
                <w:sz w:val="20"/>
                <w:szCs w:val="20"/>
                <w:lang w:eastAsia="sl-SI"/>
                <w14:ligatures w14:val="none"/>
              </w:rPr>
              <w:t>14.5</w:t>
            </w:r>
            <w:bookmarkEnd w:id="1370"/>
            <w:bookmarkEnd w:id="1371"/>
          </w:p>
        </w:tc>
        <w:tc>
          <w:tcPr>
            <w:tcW w:w="1000" w:type="dxa"/>
            <w:shd w:val="clear" w:color="auto" w:fill="FFFFFF" w:themeFill="background1"/>
            <w:vAlign w:val="center"/>
            <w:hideMark/>
          </w:tcPr>
          <w:p w14:paraId="259E935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72" w:name="_Toc193092450"/>
            <w:bookmarkStart w:id="1373" w:name="_Toc205991484"/>
            <w:r w:rsidRPr="00091ACA">
              <w:rPr>
                <w:rFonts w:ascii="Calibri" w:eastAsia="Times New Roman" w:hAnsi="Calibri" w:cs="Calibri"/>
                <w:kern w:val="0"/>
                <w:sz w:val="20"/>
                <w:szCs w:val="20"/>
                <w:lang w:eastAsia="sl-SI"/>
                <w14:ligatures w14:val="none"/>
              </w:rPr>
              <w:t>Z</w:t>
            </w:r>
            <w:bookmarkEnd w:id="1372"/>
            <w:bookmarkEnd w:id="1373"/>
          </w:p>
        </w:tc>
        <w:tc>
          <w:tcPr>
            <w:tcW w:w="7351" w:type="dxa"/>
            <w:shd w:val="clear" w:color="auto" w:fill="FFFFFF" w:themeFill="background1"/>
            <w:hideMark/>
          </w:tcPr>
          <w:p w14:paraId="4F88398A"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74" w:name="_Toc193092451"/>
            <w:bookmarkStart w:id="1375" w:name="_Toc205991485"/>
            <w:r w:rsidRPr="00091ACA">
              <w:rPr>
                <w:rFonts w:ascii="Calibri" w:eastAsia="Times New Roman" w:hAnsi="Calibri" w:cs="Calibri"/>
                <w:kern w:val="0"/>
                <w:sz w:val="20"/>
                <w:szCs w:val="20"/>
                <w:lang w:eastAsia="sl-SI"/>
                <w14:ligatures w14:val="none"/>
              </w:rPr>
              <w:t>Kartica MOV mora omogočati uporabo pri plačevanju na električnih polnilnicah v lasti ali upravljanju MO Velenje oz. komercialnih partnerjev Kartice MOV.</w:t>
            </w:r>
            <w:bookmarkEnd w:id="1374"/>
            <w:bookmarkEnd w:id="1375"/>
          </w:p>
        </w:tc>
      </w:tr>
      <w:tr w:rsidR="00091ACA" w:rsidRPr="00091ACA" w14:paraId="567272DE" w14:textId="77777777" w:rsidTr="005B62A4">
        <w:trPr>
          <w:trHeight w:val="255"/>
        </w:trPr>
        <w:tc>
          <w:tcPr>
            <w:tcW w:w="1000" w:type="dxa"/>
            <w:shd w:val="clear" w:color="auto" w:fill="FFFFFF" w:themeFill="background1"/>
            <w:vAlign w:val="center"/>
            <w:hideMark/>
          </w:tcPr>
          <w:p w14:paraId="7DC413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76" w:name="_Toc193092452"/>
            <w:bookmarkStart w:id="1377" w:name="_Toc205991486"/>
            <w:r w:rsidRPr="00091ACA">
              <w:rPr>
                <w:rFonts w:ascii="Calibri" w:eastAsia="Times New Roman" w:hAnsi="Calibri" w:cs="Calibri"/>
                <w:kern w:val="0"/>
                <w:sz w:val="20"/>
                <w:szCs w:val="20"/>
                <w:lang w:eastAsia="sl-SI"/>
                <w14:ligatures w14:val="none"/>
              </w:rPr>
              <w:t>14.6</w:t>
            </w:r>
            <w:bookmarkEnd w:id="1376"/>
            <w:bookmarkEnd w:id="1377"/>
          </w:p>
        </w:tc>
        <w:tc>
          <w:tcPr>
            <w:tcW w:w="1000" w:type="dxa"/>
            <w:shd w:val="clear" w:color="auto" w:fill="FFFFFF" w:themeFill="background1"/>
            <w:vAlign w:val="center"/>
            <w:hideMark/>
          </w:tcPr>
          <w:p w14:paraId="662C76D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78" w:name="_Toc193092453"/>
            <w:bookmarkStart w:id="1379" w:name="_Toc205991487"/>
            <w:r w:rsidRPr="00091ACA">
              <w:rPr>
                <w:rFonts w:ascii="Calibri" w:eastAsia="Times New Roman" w:hAnsi="Calibri" w:cs="Calibri"/>
                <w:kern w:val="0"/>
                <w:sz w:val="20"/>
                <w:szCs w:val="20"/>
                <w:lang w:eastAsia="sl-SI"/>
                <w14:ligatures w14:val="none"/>
              </w:rPr>
              <w:t>Z</w:t>
            </w:r>
            <w:bookmarkEnd w:id="1378"/>
            <w:bookmarkEnd w:id="1379"/>
          </w:p>
        </w:tc>
        <w:tc>
          <w:tcPr>
            <w:tcW w:w="7351" w:type="dxa"/>
            <w:shd w:val="clear" w:color="auto" w:fill="FFFFFF" w:themeFill="background1"/>
            <w:hideMark/>
          </w:tcPr>
          <w:p w14:paraId="52D87E4F"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80" w:name="_Toc193092454"/>
            <w:bookmarkStart w:id="1381" w:name="_Toc205991488"/>
            <w:r w:rsidRPr="00091ACA">
              <w:rPr>
                <w:rFonts w:ascii="Calibri" w:eastAsia="Times New Roman" w:hAnsi="Calibri" w:cs="Calibri"/>
                <w:kern w:val="0"/>
                <w:sz w:val="20"/>
                <w:szCs w:val="20"/>
                <w:lang w:eastAsia="sl-SI"/>
                <w14:ligatures w14:val="none"/>
              </w:rPr>
              <w:t>Kartica MOV mora omogočati identifikacijo uporabnika.</w:t>
            </w:r>
            <w:bookmarkEnd w:id="1380"/>
            <w:bookmarkEnd w:id="1381"/>
          </w:p>
        </w:tc>
      </w:tr>
      <w:tr w:rsidR="00091ACA" w:rsidRPr="00091ACA" w14:paraId="02EF6249" w14:textId="77777777" w:rsidTr="005B62A4">
        <w:trPr>
          <w:trHeight w:val="510"/>
        </w:trPr>
        <w:tc>
          <w:tcPr>
            <w:tcW w:w="1000" w:type="dxa"/>
            <w:shd w:val="clear" w:color="auto" w:fill="FFFFFF" w:themeFill="background1"/>
            <w:vAlign w:val="center"/>
            <w:hideMark/>
          </w:tcPr>
          <w:p w14:paraId="7FAD842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82" w:name="_Toc193092455"/>
            <w:bookmarkStart w:id="1383" w:name="_Toc205991489"/>
            <w:r w:rsidRPr="00091ACA">
              <w:rPr>
                <w:rFonts w:ascii="Calibri" w:eastAsia="Times New Roman" w:hAnsi="Calibri" w:cs="Calibri"/>
                <w:kern w:val="0"/>
                <w:sz w:val="20"/>
                <w:szCs w:val="20"/>
                <w:lang w:eastAsia="sl-SI"/>
                <w14:ligatures w14:val="none"/>
              </w:rPr>
              <w:t>14.7</w:t>
            </w:r>
            <w:bookmarkEnd w:id="1382"/>
            <w:bookmarkEnd w:id="1383"/>
          </w:p>
        </w:tc>
        <w:tc>
          <w:tcPr>
            <w:tcW w:w="1000" w:type="dxa"/>
            <w:shd w:val="clear" w:color="auto" w:fill="FFFFFF" w:themeFill="background1"/>
            <w:vAlign w:val="center"/>
            <w:hideMark/>
          </w:tcPr>
          <w:p w14:paraId="3EB33C9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84" w:name="_Toc193092456"/>
            <w:bookmarkStart w:id="1385" w:name="_Toc205991490"/>
            <w:r w:rsidRPr="00091ACA">
              <w:rPr>
                <w:rFonts w:ascii="Calibri" w:eastAsia="Times New Roman" w:hAnsi="Calibri" w:cs="Calibri"/>
                <w:kern w:val="0"/>
                <w:sz w:val="20"/>
                <w:szCs w:val="20"/>
                <w:lang w:eastAsia="sl-SI"/>
                <w14:ligatures w14:val="none"/>
              </w:rPr>
              <w:t>Z</w:t>
            </w:r>
            <w:bookmarkEnd w:id="1384"/>
            <w:bookmarkEnd w:id="1385"/>
          </w:p>
        </w:tc>
        <w:tc>
          <w:tcPr>
            <w:tcW w:w="7351" w:type="dxa"/>
            <w:shd w:val="clear" w:color="auto" w:fill="FFFFFF" w:themeFill="background1"/>
            <w:hideMark/>
          </w:tcPr>
          <w:p w14:paraId="7D28025B"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86" w:name="_Toc193092457"/>
            <w:bookmarkStart w:id="1387" w:name="_Toc205991491"/>
            <w:r w:rsidRPr="00091ACA">
              <w:rPr>
                <w:rFonts w:ascii="Calibri" w:eastAsia="Times New Roman" w:hAnsi="Calibri" w:cs="Calibri"/>
                <w:kern w:val="0"/>
                <w:sz w:val="20"/>
                <w:szCs w:val="20"/>
                <w:lang w:eastAsia="sl-SI"/>
                <w14:ligatures w14:val="none"/>
              </w:rPr>
              <w:t>Kartica MOV mora omogočati plačevanje storitev na prodajnih mestih v MO Velenje, tako v lasti MOV, kot tudi zunanjih partnerjih kartice MOV.</w:t>
            </w:r>
            <w:bookmarkEnd w:id="1386"/>
            <w:bookmarkEnd w:id="1387"/>
          </w:p>
        </w:tc>
      </w:tr>
      <w:tr w:rsidR="00091ACA" w:rsidRPr="00091ACA" w14:paraId="2C48DDD3" w14:textId="77777777" w:rsidTr="005B62A4">
        <w:trPr>
          <w:trHeight w:val="255"/>
        </w:trPr>
        <w:tc>
          <w:tcPr>
            <w:tcW w:w="1000" w:type="dxa"/>
            <w:shd w:val="clear" w:color="auto" w:fill="FFFFFF" w:themeFill="background1"/>
            <w:vAlign w:val="center"/>
            <w:hideMark/>
          </w:tcPr>
          <w:p w14:paraId="349A3C7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1C0FB3E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21754E4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0FA1C523" w14:textId="77777777" w:rsidTr="005B62A4">
        <w:trPr>
          <w:trHeight w:val="270"/>
        </w:trPr>
        <w:tc>
          <w:tcPr>
            <w:tcW w:w="1000" w:type="dxa"/>
            <w:shd w:val="clear" w:color="auto" w:fill="D9D9D9" w:themeFill="background1" w:themeFillShade="D9"/>
            <w:vAlign w:val="bottom"/>
            <w:hideMark/>
          </w:tcPr>
          <w:p w14:paraId="0272ADF0"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15.</w:t>
            </w:r>
          </w:p>
        </w:tc>
        <w:tc>
          <w:tcPr>
            <w:tcW w:w="1000" w:type="dxa"/>
            <w:shd w:val="clear" w:color="auto" w:fill="D9D9D9" w:themeFill="background1" w:themeFillShade="D9"/>
            <w:vAlign w:val="bottom"/>
            <w:hideMark/>
          </w:tcPr>
          <w:p w14:paraId="04879234"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60008957"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Podatki</w:t>
            </w:r>
          </w:p>
        </w:tc>
      </w:tr>
      <w:tr w:rsidR="00091ACA" w:rsidRPr="00091ACA" w14:paraId="7DE62F18" w14:textId="77777777" w:rsidTr="005B62A4">
        <w:trPr>
          <w:trHeight w:val="1545"/>
        </w:trPr>
        <w:tc>
          <w:tcPr>
            <w:tcW w:w="1000" w:type="dxa"/>
            <w:shd w:val="clear" w:color="auto" w:fill="FFFFFF" w:themeFill="background1"/>
            <w:vAlign w:val="center"/>
            <w:hideMark/>
          </w:tcPr>
          <w:p w14:paraId="4C14818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88" w:name="_Toc193092458"/>
            <w:bookmarkStart w:id="1389" w:name="_Toc205991492"/>
            <w:r w:rsidRPr="00091ACA">
              <w:rPr>
                <w:rFonts w:ascii="Calibri" w:eastAsia="Times New Roman" w:hAnsi="Calibri" w:cs="Calibri"/>
                <w:kern w:val="0"/>
                <w:sz w:val="20"/>
                <w:szCs w:val="20"/>
                <w:lang w:eastAsia="sl-SI"/>
                <w14:ligatures w14:val="none"/>
              </w:rPr>
              <w:t>15.1</w:t>
            </w:r>
            <w:bookmarkEnd w:id="1388"/>
            <w:bookmarkEnd w:id="1389"/>
          </w:p>
        </w:tc>
        <w:tc>
          <w:tcPr>
            <w:tcW w:w="1000" w:type="dxa"/>
            <w:shd w:val="clear" w:color="auto" w:fill="FFFFFF" w:themeFill="background1"/>
            <w:vAlign w:val="center"/>
            <w:hideMark/>
          </w:tcPr>
          <w:p w14:paraId="49BA835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90" w:name="_Toc193092459"/>
            <w:bookmarkStart w:id="1391" w:name="_Toc205991493"/>
            <w:r w:rsidRPr="00091ACA">
              <w:rPr>
                <w:rFonts w:ascii="Calibri" w:eastAsia="Times New Roman" w:hAnsi="Calibri" w:cs="Calibri"/>
                <w:kern w:val="0"/>
                <w:sz w:val="20"/>
                <w:szCs w:val="20"/>
                <w:lang w:eastAsia="sl-SI"/>
                <w14:ligatures w14:val="none"/>
              </w:rPr>
              <w:t>Z</w:t>
            </w:r>
            <w:bookmarkEnd w:id="1390"/>
            <w:bookmarkEnd w:id="1391"/>
          </w:p>
        </w:tc>
        <w:tc>
          <w:tcPr>
            <w:tcW w:w="7351" w:type="dxa"/>
            <w:shd w:val="clear" w:color="auto" w:fill="FFFFFF" w:themeFill="background1"/>
            <w:hideMark/>
          </w:tcPr>
          <w:p w14:paraId="134CA1C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92" w:name="_Toc193092460"/>
            <w:bookmarkStart w:id="1393" w:name="_Toc205991494"/>
            <w:r w:rsidRPr="00091ACA">
              <w:rPr>
                <w:rFonts w:ascii="Calibri" w:eastAsia="Times New Roman" w:hAnsi="Calibri" w:cs="Calibri"/>
                <w:kern w:val="0"/>
                <w:sz w:val="20"/>
                <w:szCs w:val="20"/>
                <w:lang w:eastAsia="sl-SI"/>
                <w14:ligatures w14:val="none"/>
              </w:rPr>
              <w:t>Ponudnik mora omogočiti naročniku (pooblaščenim osebam) varen dostop do podatkov v zalednem sistemu (CRM) za imetnike kartice.</w:t>
            </w:r>
            <w:r w:rsidRPr="00091ACA">
              <w:rPr>
                <w:rFonts w:ascii="Calibri" w:eastAsia="Times New Roman" w:hAnsi="Calibri" w:cs="Calibri"/>
                <w:kern w:val="0"/>
                <w:sz w:val="20"/>
                <w:szCs w:val="20"/>
                <w:lang w:eastAsia="sl-SI"/>
                <w14:ligatures w14:val="none"/>
              </w:rPr>
              <w:br/>
              <w:t xml:space="preserve">•    Dostop mora biti omogočen preko API vmesnikov. </w:t>
            </w:r>
            <w:r w:rsidRPr="00091ACA">
              <w:rPr>
                <w:rFonts w:ascii="Calibri" w:eastAsia="Times New Roman" w:hAnsi="Calibri" w:cs="Calibri"/>
                <w:kern w:val="0"/>
                <w:sz w:val="20"/>
                <w:szCs w:val="20"/>
                <w:lang w:eastAsia="sl-SI"/>
                <w14:ligatures w14:val="none"/>
              </w:rPr>
              <w:br/>
              <w:t>•    Podatki se bodo uporabljali za potrebe osrednje spletne in mobilne komunikacijske platforme MO Velenje, z možnostjo registracije uporabnika z uporabo elektronskega identifikacijskega sredstva in uporabo močne avtentikacije, v kolikor je to zahtevano.</w:t>
            </w:r>
            <w:bookmarkEnd w:id="1392"/>
            <w:bookmarkEnd w:id="1393"/>
            <w:r w:rsidRPr="00091ACA">
              <w:rPr>
                <w:rFonts w:ascii="Calibri" w:eastAsia="Times New Roman" w:hAnsi="Calibri" w:cs="Calibri"/>
                <w:kern w:val="0"/>
                <w:sz w:val="20"/>
                <w:szCs w:val="20"/>
                <w:lang w:eastAsia="sl-SI"/>
                <w14:ligatures w14:val="none"/>
              </w:rPr>
              <w:t xml:space="preserve"> </w:t>
            </w:r>
          </w:p>
        </w:tc>
      </w:tr>
      <w:tr w:rsidR="00091ACA" w:rsidRPr="00091ACA" w14:paraId="5888B402" w14:textId="77777777" w:rsidTr="005B62A4">
        <w:trPr>
          <w:trHeight w:val="2040"/>
        </w:trPr>
        <w:tc>
          <w:tcPr>
            <w:tcW w:w="1000" w:type="dxa"/>
            <w:shd w:val="clear" w:color="auto" w:fill="FFFFFF" w:themeFill="background1"/>
            <w:vAlign w:val="center"/>
            <w:hideMark/>
          </w:tcPr>
          <w:p w14:paraId="02A99E9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94" w:name="_Toc193092461"/>
            <w:bookmarkStart w:id="1395" w:name="_Toc205991495"/>
            <w:r w:rsidRPr="00091ACA">
              <w:rPr>
                <w:rFonts w:ascii="Calibri" w:eastAsia="Times New Roman" w:hAnsi="Calibri" w:cs="Calibri"/>
                <w:kern w:val="0"/>
                <w:sz w:val="20"/>
                <w:szCs w:val="20"/>
                <w:lang w:eastAsia="sl-SI"/>
                <w14:ligatures w14:val="none"/>
              </w:rPr>
              <w:t>15.2</w:t>
            </w:r>
            <w:bookmarkEnd w:id="1394"/>
            <w:bookmarkEnd w:id="1395"/>
          </w:p>
        </w:tc>
        <w:tc>
          <w:tcPr>
            <w:tcW w:w="1000" w:type="dxa"/>
            <w:shd w:val="clear" w:color="auto" w:fill="FFFFFF" w:themeFill="background1"/>
            <w:vAlign w:val="center"/>
            <w:hideMark/>
          </w:tcPr>
          <w:p w14:paraId="4035A58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396" w:name="_Toc193092462"/>
            <w:bookmarkStart w:id="1397" w:name="_Toc205991496"/>
            <w:r w:rsidRPr="00091ACA">
              <w:rPr>
                <w:rFonts w:ascii="Calibri" w:eastAsia="Times New Roman" w:hAnsi="Calibri" w:cs="Calibri"/>
                <w:kern w:val="0"/>
                <w:sz w:val="20"/>
                <w:szCs w:val="20"/>
                <w:lang w:eastAsia="sl-SI"/>
                <w14:ligatures w14:val="none"/>
              </w:rPr>
              <w:t>Z</w:t>
            </w:r>
            <w:bookmarkEnd w:id="1396"/>
            <w:bookmarkEnd w:id="1397"/>
          </w:p>
        </w:tc>
        <w:tc>
          <w:tcPr>
            <w:tcW w:w="7351" w:type="dxa"/>
            <w:shd w:val="clear" w:color="auto" w:fill="FFFFFF" w:themeFill="background1"/>
            <w:hideMark/>
          </w:tcPr>
          <w:p w14:paraId="651B048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398" w:name="_Toc193092463"/>
            <w:bookmarkStart w:id="1399" w:name="_Toc205991497"/>
            <w:r w:rsidRPr="00091ACA">
              <w:rPr>
                <w:rFonts w:ascii="Calibri" w:eastAsia="Times New Roman" w:hAnsi="Calibri" w:cs="Calibri"/>
                <w:kern w:val="0"/>
                <w:sz w:val="20"/>
                <w:szCs w:val="20"/>
                <w:lang w:eastAsia="sl-SI"/>
                <w14:ligatures w14:val="none"/>
              </w:rPr>
              <w:t xml:space="preserve">Ponudnik mora zagotoviti soupravljanje izdanih (ang. issued cards) plačilno identifikacijskih in bonitetnih kartic MOV.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 xml:space="preserve">MO Velenje mora imeti pravice soupravljanja s podatki imetnika kartice MOV  iz naslova osebnih podatkov imetnika in plačilnih ter drugih izvedenih transakcij.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Ponudnik pripravi tudi vse predloge potrebne dokumentacije (vloga za pristop/pogodba, splošni pogoji…).</w:t>
            </w:r>
            <w:bookmarkEnd w:id="1398"/>
            <w:bookmarkEnd w:id="1399"/>
          </w:p>
        </w:tc>
      </w:tr>
      <w:tr w:rsidR="00091ACA" w:rsidRPr="00091ACA" w14:paraId="6CF9E5E3" w14:textId="77777777" w:rsidTr="005B62A4">
        <w:trPr>
          <w:trHeight w:val="2040"/>
        </w:trPr>
        <w:tc>
          <w:tcPr>
            <w:tcW w:w="1000" w:type="dxa"/>
            <w:shd w:val="clear" w:color="auto" w:fill="FFFFFF" w:themeFill="background1"/>
            <w:vAlign w:val="center"/>
            <w:hideMark/>
          </w:tcPr>
          <w:p w14:paraId="0F6EA7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00" w:name="_Toc193092464"/>
            <w:bookmarkStart w:id="1401" w:name="_Toc205991498"/>
            <w:r w:rsidRPr="00091ACA">
              <w:rPr>
                <w:rFonts w:ascii="Calibri" w:eastAsia="Times New Roman" w:hAnsi="Calibri" w:cs="Calibri"/>
                <w:kern w:val="0"/>
                <w:sz w:val="20"/>
                <w:szCs w:val="20"/>
                <w:lang w:eastAsia="sl-SI"/>
                <w14:ligatures w14:val="none"/>
              </w:rPr>
              <w:t>15.3</w:t>
            </w:r>
            <w:bookmarkEnd w:id="1400"/>
            <w:bookmarkEnd w:id="1401"/>
          </w:p>
        </w:tc>
        <w:tc>
          <w:tcPr>
            <w:tcW w:w="1000" w:type="dxa"/>
            <w:shd w:val="clear" w:color="auto" w:fill="FFFFFF" w:themeFill="background1"/>
            <w:vAlign w:val="center"/>
            <w:hideMark/>
          </w:tcPr>
          <w:p w14:paraId="2310BC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02" w:name="_Toc193092465"/>
            <w:bookmarkStart w:id="1403" w:name="_Toc205991499"/>
            <w:r w:rsidRPr="00091ACA">
              <w:rPr>
                <w:rFonts w:ascii="Calibri" w:eastAsia="Times New Roman" w:hAnsi="Calibri" w:cs="Calibri"/>
                <w:kern w:val="0"/>
                <w:sz w:val="20"/>
                <w:szCs w:val="20"/>
                <w:lang w:eastAsia="sl-SI"/>
                <w14:ligatures w14:val="none"/>
              </w:rPr>
              <w:t>Z</w:t>
            </w:r>
            <w:bookmarkEnd w:id="1402"/>
            <w:bookmarkEnd w:id="1403"/>
          </w:p>
        </w:tc>
        <w:tc>
          <w:tcPr>
            <w:tcW w:w="7351" w:type="dxa"/>
            <w:shd w:val="clear" w:color="auto" w:fill="FFFFFF" w:themeFill="background1"/>
            <w:hideMark/>
          </w:tcPr>
          <w:p w14:paraId="542D67F4"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04" w:name="_Toc193092466"/>
            <w:bookmarkStart w:id="1405" w:name="_Toc205991500"/>
            <w:r w:rsidRPr="00091ACA">
              <w:rPr>
                <w:rFonts w:ascii="Calibri" w:eastAsia="Times New Roman" w:hAnsi="Calibri" w:cs="Calibri"/>
                <w:kern w:val="0"/>
                <w:sz w:val="20"/>
                <w:szCs w:val="20"/>
                <w:lang w:eastAsia="sl-SI"/>
                <w14:ligatures w14:val="none"/>
              </w:rPr>
              <w:t xml:space="preserve">Ponudnik mora zagotoviti ponujeno rešitev tako, da bo MO Velenje upravljalec podatkov pridobljenih z identifikacijo imetnika in uporabo bonitetnega programa preko katerega bo MO Velenje nudila uporabo in koriščenje različnih bonitet/ugodnosti za občane MO Velenje in imetnike kartice MOV.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V primeru identifikacijskih transakcij in bonitetnih transakcij je ponudnik samo pogodbeni izvajalec in ne upravitelj s podatki. Ponudnik pripravi tudi vse predloge potrebne dokumentacije (vloga za pristop/pogodba, splošni pogoji…).</w:t>
            </w:r>
            <w:bookmarkEnd w:id="1404"/>
            <w:bookmarkEnd w:id="1405"/>
          </w:p>
        </w:tc>
      </w:tr>
      <w:tr w:rsidR="00091ACA" w:rsidRPr="00091ACA" w14:paraId="2BEEBCD1" w14:textId="77777777" w:rsidTr="005B62A4">
        <w:trPr>
          <w:trHeight w:val="255"/>
        </w:trPr>
        <w:tc>
          <w:tcPr>
            <w:tcW w:w="1000" w:type="dxa"/>
            <w:shd w:val="clear" w:color="auto" w:fill="FFFFFF" w:themeFill="background1"/>
            <w:vAlign w:val="center"/>
            <w:hideMark/>
          </w:tcPr>
          <w:p w14:paraId="49F5250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5C9A8F9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3082FB4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329A3029" w14:textId="77777777" w:rsidTr="005B62A4">
        <w:trPr>
          <w:trHeight w:val="270"/>
        </w:trPr>
        <w:tc>
          <w:tcPr>
            <w:tcW w:w="1000" w:type="dxa"/>
            <w:shd w:val="clear" w:color="auto" w:fill="D9D9D9" w:themeFill="background1" w:themeFillShade="D9"/>
            <w:vAlign w:val="bottom"/>
            <w:hideMark/>
          </w:tcPr>
          <w:p w14:paraId="00CE7898"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16.</w:t>
            </w:r>
          </w:p>
        </w:tc>
        <w:tc>
          <w:tcPr>
            <w:tcW w:w="1000" w:type="dxa"/>
            <w:shd w:val="clear" w:color="auto" w:fill="D9D9D9" w:themeFill="background1" w:themeFillShade="D9"/>
            <w:vAlign w:val="bottom"/>
            <w:hideMark/>
          </w:tcPr>
          <w:p w14:paraId="0BF50A75"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529ED690"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 xml:space="preserve"> Spletna aplikacija - portal za samopomoč uporabnikov</w:t>
            </w:r>
          </w:p>
        </w:tc>
      </w:tr>
      <w:tr w:rsidR="00091ACA" w:rsidRPr="00091ACA" w14:paraId="5C9935E1" w14:textId="77777777" w:rsidTr="005B62A4">
        <w:trPr>
          <w:trHeight w:val="270"/>
        </w:trPr>
        <w:tc>
          <w:tcPr>
            <w:tcW w:w="1000" w:type="dxa"/>
            <w:shd w:val="clear" w:color="auto" w:fill="FFFFFF" w:themeFill="background1"/>
            <w:vAlign w:val="center"/>
            <w:hideMark/>
          </w:tcPr>
          <w:p w14:paraId="60366EF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06" w:name="_Toc193092467"/>
            <w:bookmarkStart w:id="1407" w:name="_Toc205991501"/>
            <w:r w:rsidRPr="00091ACA">
              <w:rPr>
                <w:rFonts w:ascii="Calibri" w:eastAsia="Times New Roman" w:hAnsi="Calibri" w:cs="Calibri"/>
                <w:kern w:val="0"/>
                <w:sz w:val="20"/>
                <w:szCs w:val="20"/>
                <w:lang w:eastAsia="sl-SI"/>
                <w14:ligatures w14:val="none"/>
              </w:rPr>
              <w:t>16.1</w:t>
            </w:r>
            <w:bookmarkEnd w:id="1406"/>
            <w:bookmarkEnd w:id="1407"/>
          </w:p>
        </w:tc>
        <w:tc>
          <w:tcPr>
            <w:tcW w:w="1000" w:type="dxa"/>
            <w:shd w:val="clear" w:color="auto" w:fill="FFFFFF" w:themeFill="background1"/>
            <w:vAlign w:val="center"/>
            <w:hideMark/>
          </w:tcPr>
          <w:p w14:paraId="234B939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08" w:name="_Toc193092468"/>
            <w:bookmarkStart w:id="1409" w:name="_Toc205991502"/>
            <w:r w:rsidRPr="00091ACA">
              <w:rPr>
                <w:rFonts w:ascii="Calibri" w:eastAsia="Times New Roman" w:hAnsi="Calibri" w:cs="Calibri"/>
                <w:kern w:val="0"/>
                <w:sz w:val="20"/>
                <w:szCs w:val="20"/>
                <w:lang w:eastAsia="sl-SI"/>
                <w14:ligatures w14:val="none"/>
              </w:rPr>
              <w:t>Z</w:t>
            </w:r>
            <w:bookmarkEnd w:id="1408"/>
            <w:bookmarkEnd w:id="1409"/>
          </w:p>
        </w:tc>
        <w:tc>
          <w:tcPr>
            <w:tcW w:w="7351" w:type="dxa"/>
            <w:shd w:val="clear" w:color="auto" w:fill="FFFFFF" w:themeFill="background1"/>
            <w:hideMark/>
          </w:tcPr>
          <w:p w14:paraId="2569882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10" w:name="_Toc193092469"/>
            <w:bookmarkStart w:id="1411" w:name="_Toc205991503"/>
            <w:r w:rsidRPr="00091ACA">
              <w:rPr>
                <w:rFonts w:ascii="Calibri" w:eastAsia="Times New Roman" w:hAnsi="Calibri" w:cs="Calibri"/>
                <w:kern w:val="0"/>
                <w:sz w:val="20"/>
                <w:szCs w:val="20"/>
                <w:lang w:eastAsia="sl-SI"/>
                <w14:ligatures w14:val="none"/>
              </w:rPr>
              <w:t>Služi samopomoči uporabnikom MOV mestne kartice</w:t>
            </w:r>
            <w:bookmarkEnd w:id="1410"/>
            <w:bookmarkEnd w:id="1411"/>
          </w:p>
        </w:tc>
      </w:tr>
      <w:tr w:rsidR="00091ACA" w:rsidRPr="00091ACA" w14:paraId="65C52D77" w14:textId="77777777" w:rsidTr="005B62A4">
        <w:trPr>
          <w:trHeight w:val="255"/>
        </w:trPr>
        <w:tc>
          <w:tcPr>
            <w:tcW w:w="1000" w:type="dxa"/>
            <w:shd w:val="clear" w:color="auto" w:fill="FFFFFF" w:themeFill="background1"/>
            <w:vAlign w:val="center"/>
            <w:hideMark/>
          </w:tcPr>
          <w:p w14:paraId="7CB4E04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12" w:name="_Toc193092470"/>
            <w:bookmarkStart w:id="1413" w:name="_Toc205991504"/>
            <w:r w:rsidRPr="00091ACA">
              <w:rPr>
                <w:rFonts w:ascii="Calibri" w:eastAsia="Times New Roman" w:hAnsi="Calibri" w:cs="Calibri"/>
                <w:kern w:val="0"/>
                <w:sz w:val="20"/>
                <w:szCs w:val="20"/>
                <w:lang w:eastAsia="sl-SI"/>
                <w14:ligatures w14:val="none"/>
              </w:rPr>
              <w:t>16.2</w:t>
            </w:r>
            <w:bookmarkEnd w:id="1412"/>
            <w:bookmarkEnd w:id="1413"/>
          </w:p>
        </w:tc>
        <w:tc>
          <w:tcPr>
            <w:tcW w:w="1000" w:type="dxa"/>
            <w:shd w:val="clear" w:color="auto" w:fill="FFFFFF" w:themeFill="background1"/>
            <w:vAlign w:val="center"/>
            <w:hideMark/>
          </w:tcPr>
          <w:p w14:paraId="420D51C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14" w:name="_Toc193092471"/>
            <w:bookmarkStart w:id="1415" w:name="_Toc205991505"/>
            <w:r w:rsidRPr="00091ACA">
              <w:rPr>
                <w:rFonts w:ascii="Calibri" w:eastAsia="Times New Roman" w:hAnsi="Calibri" w:cs="Calibri"/>
                <w:kern w:val="0"/>
                <w:sz w:val="20"/>
                <w:szCs w:val="20"/>
                <w:lang w:eastAsia="sl-SI"/>
                <w14:ligatures w14:val="none"/>
              </w:rPr>
              <w:t>Z</w:t>
            </w:r>
            <w:bookmarkEnd w:id="1414"/>
            <w:bookmarkEnd w:id="1415"/>
          </w:p>
        </w:tc>
        <w:tc>
          <w:tcPr>
            <w:tcW w:w="7351" w:type="dxa"/>
            <w:shd w:val="clear" w:color="auto" w:fill="FFFFFF" w:themeFill="background1"/>
            <w:hideMark/>
          </w:tcPr>
          <w:p w14:paraId="1406D925"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16" w:name="_Toc193092472"/>
            <w:bookmarkStart w:id="1417" w:name="_Toc205991506"/>
            <w:r w:rsidRPr="00091ACA">
              <w:rPr>
                <w:rFonts w:ascii="Calibri" w:eastAsia="Times New Roman" w:hAnsi="Calibri" w:cs="Calibri"/>
                <w:kern w:val="0"/>
                <w:sz w:val="20"/>
                <w:szCs w:val="20"/>
                <w:lang w:eastAsia="sl-SI"/>
                <w14:ligatures w14:val="none"/>
              </w:rPr>
              <w:t>Zagotoviti in vzdrževati ga mora ponudnik MOV kartica platforme/storitve</w:t>
            </w:r>
            <w:bookmarkEnd w:id="1416"/>
            <w:bookmarkEnd w:id="1417"/>
          </w:p>
        </w:tc>
      </w:tr>
      <w:tr w:rsidR="00091ACA" w:rsidRPr="00091ACA" w14:paraId="505BFF61" w14:textId="77777777" w:rsidTr="005B62A4">
        <w:trPr>
          <w:trHeight w:val="765"/>
        </w:trPr>
        <w:tc>
          <w:tcPr>
            <w:tcW w:w="1000" w:type="dxa"/>
            <w:shd w:val="clear" w:color="auto" w:fill="FFFFFF" w:themeFill="background1"/>
            <w:vAlign w:val="center"/>
            <w:hideMark/>
          </w:tcPr>
          <w:p w14:paraId="586E23F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18" w:name="_Toc193092473"/>
            <w:bookmarkStart w:id="1419" w:name="_Toc205991507"/>
            <w:r w:rsidRPr="00091ACA">
              <w:rPr>
                <w:rFonts w:ascii="Calibri" w:eastAsia="Times New Roman" w:hAnsi="Calibri" w:cs="Calibri"/>
                <w:kern w:val="0"/>
                <w:sz w:val="20"/>
                <w:szCs w:val="20"/>
                <w:lang w:eastAsia="sl-SI"/>
                <w14:ligatures w14:val="none"/>
              </w:rPr>
              <w:t>16.3</w:t>
            </w:r>
            <w:bookmarkEnd w:id="1418"/>
            <w:bookmarkEnd w:id="1419"/>
          </w:p>
        </w:tc>
        <w:tc>
          <w:tcPr>
            <w:tcW w:w="1000" w:type="dxa"/>
            <w:shd w:val="clear" w:color="auto" w:fill="FFFFFF" w:themeFill="background1"/>
            <w:vAlign w:val="center"/>
            <w:hideMark/>
          </w:tcPr>
          <w:p w14:paraId="1465BC1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20" w:name="_Toc193092474"/>
            <w:bookmarkStart w:id="1421" w:name="_Toc205991508"/>
            <w:r w:rsidRPr="00091ACA">
              <w:rPr>
                <w:rFonts w:ascii="Calibri" w:eastAsia="Times New Roman" w:hAnsi="Calibri" w:cs="Calibri"/>
                <w:kern w:val="0"/>
                <w:sz w:val="20"/>
                <w:szCs w:val="20"/>
                <w:lang w:eastAsia="sl-SI"/>
                <w14:ligatures w14:val="none"/>
              </w:rPr>
              <w:t>Z</w:t>
            </w:r>
            <w:bookmarkEnd w:id="1420"/>
            <w:bookmarkEnd w:id="1421"/>
          </w:p>
        </w:tc>
        <w:tc>
          <w:tcPr>
            <w:tcW w:w="7351" w:type="dxa"/>
            <w:shd w:val="clear" w:color="auto" w:fill="FFFFFF" w:themeFill="background1"/>
            <w:hideMark/>
          </w:tcPr>
          <w:p w14:paraId="1DEE0C5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22" w:name="_Toc193092475"/>
            <w:bookmarkStart w:id="1423" w:name="_Toc205991509"/>
            <w:r w:rsidRPr="00091ACA">
              <w:rPr>
                <w:rFonts w:ascii="Calibri" w:eastAsia="Times New Roman" w:hAnsi="Calibri" w:cs="Calibri"/>
                <w:kern w:val="0"/>
                <w:sz w:val="20"/>
                <w:szCs w:val="20"/>
                <w:lang w:eastAsia="sl-SI"/>
                <w14:ligatures w14:val="none"/>
              </w:rPr>
              <w:t>Ponudnik zagotovi aplikaciji za (samopomoč) upravljanje s lastnostmi Kartice MOV za končne uporabnike in prodajne partnerje, podprti v spletnih brskalnikih Chrome, Firefox, Edge in Safari;</w:t>
            </w:r>
            <w:bookmarkEnd w:id="1422"/>
            <w:bookmarkEnd w:id="1423"/>
          </w:p>
        </w:tc>
      </w:tr>
      <w:tr w:rsidR="00091ACA" w:rsidRPr="00091ACA" w14:paraId="0D416C06" w14:textId="77777777" w:rsidTr="005B62A4">
        <w:trPr>
          <w:trHeight w:val="510"/>
        </w:trPr>
        <w:tc>
          <w:tcPr>
            <w:tcW w:w="1000" w:type="dxa"/>
            <w:shd w:val="clear" w:color="auto" w:fill="FFFFFF" w:themeFill="background1"/>
            <w:vAlign w:val="center"/>
            <w:hideMark/>
          </w:tcPr>
          <w:p w14:paraId="746118A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24" w:name="_Toc193092476"/>
            <w:bookmarkStart w:id="1425" w:name="_Toc205991510"/>
            <w:r w:rsidRPr="00091ACA">
              <w:rPr>
                <w:rFonts w:ascii="Calibri" w:eastAsia="Times New Roman" w:hAnsi="Calibri" w:cs="Calibri"/>
                <w:kern w:val="0"/>
                <w:sz w:val="20"/>
                <w:szCs w:val="20"/>
                <w:lang w:eastAsia="sl-SI"/>
                <w14:ligatures w14:val="none"/>
              </w:rPr>
              <w:t>16.4</w:t>
            </w:r>
            <w:bookmarkEnd w:id="1424"/>
            <w:bookmarkEnd w:id="1425"/>
          </w:p>
        </w:tc>
        <w:tc>
          <w:tcPr>
            <w:tcW w:w="1000" w:type="dxa"/>
            <w:shd w:val="clear" w:color="auto" w:fill="FFFFFF" w:themeFill="background1"/>
            <w:vAlign w:val="center"/>
            <w:hideMark/>
          </w:tcPr>
          <w:p w14:paraId="4BFBDED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26" w:name="_Toc193092477"/>
            <w:bookmarkStart w:id="1427" w:name="_Toc205991511"/>
            <w:r w:rsidRPr="00091ACA">
              <w:rPr>
                <w:rFonts w:ascii="Calibri" w:eastAsia="Times New Roman" w:hAnsi="Calibri" w:cs="Calibri"/>
                <w:kern w:val="0"/>
                <w:sz w:val="20"/>
                <w:szCs w:val="20"/>
                <w:lang w:eastAsia="sl-SI"/>
                <w14:ligatures w14:val="none"/>
              </w:rPr>
              <w:t>Z</w:t>
            </w:r>
            <w:bookmarkEnd w:id="1426"/>
            <w:bookmarkEnd w:id="1427"/>
          </w:p>
        </w:tc>
        <w:tc>
          <w:tcPr>
            <w:tcW w:w="7351" w:type="dxa"/>
            <w:shd w:val="clear" w:color="auto" w:fill="FFFFFF" w:themeFill="background1"/>
            <w:hideMark/>
          </w:tcPr>
          <w:p w14:paraId="18A1AB9D"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28" w:name="_Toc193092478"/>
            <w:bookmarkStart w:id="1429" w:name="_Toc205991512"/>
            <w:r w:rsidRPr="00091ACA">
              <w:rPr>
                <w:rFonts w:ascii="Calibri" w:eastAsia="Times New Roman" w:hAnsi="Calibri" w:cs="Calibri"/>
                <w:kern w:val="0"/>
                <w:sz w:val="20"/>
                <w:szCs w:val="20"/>
                <w:lang w:eastAsia="sl-SI"/>
                <w14:ligatures w14:val="none"/>
              </w:rPr>
              <w:t>Ponudnik zagotovi spletni portal za samopomoč kjer, uporabnikom dostopna preko obstoječe uradne spletne strani MOV, kot samostojni portal kartice MOV.</w:t>
            </w:r>
            <w:bookmarkEnd w:id="1428"/>
            <w:bookmarkEnd w:id="1429"/>
          </w:p>
        </w:tc>
      </w:tr>
      <w:tr w:rsidR="00091ACA" w:rsidRPr="00091ACA" w14:paraId="5CC1E3CA" w14:textId="77777777" w:rsidTr="005B62A4">
        <w:trPr>
          <w:trHeight w:val="1020"/>
        </w:trPr>
        <w:tc>
          <w:tcPr>
            <w:tcW w:w="1000" w:type="dxa"/>
            <w:shd w:val="clear" w:color="auto" w:fill="FFFFFF" w:themeFill="background1"/>
            <w:vAlign w:val="center"/>
            <w:hideMark/>
          </w:tcPr>
          <w:p w14:paraId="21D9C85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30" w:name="_Toc193092479"/>
            <w:bookmarkStart w:id="1431" w:name="_Toc205991513"/>
            <w:r w:rsidRPr="00091ACA">
              <w:rPr>
                <w:rFonts w:ascii="Calibri" w:eastAsia="Times New Roman" w:hAnsi="Calibri" w:cs="Calibri"/>
                <w:kern w:val="0"/>
                <w:sz w:val="20"/>
                <w:szCs w:val="20"/>
                <w:lang w:eastAsia="sl-SI"/>
                <w14:ligatures w14:val="none"/>
              </w:rPr>
              <w:t>16.5</w:t>
            </w:r>
            <w:bookmarkEnd w:id="1430"/>
            <w:bookmarkEnd w:id="1431"/>
          </w:p>
        </w:tc>
        <w:tc>
          <w:tcPr>
            <w:tcW w:w="1000" w:type="dxa"/>
            <w:shd w:val="clear" w:color="auto" w:fill="FFFFFF" w:themeFill="background1"/>
            <w:vAlign w:val="center"/>
            <w:hideMark/>
          </w:tcPr>
          <w:p w14:paraId="3AE6B6B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32" w:name="_Toc193092480"/>
            <w:bookmarkStart w:id="1433" w:name="_Toc205991514"/>
            <w:r w:rsidRPr="00091ACA">
              <w:rPr>
                <w:rFonts w:ascii="Calibri" w:eastAsia="Times New Roman" w:hAnsi="Calibri" w:cs="Calibri"/>
                <w:kern w:val="0"/>
                <w:sz w:val="20"/>
                <w:szCs w:val="20"/>
                <w:lang w:eastAsia="sl-SI"/>
                <w14:ligatures w14:val="none"/>
              </w:rPr>
              <w:t>Z</w:t>
            </w:r>
            <w:bookmarkEnd w:id="1432"/>
            <w:bookmarkEnd w:id="1433"/>
          </w:p>
        </w:tc>
        <w:tc>
          <w:tcPr>
            <w:tcW w:w="7351" w:type="dxa"/>
            <w:shd w:val="clear" w:color="auto" w:fill="FFFFFF" w:themeFill="background1"/>
            <w:hideMark/>
          </w:tcPr>
          <w:p w14:paraId="3FFCB53E"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34" w:name="_Toc193092481"/>
            <w:bookmarkStart w:id="1435" w:name="_Toc205991515"/>
            <w:r w:rsidRPr="00091ACA">
              <w:rPr>
                <w:rFonts w:ascii="Calibri" w:eastAsia="Times New Roman" w:hAnsi="Calibri" w:cs="Calibri"/>
                <w:kern w:val="0"/>
                <w:sz w:val="20"/>
                <w:szCs w:val="20"/>
                <w:lang w:eastAsia="sl-SI"/>
                <w14:ligatures w14:val="none"/>
              </w:rPr>
              <w:t>Spletna aplikacija sistema kartice MOV bo vključevala ali omogočala neposreden dostop do spletnih servisov, ki bodo hkrati imeli zagotovljeno povezljivost z API komunikacijskim prehodom osrednje digitalne platforme, z uporabo API vmesnika, ki temelji na standardu OpenAPI</w:t>
            </w:r>
            <w:bookmarkEnd w:id="1434"/>
            <w:bookmarkEnd w:id="1435"/>
          </w:p>
        </w:tc>
      </w:tr>
      <w:tr w:rsidR="00091ACA" w:rsidRPr="00091ACA" w14:paraId="64D74FDF" w14:textId="77777777" w:rsidTr="005B62A4">
        <w:trPr>
          <w:trHeight w:val="510"/>
        </w:trPr>
        <w:tc>
          <w:tcPr>
            <w:tcW w:w="1000" w:type="dxa"/>
            <w:shd w:val="clear" w:color="auto" w:fill="FFFFFF" w:themeFill="background1"/>
            <w:vAlign w:val="center"/>
            <w:hideMark/>
          </w:tcPr>
          <w:p w14:paraId="154C952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36" w:name="_Toc193092482"/>
            <w:bookmarkStart w:id="1437" w:name="_Toc205991516"/>
            <w:r w:rsidRPr="00091ACA">
              <w:rPr>
                <w:rFonts w:ascii="Calibri" w:eastAsia="Times New Roman" w:hAnsi="Calibri" w:cs="Calibri"/>
                <w:kern w:val="0"/>
                <w:sz w:val="20"/>
                <w:szCs w:val="20"/>
                <w:lang w:eastAsia="sl-SI"/>
                <w14:ligatures w14:val="none"/>
              </w:rPr>
              <w:t>16.6</w:t>
            </w:r>
            <w:bookmarkEnd w:id="1436"/>
            <w:bookmarkEnd w:id="1437"/>
          </w:p>
        </w:tc>
        <w:tc>
          <w:tcPr>
            <w:tcW w:w="1000" w:type="dxa"/>
            <w:shd w:val="clear" w:color="auto" w:fill="FFFFFF" w:themeFill="background1"/>
            <w:vAlign w:val="center"/>
            <w:hideMark/>
          </w:tcPr>
          <w:p w14:paraId="36039C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38" w:name="_Toc193092483"/>
            <w:bookmarkStart w:id="1439" w:name="_Toc205991517"/>
            <w:r w:rsidRPr="00091ACA">
              <w:rPr>
                <w:rFonts w:ascii="Calibri" w:eastAsia="Times New Roman" w:hAnsi="Calibri" w:cs="Calibri"/>
                <w:kern w:val="0"/>
                <w:sz w:val="20"/>
                <w:szCs w:val="20"/>
                <w:lang w:eastAsia="sl-SI"/>
                <w14:ligatures w14:val="none"/>
              </w:rPr>
              <w:t>Z</w:t>
            </w:r>
            <w:bookmarkEnd w:id="1438"/>
            <w:bookmarkEnd w:id="1439"/>
          </w:p>
        </w:tc>
        <w:tc>
          <w:tcPr>
            <w:tcW w:w="7351" w:type="dxa"/>
            <w:shd w:val="clear" w:color="auto" w:fill="FFFFFF" w:themeFill="background1"/>
            <w:hideMark/>
          </w:tcPr>
          <w:p w14:paraId="438BCA29"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40" w:name="_Toc193092484"/>
            <w:bookmarkStart w:id="1441" w:name="_Toc205991518"/>
            <w:r w:rsidRPr="00091ACA">
              <w:rPr>
                <w:rFonts w:ascii="Calibri" w:eastAsia="Times New Roman" w:hAnsi="Calibri" w:cs="Calibri"/>
                <w:kern w:val="0"/>
                <w:sz w:val="20"/>
                <w:szCs w:val="20"/>
                <w:lang w:eastAsia="sl-SI"/>
                <w14:ligatures w14:val="none"/>
              </w:rPr>
              <w:t>WEB portal za samopomoč uporabnikov mora biti postavljen v PCI - DSS varnostnem okolju z namenom da lahko prikazuje tudi informacije ki morajo biti zaščitene po pravilih PCI-DSS.</w:t>
            </w:r>
            <w:bookmarkEnd w:id="1440"/>
            <w:bookmarkEnd w:id="1441"/>
          </w:p>
        </w:tc>
      </w:tr>
      <w:tr w:rsidR="00091ACA" w:rsidRPr="00091ACA" w14:paraId="5E38A23B" w14:textId="77777777" w:rsidTr="005B62A4">
        <w:trPr>
          <w:trHeight w:val="255"/>
        </w:trPr>
        <w:tc>
          <w:tcPr>
            <w:tcW w:w="1000" w:type="dxa"/>
            <w:shd w:val="clear" w:color="auto" w:fill="FFFFFF" w:themeFill="background1"/>
            <w:vAlign w:val="center"/>
            <w:hideMark/>
          </w:tcPr>
          <w:p w14:paraId="33201B1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42" w:name="_Toc193092485"/>
            <w:bookmarkStart w:id="1443" w:name="_Toc205991519"/>
            <w:r w:rsidRPr="00091ACA">
              <w:rPr>
                <w:rFonts w:ascii="Calibri" w:eastAsia="Times New Roman" w:hAnsi="Calibri" w:cs="Calibri"/>
                <w:kern w:val="0"/>
                <w:sz w:val="20"/>
                <w:szCs w:val="20"/>
                <w:lang w:eastAsia="sl-SI"/>
                <w14:ligatures w14:val="none"/>
              </w:rPr>
              <w:t>16.7</w:t>
            </w:r>
            <w:bookmarkEnd w:id="1442"/>
            <w:bookmarkEnd w:id="1443"/>
          </w:p>
        </w:tc>
        <w:tc>
          <w:tcPr>
            <w:tcW w:w="1000" w:type="dxa"/>
            <w:shd w:val="clear" w:color="auto" w:fill="FFFFFF" w:themeFill="background1"/>
            <w:vAlign w:val="center"/>
            <w:hideMark/>
          </w:tcPr>
          <w:p w14:paraId="71BB3B1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44" w:name="_Toc193092486"/>
            <w:bookmarkStart w:id="1445" w:name="_Toc205991520"/>
            <w:r w:rsidRPr="00091ACA">
              <w:rPr>
                <w:rFonts w:ascii="Calibri" w:eastAsia="Times New Roman" w:hAnsi="Calibri" w:cs="Calibri"/>
                <w:kern w:val="0"/>
                <w:sz w:val="20"/>
                <w:szCs w:val="20"/>
                <w:lang w:eastAsia="sl-SI"/>
                <w14:ligatures w14:val="none"/>
              </w:rPr>
              <w:t>Z</w:t>
            </w:r>
            <w:bookmarkEnd w:id="1444"/>
            <w:bookmarkEnd w:id="1445"/>
          </w:p>
        </w:tc>
        <w:tc>
          <w:tcPr>
            <w:tcW w:w="7351" w:type="dxa"/>
            <w:shd w:val="clear" w:color="auto" w:fill="FFFFFF" w:themeFill="background1"/>
            <w:hideMark/>
          </w:tcPr>
          <w:p w14:paraId="36D681A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46" w:name="_Toc193092487"/>
            <w:bookmarkStart w:id="1447" w:name="_Toc205991521"/>
            <w:r w:rsidRPr="00091ACA">
              <w:rPr>
                <w:rFonts w:ascii="Calibri" w:eastAsia="Times New Roman" w:hAnsi="Calibri" w:cs="Calibri"/>
                <w:kern w:val="0"/>
                <w:sz w:val="20"/>
                <w:szCs w:val="20"/>
                <w:lang w:eastAsia="sl-SI"/>
                <w14:ligatures w14:val="none"/>
              </w:rPr>
              <w:t>Portal za samopomoč uporabnikom mora omogočati:</w:t>
            </w:r>
            <w:bookmarkEnd w:id="1446"/>
            <w:bookmarkEnd w:id="1447"/>
          </w:p>
        </w:tc>
      </w:tr>
      <w:tr w:rsidR="00091ACA" w:rsidRPr="00091ACA" w14:paraId="15741985" w14:textId="77777777" w:rsidTr="005B62A4">
        <w:trPr>
          <w:trHeight w:val="2535"/>
        </w:trPr>
        <w:tc>
          <w:tcPr>
            <w:tcW w:w="1000" w:type="dxa"/>
            <w:shd w:val="clear" w:color="auto" w:fill="FFFFFF" w:themeFill="background1"/>
            <w:vAlign w:val="center"/>
            <w:hideMark/>
          </w:tcPr>
          <w:p w14:paraId="3DB4A4F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48" w:name="_Toc193092488"/>
            <w:bookmarkStart w:id="1449" w:name="_Toc205991522"/>
            <w:r w:rsidRPr="00091ACA">
              <w:rPr>
                <w:rFonts w:ascii="Calibri" w:eastAsia="Times New Roman" w:hAnsi="Calibri" w:cs="Calibri"/>
                <w:kern w:val="0"/>
                <w:sz w:val="20"/>
                <w:szCs w:val="20"/>
                <w:lang w:eastAsia="sl-SI"/>
                <w14:ligatures w14:val="none"/>
              </w:rPr>
              <w:t>16.8</w:t>
            </w:r>
            <w:bookmarkEnd w:id="1448"/>
            <w:bookmarkEnd w:id="1449"/>
          </w:p>
        </w:tc>
        <w:tc>
          <w:tcPr>
            <w:tcW w:w="1000" w:type="dxa"/>
            <w:shd w:val="clear" w:color="auto" w:fill="FFFFFF" w:themeFill="background1"/>
            <w:vAlign w:val="center"/>
            <w:hideMark/>
          </w:tcPr>
          <w:p w14:paraId="5629C1B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50" w:name="_Toc193092489"/>
            <w:bookmarkStart w:id="1451" w:name="_Toc205991523"/>
            <w:r w:rsidRPr="00091ACA">
              <w:rPr>
                <w:rFonts w:ascii="Calibri" w:eastAsia="Times New Roman" w:hAnsi="Calibri" w:cs="Calibri"/>
                <w:kern w:val="0"/>
                <w:sz w:val="20"/>
                <w:szCs w:val="20"/>
                <w:lang w:eastAsia="sl-SI"/>
                <w14:ligatures w14:val="none"/>
              </w:rPr>
              <w:t>Z</w:t>
            </w:r>
            <w:bookmarkEnd w:id="1450"/>
            <w:bookmarkEnd w:id="1451"/>
          </w:p>
        </w:tc>
        <w:tc>
          <w:tcPr>
            <w:tcW w:w="7351" w:type="dxa"/>
            <w:shd w:val="clear" w:color="auto" w:fill="FFFFFF" w:themeFill="background1"/>
            <w:hideMark/>
          </w:tcPr>
          <w:p w14:paraId="1AFA755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52" w:name="_Toc193092490"/>
            <w:bookmarkStart w:id="1453" w:name="_Toc205991524"/>
            <w:r w:rsidRPr="00091ACA">
              <w:rPr>
                <w:rFonts w:ascii="Calibri" w:eastAsia="Times New Roman" w:hAnsi="Calibri" w:cs="Calibri"/>
                <w:kern w:val="0"/>
                <w:sz w:val="20"/>
                <w:szCs w:val="20"/>
                <w:lang w:eastAsia="sl-SI"/>
                <w14:ligatures w14:val="none"/>
              </w:rPr>
              <w:t>Upravljal s svojo kartico in to vsaj:</w:t>
            </w:r>
            <w:r w:rsidRPr="00091ACA">
              <w:rPr>
                <w:rFonts w:ascii="Calibri" w:eastAsia="Times New Roman" w:hAnsi="Calibri" w:cs="Calibri"/>
                <w:kern w:val="0"/>
                <w:sz w:val="20"/>
                <w:szCs w:val="20"/>
                <w:lang w:eastAsia="sl-SI"/>
                <w14:ligatures w14:val="none"/>
              </w:rPr>
              <w:br/>
              <w:t>•  Sprememba PIN številke</w:t>
            </w:r>
            <w:r w:rsidRPr="00091ACA">
              <w:rPr>
                <w:rFonts w:ascii="Calibri" w:eastAsia="Times New Roman" w:hAnsi="Calibri" w:cs="Calibri"/>
                <w:kern w:val="0"/>
                <w:sz w:val="20"/>
                <w:szCs w:val="20"/>
                <w:lang w:eastAsia="sl-SI"/>
                <w14:ligatures w14:val="none"/>
              </w:rPr>
              <w:br/>
              <w:t>•  Lokacijske omejitve (možnost vklopa/izklopa)</w:t>
            </w:r>
            <w:r w:rsidRPr="00091ACA">
              <w:rPr>
                <w:rFonts w:ascii="Calibri" w:eastAsia="Times New Roman" w:hAnsi="Calibri" w:cs="Calibri"/>
                <w:kern w:val="0"/>
                <w:sz w:val="20"/>
                <w:szCs w:val="20"/>
                <w:lang w:eastAsia="sl-SI"/>
                <w14:ligatures w14:val="none"/>
              </w:rPr>
              <w:br/>
              <w:t xml:space="preserve">     →  doma</w:t>
            </w:r>
            <w:r w:rsidRPr="00091ACA">
              <w:rPr>
                <w:rFonts w:ascii="Calibri" w:eastAsia="Times New Roman" w:hAnsi="Calibri" w:cs="Calibri"/>
                <w:kern w:val="0"/>
                <w:sz w:val="20"/>
                <w:szCs w:val="20"/>
                <w:lang w:eastAsia="sl-SI"/>
                <w14:ligatures w14:val="none"/>
              </w:rPr>
              <w:br/>
              <w:t xml:space="preserve">     →  tujina</w:t>
            </w:r>
            <w:r w:rsidRPr="00091ACA">
              <w:rPr>
                <w:rFonts w:ascii="Calibri" w:eastAsia="Times New Roman" w:hAnsi="Calibri" w:cs="Calibri"/>
                <w:kern w:val="0"/>
                <w:sz w:val="20"/>
                <w:szCs w:val="20"/>
                <w:lang w:eastAsia="sl-SI"/>
                <w14:ligatures w14:val="none"/>
              </w:rPr>
              <w:br/>
              <w:t>•  Omejitve po tipu prodajnega mesta:</w:t>
            </w:r>
            <w:r w:rsidRPr="00091ACA">
              <w:rPr>
                <w:rFonts w:ascii="Calibri" w:eastAsia="Times New Roman" w:hAnsi="Calibri" w:cs="Calibri"/>
                <w:kern w:val="0"/>
                <w:sz w:val="20"/>
                <w:szCs w:val="20"/>
                <w:lang w:eastAsia="sl-SI"/>
                <w14:ligatures w14:val="none"/>
              </w:rPr>
              <w:br/>
              <w:t xml:space="preserve">     →  Fizično prodajno mesto (vklop/izklop)</w:t>
            </w:r>
            <w:r w:rsidRPr="00091ACA">
              <w:rPr>
                <w:rFonts w:ascii="Calibri" w:eastAsia="Times New Roman" w:hAnsi="Calibri" w:cs="Calibri"/>
                <w:kern w:val="0"/>
                <w:sz w:val="20"/>
                <w:szCs w:val="20"/>
                <w:lang w:eastAsia="sl-SI"/>
                <w14:ligatures w14:val="none"/>
              </w:rPr>
              <w:br/>
              <w:t xml:space="preserve">     →  Spletno prodajno mesto (vklop/izklop)</w:t>
            </w:r>
            <w:r w:rsidRPr="00091ACA">
              <w:rPr>
                <w:rFonts w:ascii="Calibri" w:eastAsia="Times New Roman" w:hAnsi="Calibri" w:cs="Calibri"/>
                <w:kern w:val="0"/>
                <w:sz w:val="20"/>
                <w:szCs w:val="20"/>
                <w:lang w:eastAsia="sl-SI"/>
                <w14:ligatures w14:val="none"/>
              </w:rPr>
              <w:br/>
              <w:t xml:space="preserve">     →  glede na MCC kodo prodajnega mesta </w:t>
            </w:r>
            <w:r w:rsidRPr="00091ACA">
              <w:rPr>
                <w:rFonts w:ascii="Calibri" w:eastAsia="Times New Roman" w:hAnsi="Calibri" w:cs="Calibri"/>
                <w:kern w:val="0"/>
                <w:sz w:val="20"/>
                <w:szCs w:val="20"/>
                <w:lang w:eastAsia="sl-SI"/>
                <w14:ligatures w14:val="none"/>
              </w:rPr>
              <w:br/>
              <w:t>•  Upravljanje s podrejenimi karticami</w:t>
            </w:r>
            <w:bookmarkEnd w:id="1452"/>
            <w:bookmarkEnd w:id="1453"/>
          </w:p>
        </w:tc>
      </w:tr>
      <w:tr w:rsidR="00091ACA" w:rsidRPr="00091ACA" w14:paraId="0BBAE4C7" w14:textId="77777777" w:rsidTr="005B62A4">
        <w:trPr>
          <w:trHeight w:val="1815"/>
        </w:trPr>
        <w:tc>
          <w:tcPr>
            <w:tcW w:w="1000" w:type="dxa"/>
            <w:shd w:val="clear" w:color="auto" w:fill="FFFFFF" w:themeFill="background1"/>
            <w:vAlign w:val="center"/>
            <w:hideMark/>
          </w:tcPr>
          <w:p w14:paraId="2203BC6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54" w:name="_Toc193092491"/>
            <w:bookmarkStart w:id="1455" w:name="_Toc205991525"/>
            <w:r w:rsidRPr="00091ACA">
              <w:rPr>
                <w:rFonts w:ascii="Calibri" w:eastAsia="Times New Roman" w:hAnsi="Calibri" w:cs="Calibri"/>
                <w:kern w:val="0"/>
                <w:sz w:val="20"/>
                <w:szCs w:val="20"/>
                <w:lang w:eastAsia="sl-SI"/>
                <w14:ligatures w14:val="none"/>
              </w:rPr>
              <w:t>16.9</w:t>
            </w:r>
            <w:bookmarkEnd w:id="1454"/>
            <w:bookmarkEnd w:id="1455"/>
          </w:p>
        </w:tc>
        <w:tc>
          <w:tcPr>
            <w:tcW w:w="1000" w:type="dxa"/>
            <w:shd w:val="clear" w:color="auto" w:fill="FFFFFF" w:themeFill="background1"/>
            <w:vAlign w:val="center"/>
            <w:hideMark/>
          </w:tcPr>
          <w:p w14:paraId="045FF1B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56" w:name="_Toc193092492"/>
            <w:bookmarkStart w:id="1457" w:name="_Toc205991526"/>
            <w:r w:rsidRPr="00091ACA">
              <w:rPr>
                <w:rFonts w:ascii="Calibri" w:eastAsia="Times New Roman" w:hAnsi="Calibri" w:cs="Calibri"/>
                <w:kern w:val="0"/>
                <w:sz w:val="20"/>
                <w:szCs w:val="20"/>
                <w:lang w:eastAsia="sl-SI"/>
                <w14:ligatures w14:val="none"/>
              </w:rPr>
              <w:t>Z</w:t>
            </w:r>
            <w:bookmarkEnd w:id="1456"/>
            <w:bookmarkEnd w:id="1457"/>
          </w:p>
        </w:tc>
        <w:tc>
          <w:tcPr>
            <w:tcW w:w="7351" w:type="dxa"/>
            <w:shd w:val="clear" w:color="auto" w:fill="FFFFFF" w:themeFill="background1"/>
            <w:hideMark/>
          </w:tcPr>
          <w:p w14:paraId="6FC8F70F"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58" w:name="_Toc193092493"/>
            <w:bookmarkStart w:id="1459" w:name="_Toc205991527"/>
            <w:r w:rsidRPr="00091ACA">
              <w:rPr>
                <w:rFonts w:ascii="Calibri" w:eastAsia="Times New Roman" w:hAnsi="Calibri" w:cs="Calibri"/>
                <w:kern w:val="0"/>
                <w:sz w:val="20"/>
                <w:szCs w:val="20"/>
                <w:lang w:eastAsia="sl-SI"/>
                <w14:ligatures w14:val="none"/>
              </w:rPr>
              <w:t>Prijavo v portal, ki omogoča in podpira prijavo:</w:t>
            </w:r>
            <w:r w:rsidRPr="00091ACA">
              <w:rPr>
                <w:rFonts w:ascii="Calibri" w:eastAsia="Times New Roman" w:hAnsi="Calibri" w:cs="Calibri"/>
                <w:kern w:val="0"/>
                <w:sz w:val="20"/>
                <w:szCs w:val="20"/>
                <w:lang w:eastAsia="sl-SI"/>
                <w14:ligatures w14:val="none"/>
              </w:rPr>
              <w:br/>
              <w:t xml:space="preserve">•  s strani MOV izbranim  enotnim sistemom prijave z uporabo sredstva elektronske identitete (Ponudnik naj ponudi svojo, ne more pa je pogojevati). V kolikor MOV želi uporabljati drugo oz. obstoječo se bo moral ponudnik temu prilagoditi brez dodatnih stroškov za MOV) </w:t>
            </w:r>
            <w:r w:rsidRPr="00091ACA">
              <w:rPr>
                <w:rFonts w:ascii="Calibri" w:eastAsia="Times New Roman" w:hAnsi="Calibri" w:cs="Calibri"/>
                <w:kern w:val="0"/>
                <w:sz w:val="20"/>
                <w:szCs w:val="20"/>
                <w:lang w:eastAsia="sl-SI"/>
                <w14:ligatures w14:val="none"/>
              </w:rPr>
              <w:br/>
              <w:t>•  tujo davčno številko (rešitev mora predlagati ponudnik)</w:t>
            </w:r>
            <w:r w:rsidRPr="00091ACA">
              <w:rPr>
                <w:rFonts w:ascii="Calibri" w:eastAsia="Times New Roman" w:hAnsi="Calibri" w:cs="Calibri"/>
                <w:kern w:val="0"/>
                <w:sz w:val="20"/>
                <w:szCs w:val="20"/>
                <w:lang w:eastAsia="sl-SI"/>
                <w14:ligatures w14:val="none"/>
              </w:rPr>
              <w:br/>
              <w:t>•  in prijavo za anonimne uporabnike MOV kartice (rešitev mora predlagati ponudnik in mora zagotavljati anonimnost)</w:t>
            </w:r>
            <w:bookmarkEnd w:id="1458"/>
            <w:bookmarkEnd w:id="1459"/>
          </w:p>
        </w:tc>
      </w:tr>
      <w:tr w:rsidR="00091ACA" w:rsidRPr="00091ACA" w14:paraId="330ACA7F" w14:textId="77777777" w:rsidTr="005B62A4">
        <w:trPr>
          <w:trHeight w:val="2040"/>
        </w:trPr>
        <w:tc>
          <w:tcPr>
            <w:tcW w:w="1000" w:type="dxa"/>
            <w:shd w:val="clear" w:color="auto" w:fill="FFFFFF" w:themeFill="background1"/>
            <w:vAlign w:val="center"/>
            <w:hideMark/>
          </w:tcPr>
          <w:p w14:paraId="1BE7502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60" w:name="_Toc193092494"/>
            <w:bookmarkStart w:id="1461" w:name="_Toc205991528"/>
            <w:r w:rsidRPr="00091ACA">
              <w:rPr>
                <w:rFonts w:ascii="Calibri" w:eastAsia="Times New Roman" w:hAnsi="Calibri" w:cs="Calibri"/>
                <w:kern w:val="0"/>
                <w:sz w:val="20"/>
                <w:szCs w:val="20"/>
                <w:lang w:eastAsia="sl-SI"/>
                <w14:ligatures w14:val="none"/>
              </w:rPr>
              <w:t>16.10</w:t>
            </w:r>
            <w:bookmarkEnd w:id="1460"/>
            <w:bookmarkEnd w:id="1461"/>
          </w:p>
        </w:tc>
        <w:tc>
          <w:tcPr>
            <w:tcW w:w="1000" w:type="dxa"/>
            <w:shd w:val="clear" w:color="auto" w:fill="FFFFFF" w:themeFill="background1"/>
            <w:vAlign w:val="center"/>
            <w:hideMark/>
          </w:tcPr>
          <w:p w14:paraId="13FBBCC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62" w:name="_Toc193092495"/>
            <w:bookmarkStart w:id="1463" w:name="_Toc205991529"/>
            <w:r w:rsidRPr="00091ACA">
              <w:rPr>
                <w:rFonts w:ascii="Calibri" w:eastAsia="Times New Roman" w:hAnsi="Calibri" w:cs="Calibri"/>
                <w:kern w:val="0"/>
                <w:sz w:val="20"/>
                <w:szCs w:val="20"/>
                <w:lang w:eastAsia="sl-SI"/>
                <w14:ligatures w14:val="none"/>
              </w:rPr>
              <w:t>Z</w:t>
            </w:r>
            <w:bookmarkEnd w:id="1462"/>
            <w:bookmarkEnd w:id="1463"/>
          </w:p>
        </w:tc>
        <w:tc>
          <w:tcPr>
            <w:tcW w:w="7351" w:type="dxa"/>
            <w:shd w:val="clear" w:color="auto" w:fill="FFFFFF" w:themeFill="background1"/>
            <w:hideMark/>
          </w:tcPr>
          <w:p w14:paraId="3B86878C"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64" w:name="_Toc193092496"/>
            <w:bookmarkStart w:id="1465" w:name="_Toc205991530"/>
            <w:r w:rsidRPr="00091ACA">
              <w:rPr>
                <w:rFonts w:ascii="Calibri" w:eastAsia="Times New Roman" w:hAnsi="Calibri" w:cs="Calibri"/>
                <w:kern w:val="0"/>
                <w:sz w:val="20"/>
                <w:szCs w:val="20"/>
                <w:lang w:eastAsia="sl-SI"/>
                <w14:ligatures w14:val="none"/>
              </w:rPr>
              <w:t>V centralnem pregledu omogočati pregled osnovnih informacij kot so:</w:t>
            </w:r>
            <w:r w:rsidRPr="00091ACA">
              <w:rPr>
                <w:rFonts w:ascii="Calibri" w:eastAsia="Times New Roman" w:hAnsi="Calibri" w:cs="Calibri"/>
                <w:kern w:val="0"/>
                <w:sz w:val="20"/>
                <w:szCs w:val="20"/>
                <w:lang w:eastAsia="sl-SI"/>
                <w14:ligatures w14:val="none"/>
              </w:rPr>
              <w:br/>
              <w:t>•  Nastavitve</w:t>
            </w:r>
            <w:r w:rsidRPr="00091ACA">
              <w:rPr>
                <w:rFonts w:ascii="Calibri" w:eastAsia="Times New Roman" w:hAnsi="Calibri" w:cs="Calibri"/>
                <w:kern w:val="0"/>
                <w:sz w:val="20"/>
                <w:szCs w:val="20"/>
                <w:lang w:eastAsia="sl-SI"/>
                <w14:ligatures w14:val="none"/>
              </w:rPr>
              <w:br/>
              <w:t>•  Pregled MOV računa</w:t>
            </w:r>
            <w:r w:rsidRPr="00091ACA">
              <w:rPr>
                <w:rFonts w:ascii="Calibri" w:eastAsia="Times New Roman" w:hAnsi="Calibri" w:cs="Calibri"/>
                <w:kern w:val="0"/>
                <w:sz w:val="20"/>
                <w:szCs w:val="20"/>
                <w:lang w:eastAsia="sl-SI"/>
                <w14:ligatures w14:val="none"/>
              </w:rPr>
              <w:br/>
              <w:t>•  Pregled stanja</w:t>
            </w:r>
            <w:r w:rsidRPr="00091ACA">
              <w:rPr>
                <w:rFonts w:ascii="Calibri" w:eastAsia="Times New Roman" w:hAnsi="Calibri" w:cs="Calibri"/>
                <w:kern w:val="0"/>
                <w:sz w:val="20"/>
                <w:szCs w:val="20"/>
                <w:lang w:eastAsia="sl-SI"/>
                <w14:ligatures w14:val="none"/>
              </w:rPr>
              <w:br/>
              <w:t xml:space="preserve">•  Pregled kartic </w:t>
            </w:r>
            <w:r w:rsidRPr="00091ACA">
              <w:rPr>
                <w:rFonts w:ascii="Calibri" w:eastAsia="Times New Roman" w:hAnsi="Calibri" w:cs="Calibri"/>
                <w:kern w:val="0"/>
                <w:sz w:val="20"/>
                <w:szCs w:val="20"/>
                <w:lang w:eastAsia="sl-SI"/>
                <w14:ligatures w14:val="none"/>
              </w:rPr>
              <w:br/>
              <w:t>•  Pregled transakcij</w:t>
            </w:r>
            <w:r w:rsidRPr="00091ACA">
              <w:rPr>
                <w:rFonts w:ascii="Calibri" w:eastAsia="Times New Roman" w:hAnsi="Calibri" w:cs="Calibri"/>
                <w:kern w:val="0"/>
                <w:sz w:val="20"/>
                <w:szCs w:val="20"/>
                <w:lang w:eastAsia="sl-SI"/>
                <w14:ligatures w14:val="none"/>
              </w:rPr>
              <w:br/>
              <w:t>•  Pregled produktov</w:t>
            </w:r>
            <w:r w:rsidRPr="00091ACA">
              <w:rPr>
                <w:rFonts w:ascii="Calibri" w:eastAsia="Times New Roman" w:hAnsi="Calibri" w:cs="Calibri"/>
                <w:kern w:val="0"/>
                <w:sz w:val="20"/>
                <w:szCs w:val="20"/>
                <w:lang w:eastAsia="sl-SI"/>
                <w14:ligatures w14:val="none"/>
              </w:rPr>
              <w:br/>
              <w:t>•  Možnost polnjenja MOV računa</w:t>
            </w:r>
            <w:bookmarkEnd w:id="1464"/>
            <w:bookmarkEnd w:id="1465"/>
          </w:p>
        </w:tc>
      </w:tr>
      <w:tr w:rsidR="00091ACA" w:rsidRPr="00091ACA" w14:paraId="7047DF7B" w14:textId="77777777" w:rsidTr="005B62A4">
        <w:trPr>
          <w:trHeight w:val="3315"/>
        </w:trPr>
        <w:tc>
          <w:tcPr>
            <w:tcW w:w="1000" w:type="dxa"/>
            <w:shd w:val="clear" w:color="auto" w:fill="FFFFFF" w:themeFill="background1"/>
            <w:vAlign w:val="center"/>
            <w:hideMark/>
          </w:tcPr>
          <w:p w14:paraId="40072C4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66" w:name="_Toc193092497"/>
            <w:bookmarkStart w:id="1467" w:name="_Toc205991531"/>
            <w:r w:rsidRPr="00091ACA">
              <w:rPr>
                <w:rFonts w:ascii="Calibri" w:eastAsia="Times New Roman" w:hAnsi="Calibri" w:cs="Calibri"/>
                <w:kern w:val="0"/>
                <w:sz w:val="20"/>
                <w:szCs w:val="20"/>
                <w:lang w:eastAsia="sl-SI"/>
                <w14:ligatures w14:val="none"/>
              </w:rPr>
              <w:t>16.11</w:t>
            </w:r>
            <w:bookmarkEnd w:id="1466"/>
            <w:bookmarkEnd w:id="1467"/>
          </w:p>
        </w:tc>
        <w:tc>
          <w:tcPr>
            <w:tcW w:w="1000" w:type="dxa"/>
            <w:shd w:val="clear" w:color="auto" w:fill="FFFFFF" w:themeFill="background1"/>
            <w:vAlign w:val="center"/>
            <w:hideMark/>
          </w:tcPr>
          <w:p w14:paraId="6E3B485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68" w:name="_Toc193092498"/>
            <w:bookmarkStart w:id="1469" w:name="_Toc205991532"/>
            <w:r w:rsidRPr="00091ACA">
              <w:rPr>
                <w:rFonts w:ascii="Calibri" w:eastAsia="Times New Roman" w:hAnsi="Calibri" w:cs="Calibri"/>
                <w:kern w:val="0"/>
                <w:sz w:val="20"/>
                <w:szCs w:val="20"/>
                <w:lang w:eastAsia="sl-SI"/>
                <w14:ligatures w14:val="none"/>
              </w:rPr>
              <w:t>Z</w:t>
            </w:r>
            <w:bookmarkEnd w:id="1468"/>
            <w:bookmarkEnd w:id="1469"/>
          </w:p>
        </w:tc>
        <w:tc>
          <w:tcPr>
            <w:tcW w:w="7351" w:type="dxa"/>
            <w:shd w:val="clear" w:color="auto" w:fill="FFFFFF" w:themeFill="background1"/>
            <w:hideMark/>
          </w:tcPr>
          <w:p w14:paraId="7353C8B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70" w:name="_Toc193092499"/>
            <w:bookmarkStart w:id="1471" w:name="_Toc205991533"/>
            <w:r w:rsidRPr="00091ACA">
              <w:rPr>
                <w:rFonts w:ascii="Calibri" w:eastAsia="Times New Roman" w:hAnsi="Calibri" w:cs="Calibri"/>
                <w:kern w:val="0"/>
                <w:sz w:val="20"/>
                <w:szCs w:val="20"/>
                <w:lang w:eastAsia="sl-SI"/>
                <w14:ligatures w14:val="none"/>
              </w:rPr>
              <w:t>Nastavitve morajo omogočati (minimalne zahteve):</w:t>
            </w:r>
            <w:r w:rsidRPr="00091ACA">
              <w:rPr>
                <w:rFonts w:ascii="Calibri" w:eastAsia="Times New Roman" w:hAnsi="Calibri" w:cs="Calibri"/>
                <w:kern w:val="0"/>
                <w:sz w:val="20"/>
                <w:szCs w:val="20"/>
                <w:lang w:eastAsia="sl-SI"/>
                <w14:ligatures w14:val="none"/>
              </w:rPr>
              <w:br/>
              <w:t xml:space="preserve">•  Izbiro prevzetega jezika </w:t>
            </w:r>
            <w:r w:rsidRPr="00091ACA">
              <w:rPr>
                <w:rFonts w:ascii="Calibri" w:eastAsia="Times New Roman" w:hAnsi="Calibri" w:cs="Calibri"/>
                <w:kern w:val="0"/>
                <w:sz w:val="20"/>
                <w:szCs w:val="20"/>
                <w:lang w:eastAsia="sl-SI"/>
                <w14:ligatures w14:val="none"/>
              </w:rPr>
              <w:br/>
              <w:t xml:space="preserve">     →  Slovenščina</w:t>
            </w:r>
            <w:r w:rsidRPr="00091ACA">
              <w:rPr>
                <w:rFonts w:ascii="Calibri" w:eastAsia="Times New Roman" w:hAnsi="Calibri" w:cs="Calibri"/>
                <w:kern w:val="0"/>
                <w:sz w:val="20"/>
                <w:szCs w:val="20"/>
                <w:lang w:eastAsia="sl-SI"/>
                <w14:ligatures w14:val="none"/>
              </w:rPr>
              <w:br/>
              <w:t xml:space="preserve">     →  Angleščina</w:t>
            </w:r>
            <w:r w:rsidRPr="00091ACA">
              <w:rPr>
                <w:rFonts w:ascii="Calibri" w:eastAsia="Times New Roman" w:hAnsi="Calibri" w:cs="Calibri"/>
                <w:kern w:val="0"/>
                <w:sz w:val="20"/>
                <w:szCs w:val="20"/>
                <w:lang w:eastAsia="sl-SI"/>
                <w14:ligatures w14:val="none"/>
              </w:rPr>
              <w:br/>
              <w:t xml:space="preserve">     →  Nemščina</w:t>
            </w:r>
            <w:r w:rsidRPr="00091ACA">
              <w:rPr>
                <w:rFonts w:ascii="Calibri" w:eastAsia="Times New Roman" w:hAnsi="Calibri" w:cs="Calibri"/>
                <w:kern w:val="0"/>
                <w:sz w:val="20"/>
                <w:szCs w:val="20"/>
                <w:lang w:eastAsia="sl-SI"/>
                <w14:ligatures w14:val="none"/>
              </w:rPr>
              <w:br/>
              <w:t xml:space="preserve">     →  Italijanščina</w:t>
            </w:r>
            <w:r w:rsidRPr="00091ACA">
              <w:rPr>
                <w:rFonts w:ascii="Calibri" w:eastAsia="Times New Roman" w:hAnsi="Calibri" w:cs="Calibri"/>
                <w:kern w:val="0"/>
                <w:sz w:val="20"/>
                <w:szCs w:val="20"/>
                <w:lang w:eastAsia="sl-SI"/>
                <w14:ligatures w14:val="none"/>
              </w:rPr>
              <w:br/>
              <w:t xml:space="preserve">     →  Hrvaščina</w:t>
            </w:r>
            <w:r w:rsidRPr="00091ACA">
              <w:rPr>
                <w:rFonts w:ascii="Calibri" w:eastAsia="Times New Roman" w:hAnsi="Calibri" w:cs="Calibri"/>
                <w:kern w:val="0"/>
                <w:sz w:val="20"/>
                <w:szCs w:val="20"/>
                <w:lang w:eastAsia="sl-SI"/>
                <w14:ligatures w14:val="none"/>
              </w:rPr>
              <w:br/>
              <w:t xml:space="preserve">     →  Madžarščina</w:t>
            </w:r>
            <w:r w:rsidRPr="00091ACA">
              <w:rPr>
                <w:rFonts w:ascii="Calibri" w:eastAsia="Times New Roman" w:hAnsi="Calibri" w:cs="Calibri"/>
                <w:kern w:val="0"/>
                <w:sz w:val="20"/>
                <w:szCs w:val="20"/>
                <w:lang w:eastAsia="sl-SI"/>
                <w14:ligatures w14:val="none"/>
              </w:rPr>
              <w:br/>
              <w:t>Na osnovnem centralnem prikazu je potrebno na vidnem mestu prikazati kateri jezik je izbran (npr. SLO oz. zastavica).</w:t>
            </w:r>
            <w:r w:rsidRPr="00091ACA">
              <w:rPr>
                <w:rFonts w:ascii="Calibri" w:eastAsia="Times New Roman" w:hAnsi="Calibri" w:cs="Calibri"/>
                <w:kern w:val="0"/>
                <w:sz w:val="20"/>
                <w:szCs w:val="20"/>
                <w:lang w:eastAsia="sl-SI"/>
                <w14:ligatures w14:val="none"/>
              </w:rPr>
              <w:br/>
              <w:t>S klikom na oznako jezika mora uporabniku takoj prikazati stran kjer se lahko spremeni jezikovne nastavitve.</w:t>
            </w:r>
            <w:bookmarkEnd w:id="1470"/>
            <w:bookmarkEnd w:id="1471"/>
            <w:r w:rsidRPr="00091ACA">
              <w:rPr>
                <w:rFonts w:ascii="Calibri" w:eastAsia="Times New Roman" w:hAnsi="Calibri" w:cs="Calibri"/>
                <w:kern w:val="0"/>
                <w:sz w:val="20"/>
                <w:szCs w:val="20"/>
                <w:lang w:eastAsia="sl-SI"/>
                <w14:ligatures w14:val="none"/>
              </w:rPr>
              <w:t xml:space="preserve">  </w:t>
            </w:r>
          </w:p>
        </w:tc>
      </w:tr>
      <w:tr w:rsidR="00091ACA" w:rsidRPr="00091ACA" w14:paraId="305D04AD" w14:textId="77777777" w:rsidTr="005B62A4">
        <w:trPr>
          <w:trHeight w:val="1815"/>
        </w:trPr>
        <w:tc>
          <w:tcPr>
            <w:tcW w:w="1000" w:type="dxa"/>
            <w:shd w:val="clear" w:color="auto" w:fill="FFFFFF" w:themeFill="background1"/>
            <w:vAlign w:val="center"/>
            <w:hideMark/>
          </w:tcPr>
          <w:p w14:paraId="10556B2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72" w:name="_Toc193092500"/>
            <w:bookmarkStart w:id="1473" w:name="_Toc205991534"/>
            <w:r w:rsidRPr="00091ACA">
              <w:rPr>
                <w:rFonts w:ascii="Calibri" w:eastAsia="Times New Roman" w:hAnsi="Calibri" w:cs="Calibri"/>
                <w:kern w:val="0"/>
                <w:sz w:val="20"/>
                <w:szCs w:val="20"/>
                <w:lang w:eastAsia="sl-SI"/>
                <w14:ligatures w14:val="none"/>
              </w:rPr>
              <w:t>16.12</w:t>
            </w:r>
            <w:bookmarkEnd w:id="1472"/>
            <w:bookmarkEnd w:id="1473"/>
          </w:p>
        </w:tc>
        <w:tc>
          <w:tcPr>
            <w:tcW w:w="1000" w:type="dxa"/>
            <w:shd w:val="clear" w:color="auto" w:fill="FFFFFF" w:themeFill="background1"/>
            <w:vAlign w:val="center"/>
            <w:hideMark/>
          </w:tcPr>
          <w:p w14:paraId="37FC2ED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74" w:name="_Toc193092501"/>
            <w:bookmarkStart w:id="1475" w:name="_Toc205991535"/>
            <w:r w:rsidRPr="00091ACA">
              <w:rPr>
                <w:rFonts w:ascii="Calibri" w:eastAsia="Times New Roman" w:hAnsi="Calibri" w:cs="Calibri"/>
                <w:kern w:val="0"/>
                <w:sz w:val="20"/>
                <w:szCs w:val="20"/>
                <w:lang w:eastAsia="sl-SI"/>
                <w14:ligatures w14:val="none"/>
              </w:rPr>
              <w:t>Z</w:t>
            </w:r>
            <w:bookmarkEnd w:id="1474"/>
            <w:bookmarkEnd w:id="1475"/>
          </w:p>
        </w:tc>
        <w:tc>
          <w:tcPr>
            <w:tcW w:w="7351" w:type="dxa"/>
            <w:shd w:val="clear" w:color="auto" w:fill="FFFFFF" w:themeFill="background1"/>
            <w:hideMark/>
          </w:tcPr>
          <w:p w14:paraId="609E34D0"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76" w:name="_Toc193092502"/>
            <w:bookmarkStart w:id="1477" w:name="_Toc205991536"/>
            <w:r w:rsidRPr="00091ACA">
              <w:rPr>
                <w:rFonts w:ascii="Calibri" w:eastAsia="Times New Roman" w:hAnsi="Calibri" w:cs="Calibri"/>
                <w:kern w:val="0"/>
                <w:sz w:val="20"/>
                <w:szCs w:val="20"/>
                <w:lang w:eastAsia="sl-SI"/>
                <w14:ligatures w14:val="none"/>
              </w:rPr>
              <w:t>Pomoč uporabniku (minimalne zahteve):</w:t>
            </w:r>
            <w:r w:rsidRPr="00091ACA">
              <w:rPr>
                <w:rFonts w:ascii="Calibri" w:eastAsia="Times New Roman" w:hAnsi="Calibri" w:cs="Calibri"/>
                <w:kern w:val="0"/>
                <w:sz w:val="20"/>
                <w:szCs w:val="20"/>
                <w:lang w:eastAsia="sl-SI"/>
                <w14:ligatures w14:val="none"/>
              </w:rPr>
              <w:br/>
              <w:t>•  v tej rubriki se pokažejo pogosta vprašanja in odgovori na njih in različne informacije, ki jih želi MOV čez ta kanal sporočiti uporabnikom, kot so</w:t>
            </w:r>
            <w:r w:rsidRPr="00091ACA">
              <w:rPr>
                <w:rFonts w:ascii="Calibri" w:eastAsia="Times New Roman" w:hAnsi="Calibri" w:cs="Calibri"/>
                <w:kern w:val="0"/>
                <w:sz w:val="20"/>
                <w:szCs w:val="20"/>
                <w:lang w:eastAsia="sl-SI"/>
                <w14:ligatures w14:val="none"/>
              </w:rPr>
              <w:br/>
              <w:t>•  nadgradnje portala</w:t>
            </w:r>
            <w:r w:rsidRPr="00091ACA">
              <w:rPr>
                <w:rFonts w:ascii="Calibri" w:eastAsia="Times New Roman" w:hAnsi="Calibri" w:cs="Calibri"/>
                <w:kern w:val="0"/>
                <w:sz w:val="20"/>
                <w:szCs w:val="20"/>
                <w:lang w:eastAsia="sl-SI"/>
                <w14:ligatures w14:val="none"/>
              </w:rPr>
              <w:br/>
              <w:t>•  novosti in spremembe po zadnji nadgradnji portala</w:t>
            </w:r>
            <w:r w:rsidRPr="00091ACA">
              <w:rPr>
                <w:rFonts w:ascii="Calibri" w:eastAsia="Times New Roman" w:hAnsi="Calibri" w:cs="Calibri"/>
                <w:kern w:val="0"/>
                <w:sz w:val="20"/>
                <w:szCs w:val="20"/>
                <w:lang w:eastAsia="sl-SI"/>
                <w14:ligatures w14:val="none"/>
              </w:rPr>
              <w:br/>
              <w:t>•  splošne informacije in obvestila uporabniku</w:t>
            </w:r>
            <w:r w:rsidRPr="00091ACA">
              <w:rPr>
                <w:rFonts w:ascii="Calibri" w:eastAsia="Times New Roman" w:hAnsi="Calibri" w:cs="Calibri"/>
                <w:kern w:val="0"/>
                <w:sz w:val="20"/>
                <w:szCs w:val="20"/>
                <w:lang w:eastAsia="sl-SI"/>
                <w14:ligatures w14:val="none"/>
              </w:rPr>
              <w:br/>
              <w:t>•  varnostna obvestila</w:t>
            </w:r>
            <w:bookmarkEnd w:id="1476"/>
            <w:bookmarkEnd w:id="1477"/>
          </w:p>
        </w:tc>
      </w:tr>
      <w:tr w:rsidR="00091ACA" w:rsidRPr="00091ACA" w14:paraId="732C66F8" w14:textId="77777777" w:rsidTr="005B62A4">
        <w:trPr>
          <w:trHeight w:val="1785"/>
        </w:trPr>
        <w:tc>
          <w:tcPr>
            <w:tcW w:w="1000" w:type="dxa"/>
            <w:shd w:val="clear" w:color="auto" w:fill="FFFFFF" w:themeFill="background1"/>
            <w:vAlign w:val="center"/>
            <w:hideMark/>
          </w:tcPr>
          <w:p w14:paraId="7B89370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78" w:name="_Toc193092503"/>
            <w:bookmarkStart w:id="1479" w:name="_Toc205991537"/>
            <w:r w:rsidRPr="00091ACA">
              <w:rPr>
                <w:rFonts w:ascii="Calibri" w:eastAsia="Times New Roman" w:hAnsi="Calibri" w:cs="Calibri"/>
                <w:kern w:val="0"/>
                <w:sz w:val="20"/>
                <w:szCs w:val="20"/>
                <w:lang w:eastAsia="sl-SI"/>
                <w14:ligatures w14:val="none"/>
              </w:rPr>
              <w:t>16.13</w:t>
            </w:r>
            <w:bookmarkEnd w:id="1478"/>
            <w:bookmarkEnd w:id="1479"/>
          </w:p>
        </w:tc>
        <w:tc>
          <w:tcPr>
            <w:tcW w:w="1000" w:type="dxa"/>
            <w:shd w:val="clear" w:color="auto" w:fill="FFFFFF" w:themeFill="background1"/>
            <w:vAlign w:val="center"/>
            <w:hideMark/>
          </w:tcPr>
          <w:p w14:paraId="5A1069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80" w:name="_Toc193092504"/>
            <w:bookmarkStart w:id="1481" w:name="_Toc205991538"/>
            <w:r w:rsidRPr="00091ACA">
              <w:rPr>
                <w:rFonts w:ascii="Calibri" w:eastAsia="Times New Roman" w:hAnsi="Calibri" w:cs="Calibri"/>
                <w:kern w:val="0"/>
                <w:sz w:val="20"/>
                <w:szCs w:val="20"/>
                <w:lang w:eastAsia="sl-SI"/>
                <w14:ligatures w14:val="none"/>
              </w:rPr>
              <w:t>Z</w:t>
            </w:r>
            <w:bookmarkEnd w:id="1480"/>
            <w:bookmarkEnd w:id="1481"/>
          </w:p>
        </w:tc>
        <w:tc>
          <w:tcPr>
            <w:tcW w:w="7351" w:type="dxa"/>
            <w:shd w:val="clear" w:color="auto" w:fill="FFFFFF" w:themeFill="background1"/>
            <w:hideMark/>
          </w:tcPr>
          <w:p w14:paraId="42BD4C7E"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82" w:name="_Toc193092505"/>
            <w:bookmarkStart w:id="1483" w:name="_Toc205991539"/>
            <w:r w:rsidRPr="00091ACA">
              <w:rPr>
                <w:rFonts w:ascii="Calibri" w:eastAsia="Times New Roman" w:hAnsi="Calibri" w:cs="Calibri"/>
                <w:kern w:val="0"/>
                <w:sz w:val="20"/>
                <w:szCs w:val="20"/>
                <w:lang w:eastAsia="sl-SI"/>
                <w14:ligatures w14:val="none"/>
              </w:rPr>
              <w:t>Splošni pogoji poslovanja (minimalne zahteve):</w:t>
            </w:r>
            <w:r w:rsidRPr="00091ACA">
              <w:rPr>
                <w:rFonts w:ascii="Calibri" w:eastAsia="Times New Roman" w:hAnsi="Calibri" w:cs="Calibri"/>
                <w:kern w:val="0"/>
                <w:sz w:val="20"/>
                <w:szCs w:val="20"/>
                <w:lang w:eastAsia="sl-SI"/>
                <w14:ligatures w14:val="none"/>
              </w:rPr>
              <w:br/>
              <w:t>•  v tej rubriki se pokažejo splošni pogoji, ki jih je uporabnik sprejel ob prijavi (onboardingu) v MOV kartico.</w:t>
            </w:r>
            <w:r w:rsidRPr="00091ACA">
              <w:rPr>
                <w:rFonts w:ascii="Calibri" w:eastAsia="Times New Roman" w:hAnsi="Calibri" w:cs="Calibri"/>
                <w:kern w:val="0"/>
                <w:sz w:val="20"/>
                <w:szCs w:val="20"/>
                <w:lang w:eastAsia="sl-SI"/>
                <w14:ligatures w14:val="none"/>
              </w:rPr>
              <w:br/>
              <w:t>•  vedno se prikazuje trenutno veljavne SPPje.</w:t>
            </w:r>
            <w:r w:rsidRPr="00091ACA">
              <w:rPr>
                <w:rFonts w:ascii="Calibri" w:eastAsia="Times New Roman" w:hAnsi="Calibri" w:cs="Calibri"/>
                <w:kern w:val="0"/>
                <w:sz w:val="20"/>
                <w:szCs w:val="20"/>
                <w:lang w:eastAsia="sl-SI"/>
                <w14:ligatures w14:val="none"/>
              </w:rPr>
              <w:br/>
              <w:t>•  V kolikor prihaja do spremembe se objavijo oboji, trenutno veljavni in novi ki bodo šele prišli v veljavo po preteku dveh mesecev od objave.</w:t>
            </w:r>
            <w:bookmarkEnd w:id="1482"/>
            <w:bookmarkEnd w:id="1483"/>
          </w:p>
        </w:tc>
      </w:tr>
      <w:tr w:rsidR="00091ACA" w:rsidRPr="00091ACA" w14:paraId="35FAE169" w14:textId="77777777" w:rsidTr="005B62A4">
        <w:trPr>
          <w:trHeight w:val="765"/>
        </w:trPr>
        <w:tc>
          <w:tcPr>
            <w:tcW w:w="1000" w:type="dxa"/>
            <w:shd w:val="clear" w:color="auto" w:fill="FFFFFF" w:themeFill="background1"/>
            <w:vAlign w:val="center"/>
            <w:hideMark/>
          </w:tcPr>
          <w:p w14:paraId="0977393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84" w:name="_Toc193092506"/>
            <w:bookmarkStart w:id="1485" w:name="_Toc205991540"/>
            <w:r w:rsidRPr="00091ACA">
              <w:rPr>
                <w:rFonts w:ascii="Calibri" w:eastAsia="Times New Roman" w:hAnsi="Calibri" w:cs="Calibri"/>
                <w:kern w:val="0"/>
                <w:sz w:val="20"/>
                <w:szCs w:val="20"/>
                <w:lang w:eastAsia="sl-SI"/>
                <w14:ligatures w14:val="none"/>
              </w:rPr>
              <w:t>16.14</w:t>
            </w:r>
            <w:bookmarkEnd w:id="1484"/>
            <w:bookmarkEnd w:id="1485"/>
          </w:p>
        </w:tc>
        <w:tc>
          <w:tcPr>
            <w:tcW w:w="1000" w:type="dxa"/>
            <w:shd w:val="clear" w:color="auto" w:fill="FFFFFF" w:themeFill="background1"/>
            <w:vAlign w:val="center"/>
            <w:hideMark/>
          </w:tcPr>
          <w:p w14:paraId="3DDA0BC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86" w:name="_Toc193092507"/>
            <w:bookmarkStart w:id="1487" w:name="_Toc205991541"/>
            <w:r w:rsidRPr="00091ACA">
              <w:rPr>
                <w:rFonts w:ascii="Calibri" w:eastAsia="Times New Roman" w:hAnsi="Calibri" w:cs="Calibri"/>
                <w:kern w:val="0"/>
                <w:sz w:val="20"/>
                <w:szCs w:val="20"/>
                <w:lang w:eastAsia="sl-SI"/>
                <w14:ligatures w14:val="none"/>
              </w:rPr>
              <w:t>Z</w:t>
            </w:r>
            <w:bookmarkEnd w:id="1486"/>
            <w:bookmarkEnd w:id="1487"/>
          </w:p>
        </w:tc>
        <w:tc>
          <w:tcPr>
            <w:tcW w:w="7351" w:type="dxa"/>
            <w:shd w:val="clear" w:color="auto" w:fill="FFFFFF" w:themeFill="background1"/>
            <w:hideMark/>
          </w:tcPr>
          <w:p w14:paraId="7103B31A"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88" w:name="_Toc193092508"/>
            <w:bookmarkStart w:id="1489" w:name="_Toc205991542"/>
            <w:r w:rsidRPr="00091ACA">
              <w:rPr>
                <w:rFonts w:ascii="Calibri" w:eastAsia="Times New Roman" w:hAnsi="Calibri" w:cs="Calibri"/>
                <w:kern w:val="0"/>
                <w:sz w:val="20"/>
                <w:szCs w:val="20"/>
                <w:lang w:eastAsia="sl-SI"/>
                <w14:ligatures w14:val="none"/>
              </w:rPr>
              <w:t>Zasebnost (minimalne zahteve):</w:t>
            </w:r>
            <w:r w:rsidRPr="00091ACA">
              <w:rPr>
                <w:rFonts w:ascii="Calibri" w:eastAsia="Times New Roman" w:hAnsi="Calibri" w:cs="Calibri"/>
                <w:kern w:val="0"/>
                <w:sz w:val="20"/>
                <w:szCs w:val="20"/>
                <w:lang w:eastAsia="sl-SI"/>
                <w14:ligatures w14:val="none"/>
              </w:rPr>
              <w:br/>
              <w:t>•  v tej rubriki se pokažejo pravila zasebnosti, ki jih upošteva MOV kartica in MOV portal za samopomoč uporabnikom.</w:t>
            </w:r>
            <w:bookmarkEnd w:id="1488"/>
            <w:bookmarkEnd w:id="1489"/>
          </w:p>
        </w:tc>
      </w:tr>
      <w:tr w:rsidR="00091ACA" w:rsidRPr="00091ACA" w14:paraId="40346B13" w14:textId="77777777" w:rsidTr="005B62A4">
        <w:trPr>
          <w:trHeight w:val="1275"/>
        </w:trPr>
        <w:tc>
          <w:tcPr>
            <w:tcW w:w="1000" w:type="dxa"/>
            <w:shd w:val="clear" w:color="auto" w:fill="FFFFFF" w:themeFill="background1"/>
            <w:vAlign w:val="center"/>
            <w:hideMark/>
          </w:tcPr>
          <w:p w14:paraId="74A6417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90" w:name="_Toc193092509"/>
            <w:bookmarkStart w:id="1491" w:name="_Toc205991543"/>
            <w:r w:rsidRPr="00091ACA">
              <w:rPr>
                <w:rFonts w:ascii="Calibri" w:eastAsia="Times New Roman" w:hAnsi="Calibri" w:cs="Calibri"/>
                <w:kern w:val="0"/>
                <w:sz w:val="20"/>
                <w:szCs w:val="20"/>
                <w:lang w:eastAsia="sl-SI"/>
                <w14:ligatures w14:val="none"/>
              </w:rPr>
              <w:t>16.15</w:t>
            </w:r>
            <w:bookmarkEnd w:id="1490"/>
            <w:bookmarkEnd w:id="1491"/>
          </w:p>
        </w:tc>
        <w:tc>
          <w:tcPr>
            <w:tcW w:w="1000" w:type="dxa"/>
            <w:shd w:val="clear" w:color="auto" w:fill="FFFFFF" w:themeFill="background1"/>
            <w:vAlign w:val="center"/>
            <w:hideMark/>
          </w:tcPr>
          <w:p w14:paraId="2929BD7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92" w:name="_Toc193092510"/>
            <w:bookmarkStart w:id="1493" w:name="_Toc205991544"/>
            <w:r w:rsidRPr="00091ACA">
              <w:rPr>
                <w:rFonts w:ascii="Calibri" w:eastAsia="Times New Roman" w:hAnsi="Calibri" w:cs="Calibri"/>
                <w:kern w:val="0"/>
                <w:sz w:val="20"/>
                <w:szCs w:val="20"/>
                <w:lang w:eastAsia="sl-SI"/>
                <w14:ligatures w14:val="none"/>
              </w:rPr>
              <w:t>Z</w:t>
            </w:r>
            <w:bookmarkEnd w:id="1492"/>
            <w:bookmarkEnd w:id="1493"/>
          </w:p>
        </w:tc>
        <w:tc>
          <w:tcPr>
            <w:tcW w:w="7351" w:type="dxa"/>
            <w:shd w:val="clear" w:color="auto" w:fill="FFFFFF" w:themeFill="background1"/>
            <w:hideMark/>
          </w:tcPr>
          <w:p w14:paraId="4156F65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494" w:name="_Toc193092511"/>
            <w:bookmarkStart w:id="1495" w:name="_Toc205991545"/>
            <w:r w:rsidRPr="00091ACA">
              <w:rPr>
                <w:rFonts w:ascii="Calibri" w:eastAsia="Times New Roman" w:hAnsi="Calibri" w:cs="Calibri"/>
                <w:kern w:val="0"/>
                <w:sz w:val="20"/>
                <w:szCs w:val="20"/>
                <w:lang w:eastAsia="sl-SI"/>
                <w14:ligatures w14:val="none"/>
              </w:rPr>
              <w:t>Naprave (minimalne zahteve):</w:t>
            </w:r>
            <w:r w:rsidRPr="00091ACA">
              <w:rPr>
                <w:rFonts w:ascii="Calibri" w:eastAsia="Times New Roman" w:hAnsi="Calibri" w:cs="Calibri"/>
                <w:kern w:val="0"/>
                <w:sz w:val="20"/>
                <w:szCs w:val="20"/>
                <w:lang w:eastAsia="sl-SI"/>
                <w14:ligatures w14:val="none"/>
              </w:rPr>
              <w:br/>
              <w:t xml:space="preserve">•  v tej rubriki se pokažejo naprave preko katerih je uporabnik povezan v MOV portal za samopomoč u. </w:t>
            </w:r>
            <w:r w:rsidRPr="00091ACA">
              <w:rPr>
                <w:rFonts w:ascii="Calibri" w:eastAsia="Times New Roman" w:hAnsi="Calibri" w:cs="Calibri"/>
                <w:kern w:val="0"/>
                <w:sz w:val="20"/>
                <w:szCs w:val="20"/>
                <w:lang w:eastAsia="sl-SI"/>
                <w14:ligatures w14:val="none"/>
              </w:rPr>
              <w:br/>
              <w:t>• Uporabniku je omogočen izbris / deaktivacija / prekinitev / odjava / umik dostopa oz. povezava med napravo in web MOV kartica portalom.</w:t>
            </w:r>
            <w:bookmarkEnd w:id="1494"/>
            <w:bookmarkEnd w:id="1495"/>
          </w:p>
        </w:tc>
      </w:tr>
      <w:tr w:rsidR="00091ACA" w:rsidRPr="00091ACA" w14:paraId="7CDCB011" w14:textId="77777777" w:rsidTr="005B62A4">
        <w:trPr>
          <w:trHeight w:val="765"/>
        </w:trPr>
        <w:tc>
          <w:tcPr>
            <w:tcW w:w="1000" w:type="dxa"/>
            <w:shd w:val="clear" w:color="auto" w:fill="FFFFFF" w:themeFill="background1"/>
            <w:vAlign w:val="center"/>
            <w:hideMark/>
          </w:tcPr>
          <w:p w14:paraId="35FC961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96" w:name="_Toc193092512"/>
            <w:bookmarkStart w:id="1497" w:name="_Toc205991546"/>
            <w:r w:rsidRPr="00091ACA">
              <w:rPr>
                <w:rFonts w:ascii="Calibri" w:eastAsia="Times New Roman" w:hAnsi="Calibri" w:cs="Calibri"/>
                <w:kern w:val="0"/>
                <w:sz w:val="20"/>
                <w:szCs w:val="20"/>
                <w:lang w:eastAsia="sl-SI"/>
                <w14:ligatures w14:val="none"/>
              </w:rPr>
              <w:t>16.16</w:t>
            </w:r>
            <w:bookmarkEnd w:id="1496"/>
            <w:bookmarkEnd w:id="1497"/>
          </w:p>
        </w:tc>
        <w:tc>
          <w:tcPr>
            <w:tcW w:w="1000" w:type="dxa"/>
            <w:shd w:val="clear" w:color="auto" w:fill="FFFFFF" w:themeFill="background1"/>
            <w:vAlign w:val="center"/>
            <w:hideMark/>
          </w:tcPr>
          <w:p w14:paraId="3616B03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498" w:name="_Toc193092513"/>
            <w:bookmarkStart w:id="1499" w:name="_Toc205991547"/>
            <w:r w:rsidRPr="00091ACA">
              <w:rPr>
                <w:rFonts w:ascii="Calibri" w:eastAsia="Times New Roman" w:hAnsi="Calibri" w:cs="Calibri"/>
                <w:kern w:val="0"/>
                <w:sz w:val="20"/>
                <w:szCs w:val="20"/>
                <w:lang w:eastAsia="sl-SI"/>
                <w14:ligatures w14:val="none"/>
              </w:rPr>
              <w:t>Z</w:t>
            </w:r>
            <w:bookmarkEnd w:id="1498"/>
            <w:bookmarkEnd w:id="1499"/>
          </w:p>
        </w:tc>
        <w:tc>
          <w:tcPr>
            <w:tcW w:w="7351" w:type="dxa"/>
            <w:shd w:val="clear" w:color="auto" w:fill="FFFFFF" w:themeFill="background1"/>
            <w:hideMark/>
          </w:tcPr>
          <w:p w14:paraId="1F723EB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00" w:name="_Toc193092514"/>
            <w:bookmarkStart w:id="1501" w:name="_Toc205991548"/>
            <w:r w:rsidRPr="00091ACA">
              <w:rPr>
                <w:rFonts w:ascii="Calibri" w:eastAsia="Times New Roman" w:hAnsi="Calibri" w:cs="Calibri"/>
                <w:kern w:val="0"/>
                <w:sz w:val="20"/>
                <w:szCs w:val="20"/>
                <w:lang w:eastAsia="sl-SI"/>
                <w14:ligatures w14:val="none"/>
              </w:rPr>
              <w:t xml:space="preserve">Odjava </w:t>
            </w:r>
            <w:r w:rsidRPr="00091ACA">
              <w:rPr>
                <w:rFonts w:ascii="Calibri" w:eastAsia="Times New Roman" w:hAnsi="Calibri" w:cs="Calibri"/>
                <w:kern w:val="0"/>
                <w:sz w:val="20"/>
                <w:szCs w:val="20"/>
                <w:lang w:eastAsia="sl-SI"/>
                <w14:ligatures w14:val="none"/>
              </w:rPr>
              <w:br/>
              <w:t>•  v tej rubriki se uporabnik odjavi iz WEB portala in prekine aktivno "sejo".</w:t>
            </w:r>
            <w:bookmarkEnd w:id="1500"/>
            <w:bookmarkEnd w:id="1501"/>
          </w:p>
        </w:tc>
      </w:tr>
      <w:tr w:rsidR="00091ACA" w:rsidRPr="00091ACA" w14:paraId="75755B6B" w14:textId="77777777" w:rsidTr="005B62A4">
        <w:trPr>
          <w:trHeight w:val="2040"/>
        </w:trPr>
        <w:tc>
          <w:tcPr>
            <w:tcW w:w="1000" w:type="dxa"/>
            <w:shd w:val="clear" w:color="auto" w:fill="FFFFFF" w:themeFill="background1"/>
            <w:vAlign w:val="center"/>
            <w:hideMark/>
          </w:tcPr>
          <w:p w14:paraId="395B883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02" w:name="_Toc193092515"/>
            <w:bookmarkStart w:id="1503" w:name="_Toc205991549"/>
            <w:r w:rsidRPr="00091ACA">
              <w:rPr>
                <w:rFonts w:ascii="Calibri" w:eastAsia="Times New Roman" w:hAnsi="Calibri" w:cs="Calibri"/>
                <w:kern w:val="0"/>
                <w:sz w:val="20"/>
                <w:szCs w:val="20"/>
                <w:lang w:eastAsia="sl-SI"/>
                <w14:ligatures w14:val="none"/>
              </w:rPr>
              <w:t>16.17</w:t>
            </w:r>
            <w:bookmarkEnd w:id="1502"/>
            <w:bookmarkEnd w:id="1503"/>
          </w:p>
        </w:tc>
        <w:tc>
          <w:tcPr>
            <w:tcW w:w="1000" w:type="dxa"/>
            <w:shd w:val="clear" w:color="auto" w:fill="FFFFFF" w:themeFill="background1"/>
            <w:vAlign w:val="center"/>
            <w:hideMark/>
          </w:tcPr>
          <w:p w14:paraId="0785928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04" w:name="_Toc193092516"/>
            <w:bookmarkStart w:id="1505" w:name="_Toc205991550"/>
            <w:r w:rsidRPr="00091ACA">
              <w:rPr>
                <w:rFonts w:ascii="Calibri" w:eastAsia="Times New Roman" w:hAnsi="Calibri" w:cs="Calibri"/>
                <w:kern w:val="0"/>
                <w:sz w:val="20"/>
                <w:szCs w:val="20"/>
                <w:lang w:eastAsia="sl-SI"/>
                <w14:ligatures w14:val="none"/>
              </w:rPr>
              <w:t>Z</w:t>
            </w:r>
            <w:bookmarkEnd w:id="1504"/>
            <w:bookmarkEnd w:id="1505"/>
          </w:p>
        </w:tc>
        <w:tc>
          <w:tcPr>
            <w:tcW w:w="7351" w:type="dxa"/>
            <w:shd w:val="clear" w:color="auto" w:fill="FFFFFF" w:themeFill="background1"/>
            <w:hideMark/>
          </w:tcPr>
          <w:p w14:paraId="2A540CA2"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06" w:name="_Toc193092517"/>
            <w:bookmarkStart w:id="1507" w:name="_Toc205991551"/>
            <w:r w:rsidRPr="00091ACA">
              <w:rPr>
                <w:rFonts w:ascii="Calibri" w:eastAsia="Times New Roman" w:hAnsi="Calibri" w:cs="Calibri"/>
                <w:kern w:val="0"/>
                <w:sz w:val="20"/>
                <w:szCs w:val="20"/>
                <w:lang w:eastAsia="sl-SI"/>
                <w14:ligatures w14:val="none"/>
              </w:rPr>
              <w:t>V centralnem pregledu kjer se omogoča hitri do stop do navedenih vsebin (nastavitve, pregled MOV računa, pregled stanja, pregled kartic, pregled transakcij, pregled produktov, možnost polnjenja MOV računa) običajno ostane še neizkoriščen prostor za prikazovanje vsebin.</w:t>
            </w:r>
            <w:r w:rsidRPr="00091ACA">
              <w:rPr>
                <w:rFonts w:ascii="Calibri" w:eastAsia="Times New Roman" w:hAnsi="Calibri" w:cs="Calibri"/>
                <w:kern w:val="0"/>
                <w:sz w:val="20"/>
                <w:szCs w:val="20"/>
                <w:lang w:eastAsia="sl-SI"/>
                <w14:ligatures w14:val="none"/>
              </w:rPr>
              <w:br/>
              <w:t>Ta prostor se nameni za hiter pregled transakcij, ki so izpisane po vrstnem redu po datumu in uri nastanka od zadnje do najstarejše. Najstarejša se prikazuje najnižje na seznamu.</w:t>
            </w:r>
            <w:r w:rsidRPr="00091ACA">
              <w:rPr>
                <w:rFonts w:ascii="Calibri" w:eastAsia="Times New Roman" w:hAnsi="Calibri" w:cs="Calibri"/>
                <w:kern w:val="0"/>
                <w:sz w:val="20"/>
                <w:szCs w:val="20"/>
                <w:lang w:eastAsia="sl-SI"/>
                <w14:ligatures w14:val="none"/>
              </w:rPr>
              <w:br/>
              <w:t>V tem pregledu je potrebno poleg datuma in ure transakcije prikazati še naziv prodajnega mesta, oznako za vrsto transakcije (znesek plačila - plačilna trx, Boniteta - bonitetna trx in ID - identifikacijska trx)</w:t>
            </w:r>
            <w:bookmarkEnd w:id="1506"/>
            <w:bookmarkEnd w:id="1507"/>
            <w:r w:rsidRPr="00091ACA">
              <w:rPr>
                <w:rFonts w:ascii="Calibri" w:eastAsia="Times New Roman" w:hAnsi="Calibri" w:cs="Calibri"/>
                <w:kern w:val="0"/>
                <w:sz w:val="20"/>
                <w:szCs w:val="20"/>
                <w:lang w:eastAsia="sl-SI"/>
                <w14:ligatures w14:val="none"/>
              </w:rPr>
              <w:t xml:space="preserve"> </w:t>
            </w:r>
          </w:p>
        </w:tc>
      </w:tr>
      <w:tr w:rsidR="00091ACA" w:rsidRPr="00091ACA" w14:paraId="2EA19E26" w14:textId="77777777" w:rsidTr="005B62A4">
        <w:trPr>
          <w:trHeight w:val="765"/>
        </w:trPr>
        <w:tc>
          <w:tcPr>
            <w:tcW w:w="1000" w:type="dxa"/>
            <w:shd w:val="clear" w:color="auto" w:fill="FFFFFF" w:themeFill="background1"/>
            <w:vAlign w:val="center"/>
            <w:hideMark/>
          </w:tcPr>
          <w:p w14:paraId="32411D6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08" w:name="_Toc193092518"/>
            <w:bookmarkStart w:id="1509" w:name="_Toc205991552"/>
            <w:r w:rsidRPr="00091ACA">
              <w:rPr>
                <w:rFonts w:ascii="Calibri" w:eastAsia="Times New Roman" w:hAnsi="Calibri" w:cs="Calibri"/>
                <w:kern w:val="0"/>
                <w:sz w:val="20"/>
                <w:szCs w:val="20"/>
                <w:lang w:eastAsia="sl-SI"/>
                <w14:ligatures w14:val="none"/>
              </w:rPr>
              <w:t>16.18</w:t>
            </w:r>
            <w:bookmarkEnd w:id="1508"/>
            <w:bookmarkEnd w:id="1509"/>
          </w:p>
        </w:tc>
        <w:tc>
          <w:tcPr>
            <w:tcW w:w="1000" w:type="dxa"/>
            <w:shd w:val="clear" w:color="auto" w:fill="FFFFFF" w:themeFill="background1"/>
            <w:vAlign w:val="center"/>
            <w:hideMark/>
          </w:tcPr>
          <w:p w14:paraId="0711798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10" w:name="_Toc193092519"/>
            <w:bookmarkStart w:id="1511" w:name="_Toc205991553"/>
            <w:r w:rsidRPr="00091ACA">
              <w:rPr>
                <w:rFonts w:ascii="Calibri" w:eastAsia="Times New Roman" w:hAnsi="Calibri" w:cs="Calibri"/>
                <w:kern w:val="0"/>
                <w:sz w:val="20"/>
                <w:szCs w:val="20"/>
                <w:lang w:eastAsia="sl-SI"/>
                <w14:ligatures w14:val="none"/>
              </w:rPr>
              <w:t>Z</w:t>
            </w:r>
            <w:bookmarkEnd w:id="1510"/>
            <w:bookmarkEnd w:id="1511"/>
          </w:p>
        </w:tc>
        <w:tc>
          <w:tcPr>
            <w:tcW w:w="7351" w:type="dxa"/>
            <w:shd w:val="clear" w:color="auto" w:fill="FFFFFF" w:themeFill="background1"/>
            <w:hideMark/>
          </w:tcPr>
          <w:p w14:paraId="447098C5"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12" w:name="_Toc193092520"/>
            <w:bookmarkStart w:id="1513" w:name="_Toc205991554"/>
            <w:r w:rsidRPr="00091ACA">
              <w:rPr>
                <w:rFonts w:ascii="Calibri" w:eastAsia="Times New Roman" w:hAnsi="Calibri" w:cs="Calibri"/>
                <w:kern w:val="0"/>
                <w:sz w:val="20"/>
                <w:szCs w:val="20"/>
                <w:lang w:eastAsia="sl-SI"/>
                <w14:ligatures w14:val="none"/>
              </w:rPr>
              <w:t>Pregled stanja mora biti dobro viden in izpostavljen v centralnem pregledu.</w:t>
            </w:r>
            <w:r w:rsidRPr="00091ACA">
              <w:rPr>
                <w:rFonts w:ascii="Calibri" w:eastAsia="Times New Roman" w:hAnsi="Calibri" w:cs="Calibri"/>
                <w:kern w:val="0"/>
                <w:sz w:val="20"/>
                <w:szCs w:val="20"/>
                <w:lang w:eastAsia="sl-SI"/>
                <w14:ligatures w14:val="none"/>
              </w:rPr>
              <w:br/>
              <w:t>•  Pregled stanja mora biti smiselno viden tudi pri drugih funkcionalnostih oz. pregledih vsebine / rubriki.</w:t>
            </w:r>
            <w:bookmarkEnd w:id="1512"/>
            <w:bookmarkEnd w:id="1513"/>
          </w:p>
        </w:tc>
      </w:tr>
      <w:tr w:rsidR="00091ACA" w:rsidRPr="00091ACA" w14:paraId="6BB779D0" w14:textId="77777777" w:rsidTr="005B62A4">
        <w:trPr>
          <w:trHeight w:val="2760"/>
        </w:trPr>
        <w:tc>
          <w:tcPr>
            <w:tcW w:w="1000" w:type="dxa"/>
            <w:shd w:val="clear" w:color="auto" w:fill="FFFFFF" w:themeFill="background1"/>
            <w:vAlign w:val="center"/>
            <w:hideMark/>
          </w:tcPr>
          <w:p w14:paraId="093CF6D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14" w:name="_Toc193092521"/>
            <w:bookmarkStart w:id="1515" w:name="_Toc205991555"/>
            <w:r w:rsidRPr="00091ACA">
              <w:rPr>
                <w:rFonts w:ascii="Calibri" w:eastAsia="Times New Roman" w:hAnsi="Calibri" w:cs="Calibri"/>
                <w:kern w:val="0"/>
                <w:sz w:val="20"/>
                <w:szCs w:val="20"/>
                <w:lang w:eastAsia="sl-SI"/>
                <w14:ligatures w14:val="none"/>
              </w:rPr>
              <w:t>16.19</w:t>
            </w:r>
            <w:bookmarkEnd w:id="1514"/>
            <w:bookmarkEnd w:id="1515"/>
          </w:p>
        </w:tc>
        <w:tc>
          <w:tcPr>
            <w:tcW w:w="1000" w:type="dxa"/>
            <w:shd w:val="clear" w:color="auto" w:fill="FFFFFF" w:themeFill="background1"/>
            <w:vAlign w:val="center"/>
            <w:hideMark/>
          </w:tcPr>
          <w:p w14:paraId="02D56FB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16" w:name="_Toc193092522"/>
            <w:bookmarkStart w:id="1517" w:name="_Toc205991556"/>
            <w:r w:rsidRPr="00091ACA">
              <w:rPr>
                <w:rFonts w:ascii="Calibri" w:eastAsia="Times New Roman" w:hAnsi="Calibri" w:cs="Calibri"/>
                <w:kern w:val="0"/>
                <w:sz w:val="20"/>
                <w:szCs w:val="20"/>
                <w:lang w:eastAsia="sl-SI"/>
                <w14:ligatures w14:val="none"/>
              </w:rPr>
              <w:t>Z</w:t>
            </w:r>
            <w:bookmarkEnd w:id="1516"/>
            <w:bookmarkEnd w:id="1517"/>
          </w:p>
        </w:tc>
        <w:tc>
          <w:tcPr>
            <w:tcW w:w="7351" w:type="dxa"/>
            <w:shd w:val="clear" w:color="auto" w:fill="FFFFFF" w:themeFill="background1"/>
            <w:hideMark/>
          </w:tcPr>
          <w:p w14:paraId="512AA2E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18" w:name="_Toc193092523"/>
            <w:bookmarkStart w:id="1519" w:name="_Toc205991557"/>
            <w:r w:rsidRPr="00091ACA">
              <w:rPr>
                <w:rFonts w:ascii="Calibri" w:eastAsia="Times New Roman" w:hAnsi="Calibri" w:cs="Calibri"/>
                <w:kern w:val="0"/>
                <w:sz w:val="20"/>
                <w:szCs w:val="20"/>
                <w:lang w:eastAsia="sl-SI"/>
                <w14:ligatures w14:val="none"/>
              </w:rPr>
              <w:t>Pregled transakcij po:</w:t>
            </w:r>
            <w:r w:rsidRPr="00091ACA">
              <w:rPr>
                <w:rFonts w:ascii="Calibri" w:eastAsia="Times New Roman" w:hAnsi="Calibri" w:cs="Calibri"/>
                <w:kern w:val="0"/>
                <w:sz w:val="20"/>
                <w:szCs w:val="20"/>
                <w:lang w:eastAsia="sl-SI"/>
                <w14:ligatures w14:val="none"/>
              </w:rPr>
              <w:br/>
              <w:t xml:space="preserve">•  vrsti transakcije </w:t>
            </w:r>
            <w:r w:rsidRPr="00091ACA">
              <w:rPr>
                <w:rFonts w:ascii="Calibri" w:eastAsia="Times New Roman" w:hAnsi="Calibri" w:cs="Calibri"/>
                <w:kern w:val="0"/>
                <w:sz w:val="20"/>
                <w:szCs w:val="20"/>
                <w:lang w:eastAsia="sl-SI"/>
                <w14:ligatures w14:val="none"/>
              </w:rPr>
              <w:br/>
              <w:t xml:space="preserve">     →  Plačilna</w:t>
            </w:r>
            <w:r w:rsidRPr="00091ACA">
              <w:rPr>
                <w:rFonts w:ascii="Calibri" w:eastAsia="Times New Roman" w:hAnsi="Calibri" w:cs="Calibri"/>
                <w:kern w:val="0"/>
                <w:sz w:val="20"/>
                <w:szCs w:val="20"/>
                <w:lang w:eastAsia="sl-SI"/>
                <w14:ligatures w14:val="none"/>
              </w:rPr>
              <w:br/>
              <w:t xml:space="preserve">     →  Identifikacijska</w:t>
            </w:r>
            <w:r w:rsidRPr="00091ACA">
              <w:rPr>
                <w:rFonts w:ascii="Calibri" w:eastAsia="Times New Roman" w:hAnsi="Calibri" w:cs="Calibri"/>
                <w:kern w:val="0"/>
                <w:sz w:val="20"/>
                <w:szCs w:val="20"/>
                <w:lang w:eastAsia="sl-SI"/>
                <w14:ligatures w14:val="none"/>
              </w:rPr>
              <w:br/>
              <w:t xml:space="preserve">     →  Bonitetna</w:t>
            </w:r>
            <w:r w:rsidRPr="00091ACA">
              <w:rPr>
                <w:rFonts w:ascii="Calibri" w:eastAsia="Times New Roman" w:hAnsi="Calibri" w:cs="Calibri"/>
                <w:kern w:val="0"/>
                <w:sz w:val="20"/>
                <w:szCs w:val="20"/>
                <w:lang w:eastAsia="sl-SI"/>
                <w14:ligatures w14:val="none"/>
              </w:rPr>
              <w:br/>
              <w:t xml:space="preserve">•  Po datumu in uri nastanka transakcije </w:t>
            </w:r>
            <w:r w:rsidRPr="00091ACA">
              <w:rPr>
                <w:rFonts w:ascii="Calibri" w:eastAsia="Times New Roman" w:hAnsi="Calibri" w:cs="Calibri"/>
                <w:kern w:val="0"/>
                <w:sz w:val="20"/>
                <w:szCs w:val="20"/>
                <w:lang w:eastAsia="sl-SI"/>
                <w14:ligatures w14:val="none"/>
              </w:rPr>
              <w:br/>
              <w:t xml:space="preserve">•  Glede na Prodajno / Bonitetno in Identifikacijsko mesto ali trgovca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Dodatna obrazložitev</w:t>
            </w:r>
            <w:r w:rsidRPr="00091ACA">
              <w:rPr>
                <w:rFonts w:ascii="Calibri" w:eastAsia="Times New Roman" w:hAnsi="Calibri" w:cs="Calibri"/>
                <w:kern w:val="0"/>
                <w:sz w:val="20"/>
                <w:szCs w:val="20"/>
                <w:lang w:eastAsia="sl-SI"/>
                <w14:ligatures w14:val="none"/>
              </w:rPr>
              <w:br/>
              <w:t>Ko gre za osnovni pred nastavljeni (</w:t>
            </w:r>
            <w:proofErr w:type="spellStart"/>
            <w:r w:rsidRPr="00091ACA">
              <w:rPr>
                <w:rFonts w:ascii="Calibri" w:eastAsia="Times New Roman" w:hAnsi="Calibri" w:cs="Calibri"/>
                <w:kern w:val="0"/>
                <w:sz w:val="20"/>
                <w:szCs w:val="20"/>
                <w:lang w:eastAsia="sl-SI"/>
                <w14:ligatures w14:val="none"/>
              </w:rPr>
              <w:t>default</w:t>
            </w:r>
            <w:proofErr w:type="spellEnd"/>
            <w:r w:rsidRPr="00091ACA">
              <w:rPr>
                <w:rFonts w:ascii="Calibri" w:eastAsia="Times New Roman" w:hAnsi="Calibri" w:cs="Calibri"/>
                <w:kern w:val="0"/>
                <w:sz w:val="20"/>
                <w:szCs w:val="20"/>
                <w:lang w:eastAsia="sl-SI"/>
                <w14:ligatures w14:val="none"/>
              </w:rPr>
              <w:t>) pogled transakcij se vedno sortirajo/prikazujejo po datumu in uri nastanka ( najnovejše na vrhu)</w:t>
            </w:r>
            <w:bookmarkEnd w:id="1518"/>
            <w:bookmarkEnd w:id="1519"/>
          </w:p>
        </w:tc>
      </w:tr>
      <w:tr w:rsidR="00091ACA" w:rsidRPr="00091ACA" w14:paraId="4808FEA5" w14:textId="77777777" w:rsidTr="005B62A4">
        <w:trPr>
          <w:trHeight w:val="1020"/>
        </w:trPr>
        <w:tc>
          <w:tcPr>
            <w:tcW w:w="1000" w:type="dxa"/>
            <w:shd w:val="clear" w:color="auto" w:fill="FFFFFF" w:themeFill="background1"/>
            <w:vAlign w:val="center"/>
            <w:hideMark/>
          </w:tcPr>
          <w:p w14:paraId="78C91CD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20" w:name="_Toc193092524"/>
            <w:bookmarkStart w:id="1521" w:name="_Toc205991558"/>
            <w:r w:rsidRPr="00091ACA">
              <w:rPr>
                <w:rFonts w:ascii="Calibri" w:eastAsia="Times New Roman" w:hAnsi="Calibri" w:cs="Calibri"/>
                <w:kern w:val="0"/>
                <w:sz w:val="20"/>
                <w:szCs w:val="20"/>
                <w:lang w:eastAsia="sl-SI"/>
                <w14:ligatures w14:val="none"/>
              </w:rPr>
              <w:t>16.20</w:t>
            </w:r>
            <w:bookmarkEnd w:id="1520"/>
            <w:bookmarkEnd w:id="1521"/>
          </w:p>
        </w:tc>
        <w:tc>
          <w:tcPr>
            <w:tcW w:w="1000" w:type="dxa"/>
            <w:shd w:val="clear" w:color="auto" w:fill="FFFFFF" w:themeFill="background1"/>
            <w:vAlign w:val="center"/>
            <w:hideMark/>
          </w:tcPr>
          <w:p w14:paraId="566557A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22" w:name="_Toc193092525"/>
            <w:bookmarkStart w:id="1523" w:name="_Toc205991559"/>
            <w:r w:rsidRPr="00091ACA">
              <w:rPr>
                <w:rFonts w:ascii="Calibri" w:eastAsia="Times New Roman" w:hAnsi="Calibri" w:cs="Calibri"/>
                <w:kern w:val="0"/>
                <w:sz w:val="20"/>
                <w:szCs w:val="20"/>
                <w:lang w:eastAsia="sl-SI"/>
                <w14:ligatures w14:val="none"/>
              </w:rPr>
              <w:t>Z</w:t>
            </w:r>
            <w:bookmarkEnd w:id="1522"/>
            <w:bookmarkEnd w:id="1523"/>
          </w:p>
        </w:tc>
        <w:tc>
          <w:tcPr>
            <w:tcW w:w="7351" w:type="dxa"/>
            <w:shd w:val="clear" w:color="auto" w:fill="FFFFFF" w:themeFill="background1"/>
            <w:hideMark/>
          </w:tcPr>
          <w:p w14:paraId="08E1586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24" w:name="_Toc193092526"/>
            <w:bookmarkStart w:id="1525" w:name="_Toc205991560"/>
            <w:r w:rsidRPr="00091ACA">
              <w:rPr>
                <w:rFonts w:ascii="Calibri" w:eastAsia="Times New Roman" w:hAnsi="Calibri" w:cs="Calibri"/>
                <w:kern w:val="0"/>
                <w:sz w:val="20"/>
                <w:szCs w:val="20"/>
                <w:lang w:eastAsia="sl-SI"/>
                <w14:ligatures w14:val="none"/>
              </w:rPr>
              <w:t>Pregled prejetih digitaliziranih računov iz prodajnih mest:</w:t>
            </w:r>
            <w:r w:rsidRPr="00091ACA">
              <w:rPr>
                <w:rFonts w:ascii="Calibri" w:eastAsia="Times New Roman" w:hAnsi="Calibri" w:cs="Calibri"/>
                <w:kern w:val="0"/>
                <w:sz w:val="20"/>
                <w:szCs w:val="20"/>
                <w:lang w:eastAsia="sl-SI"/>
                <w14:ligatures w14:val="none"/>
              </w:rPr>
              <w:br/>
              <w:t xml:space="preserve">•    omogočati mora prejem, hranjenje in kronološki pregled prejetih računov v </w:t>
            </w:r>
            <w:proofErr w:type="spellStart"/>
            <w:r w:rsidRPr="00091ACA">
              <w:rPr>
                <w:rFonts w:ascii="Calibri" w:eastAsia="Times New Roman" w:hAnsi="Calibri" w:cs="Calibri"/>
                <w:kern w:val="0"/>
                <w:sz w:val="20"/>
                <w:szCs w:val="20"/>
                <w:lang w:eastAsia="sl-SI"/>
                <w14:ligatures w14:val="none"/>
              </w:rPr>
              <w:t>koikor</w:t>
            </w:r>
            <w:proofErr w:type="spellEnd"/>
            <w:r w:rsidRPr="00091ACA">
              <w:rPr>
                <w:rFonts w:ascii="Calibri" w:eastAsia="Times New Roman" w:hAnsi="Calibri" w:cs="Calibri"/>
                <w:kern w:val="0"/>
                <w:sz w:val="20"/>
                <w:szCs w:val="20"/>
                <w:lang w:eastAsia="sl-SI"/>
                <w14:ligatures w14:val="none"/>
              </w:rPr>
              <w:t xml:space="preserve"> bo kakšen od npr. ponudnikov storitev (prodajnih mest) omogočal tudi pošiljanje digitaliziranih računov v portal za samopomoč.</w:t>
            </w:r>
            <w:bookmarkEnd w:id="1524"/>
            <w:bookmarkEnd w:id="1525"/>
          </w:p>
        </w:tc>
      </w:tr>
      <w:tr w:rsidR="00091ACA" w:rsidRPr="00091ACA" w14:paraId="1DD83C8C" w14:textId="77777777" w:rsidTr="006778BD">
        <w:trPr>
          <w:trHeight w:val="3684"/>
        </w:trPr>
        <w:tc>
          <w:tcPr>
            <w:tcW w:w="1000" w:type="dxa"/>
            <w:shd w:val="clear" w:color="auto" w:fill="FFFFFF" w:themeFill="background1"/>
            <w:vAlign w:val="center"/>
            <w:hideMark/>
          </w:tcPr>
          <w:p w14:paraId="1C1DE59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26" w:name="_Toc193092527"/>
            <w:bookmarkStart w:id="1527" w:name="_Toc205991561"/>
            <w:r w:rsidRPr="00091ACA">
              <w:rPr>
                <w:rFonts w:ascii="Calibri" w:eastAsia="Times New Roman" w:hAnsi="Calibri" w:cs="Calibri"/>
                <w:kern w:val="0"/>
                <w:sz w:val="20"/>
                <w:szCs w:val="20"/>
                <w:lang w:eastAsia="sl-SI"/>
                <w14:ligatures w14:val="none"/>
              </w:rPr>
              <w:t>16.21</w:t>
            </w:r>
            <w:bookmarkEnd w:id="1526"/>
            <w:bookmarkEnd w:id="1527"/>
          </w:p>
        </w:tc>
        <w:tc>
          <w:tcPr>
            <w:tcW w:w="1000" w:type="dxa"/>
            <w:shd w:val="clear" w:color="auto" w:fill="FFFFFF" w:themeFill="background1"/>
            <w:vAlign w:val="center"/>
            <w:hideMark/>
          </w:tcPr>
          <w:p w14:paraId="41FECAE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28" w:name="_Toc193092528"/>
            <w:bookmarkStart w:id="1529" w:name="_Toc205991562"/>
            <w:r w:rsidRPr="00091ACA">
              <w:rPr>
                <w:rFonts w:ascii="Calibri" w:eastAsia="Times New Roman" w:hAnsi="Calibri" w:cs="Calibri"/>
                <w:kern w:val="0"/>
                <w:sz w:val="20"/>
                <w:szCs w:val="20"/>
                <w:lang w:eastAsia="sl-SI"/>
                <w14:ligatures w14:val="none"/>
              </w:rPr>
              <w:t>Z</w:t>
            </w:r>
            <w:bookmarkEnd w:id="1528"/>
            <w:bookmarkEnd w:id="1529"/>
          </w:p>
        </w:tc>
        <w:tc>
          <w:tcPr>
            <w:tcW w:w="7351" w:type="dxa"/>
            <w:shd w:val="clear" w:color="auto" w:fill="FFFFFF" w:themeFill="background1"/>
            <w:hideMark/>
          </w:tcPr>
          <w:p w14:paraId="66BA8DA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30" w:name="_Toc193092529"/>
            <w:bookmarkStart w:id="1531" w:name="_Toc205991563"/>
            <w:r w:rsidRPr="00091ACA">
              <w:rPr>
                <w:rFonts w:ascii="Calibri" w:eastAsia="Times New Roman" w:hAnsi="Calibri" w:cs="Calibri"/>
                <w:kern w:val="0"/>
                <w:sz w:val="20"/>
                <w:szCs w:val="20"/>
                <w:lang w:eastAsia="sl-SI"/>
                <w14:ligatures w14:val="none"/>
              </w:rPr>
              <w:t xml:space="preserve">Pregled produktov po: </w:t>
            </w:r>
            <w:r w:rsidRPr="00091ACA">
              <w:rPr>
                <w:rFonts w:ascii="Calibri" w:eastAsia="Times New Roman" w:hAnsi="Calibri" w:cs="Calibri"/>
                <w:kern w:val="0"/>
                <w:sz w:val="20"/>
                <w:szCs w:val="20"/>
                <w:lang w:eastAsia="sl-SI"/>
                <w14:ligatures w14:val="none"/>
              </w:rPr>
              <w:br/>
              <w:t>•  Pregled kupljenih produktov</w:t>
            </w:r>
            <w:r w:rsidRPr="00091ACA">
              <w:rPr>
                <w:rFonts w:ascii="Calibri" w:eastAsia="Times New Roman" w:hAnsi="Calibri" w:cs="Calibri"/>
                <w:kern w:val="0"/>
                <w:sz w:val="20"/>
                <w:szCs w:val="20"/>
                <w:lang w:eastAsia="sl-SI"/>
                <w14:ligatures w14:val="none"/>
              </w:rPr>
              <w:br/>
              <w:t xml:space="preserve">     →  Še veljavnih</w:t>
            </w:r>
            <w:r w:rsidRPr="00091ACA">
              <w:rPr>
                <w:rFonts w:ascii="Calibri" w:eastAsia="Times New Roman" w:hAnsi="Calibri" w:cs="Calibri"/>
                <w:kern w:val="0"/>
                <w:sz w:val="20"/>
                <w:szCs w:val="20"/>
                <w:lang w:eastAsia="sl-SI"/>
                <w14:ligatures w14:val="none"/>
              </w:rPr>
              <w:br/>
              <w:t xml:space="preserve">     →  Že zapadlih </w:t>
            </w:r>
            <w:r w:rsidRPr="00091ACA">
              <w:rPr>
                <w:rFonts w:ascii="Calibri" w:eastAsia="Times New Roman" w:hAnsi="Calibri" w:cs="Calibri"/>
                <w:kern w:val="0"/>
                <w:sz w:val="20"/>
                <w:szCs w:val="20"/>
                <w:lang w:eastAsia="sl-SI"/>
                <w14:ligatures w14:val="none"/>
              </w:rPr>
              <w:br/>
              <w:t xml:space="preserve">     →  Vseh</w:t>
            </w:r>
            <w:r w:rsidRPr="00091ACA">
              <w:rPr>
                <w:rFonts w:ascii="Calibri" w:eastAsia="Times New Roman" w:hAnsi="Calibri" w:cs="Calibri"/>
                <w:kern w:val="0"/>
                <w:sz w:val="20"/>
                <w:szCs w:val="20"/>
                <w:lang w:eastAsia="sl-SI"/>
                <w14:ligatures w14:val="none"/>
              </w:rPr>
              <w:br/>
              <w:t>•  Po datumu in uri nastanka transakcije</w:t>
            </w:r>
            <w:r w:rsidRPr="00091ACA">
              <w:rPr>
                <w:rFonts w:ascii="Calibri" w:eastAsia="Times New Roman" w:hAnsi="Calibri" w:cs="Calibri"/>
                <w:kern w:val="0"/>
                <w:sz w:val="20"/>
                <w:szCs w:val="20"/>
                <w:lang w:eastAsia="sl-SI"/>
                <w14:ligatures w14:val="none"/>
              </w:rPr>
              <w:br/>
              <w:t xml:space="preserve">•  Glede na Prodajno / Bonitetno in Identifikacijsko mesto ali trgovca   </w:t>
            </w:r>
            <w:r w:rsidRPr="00091ACA">
              <w:rPr>
                <w:rFonts w:ascii="Calibri" w:eastAsia="Times New Roman" w:hAnsi="Calibri" w:cs="Calibri"/>
                <w:kern w:val="0"/>
                <w:sz w:val="20"/>
                <w:szCs w:val="20"/>
                <w:lang w:eastAsia="sl-SI"/>
                <w14:ligatures w14:val="none"/>
              </w:rPr>
              <w:br/>
            </w:r>
            <w:r w:rsidRPr="00091ACA">
              <w:rPr>
                <w:rFonts w:ascii="Calibri" w:eastAsia="Times New Roman" w:hAnsi="Calibri" w:cs="Calibri"/>
                <w:kern w:val="0"/>
                <w:sz w:val="20"/>
                <w:szCs w:val="20"/>
                <w:lang w:eastAsia="sl-SI"/>
                <w14:ligatures w14:val="none"/>
              </w:rPr>
              <w:br/>
              <w:t>Dodatna obrazložitev</w:t>
            </w:r>
            <w:r w:rsidRPr="00091ACA">
              <w:rPr>
                <w:rFonts w:ascii="Calibri" w:eastAsia="Times New Roman" w:hAnsi="Calibri" w:cs="Calibri"/>
                <w:kern w:val="0"/>
                <w:sz w:val="20"/>
                <w:szCs w:val="20"/>
                <w:lang w:eastAsia="sl-SI"/>
                <w14:ligatures w14:val="none"/>
              </w:rPr>
              <w:br/>
              <w:t>Ko gre za osnovni pred nastavljeni (</w:t>
            </w:r>
            <w:proofErr w:type="spellStart"/>
            <w:r w:rsidRPr="00091ACA">
              <w:rPr>
                <w:rFonts w:ascii="Calibri" w:eastAsia="Times New Roman" w:hAnsi="Calibri" w:cs="Calibri"/>
                <w:kern w:val="0"/>
                <w:sz w:val="20"/>
                <w:szCs w:val="20"/>
                <w:lang w:eastAsia="sl-SI"/>
                <w14:ligatures w14:val="none"/>
              </w:rPr>
              <w:t>default</w:t>
            </w:r>
            <w:proofErr w:type="spellEnd"/>
            <w:r w:rsidRPr="00091ACA">
              <w:rPr>
                <w:rFonts w:ascii="Calibri" w:eastAsia="Times New Roman" w:hAnsi="Calibri" w:cs="Calibri"/>
                <w:kern w:val="0"/>
                <w:sz w:val="20"/>
                <w:szCs w:val="20"/>
                <w:lang w:eastAsia="sl-SI"/>
                <w14:ligatures w14:val="none"/>
              </w:rPr>
              <w:t>) pogled produktov se vedno izpišejo/prikazujejo po vrsti, glede na datum zapadlosti produkta</w:t>
            </w:r>
            <w:r w:rsidRPr="00091ACA">
              <w:rPr>
                <w:rFonts w:ascii="Calibri" w:eastAsia="Times New Roman" w:hAnsi="Calibri" w:cs="Calibri"/>
                <w:kern w:val="0"/>
                <w:sz w:val="20"/>
                <w:szCs w:val="20"/>
                <w:lang w:eastAsia="sl-SI"/>
                <w14:ligatures w14:val="none"/>
              </w:rPr>
              <w:br/>
              <w:t>•  Tisti ki je najbližji zapadlosti v trenutku pogleda se prikaže na vrhu in nato sledijo po vrsti navzdol proti tistemu ki zapade zadnji</w:t>
            </w:r>
            <w:r w:rsidRPr="00091ACA">
              <w:rPr>
                <w:rFonts w:ascii="Calibri" w:eastAsia="Times New Roman" w:hAnsi="Calibri" w:cs="Calibri"/>
                <w:kern w:val="0"/>
                <w:sz w:val="20"/>
                <w:szCs w:val="20"/>
                <w:lang w:eastAsia="sl-SI"/>
                <w14:ligatures w14:val="none"/>
              </w:rPr>
              <w:br/>
              <w:t>•  Na koncu seznama še aktualnih (ne zapadlih produktov se prično prikazovati produkti, ki so zapadli najrajši pretekli čas od trenutka gledanja in nato proti najstarejšemu!</w:t>
            </w:r>
            <w:bookmarkEnd w:id="1530"/>
            <w:bookmarkEnd w:id="1531"/>
          </w:p>
        </w:tc>
      </w:tr>
      <w:tr w:rsidR="00091ACA" w:rsidRPr="00091ACA" w14:paraId="1E447CAA" w14:textId="77777777" w:rsidTr="005B62A4">
        <w:trPr>
          <w:trHeight w:val="3240"/>
        </w:trPr>
        <w:tc>
          <w:tcPr>
            <w:tcW w:w="1000" w:type="dxa"/>
            <w:shd w:val="clear" w:color="auto" w:fill="FFFFFF" w:themeFill="background1"/>
            <w:vAlign w:val="center"/>
            <w:hideMark/>
          </w:tcPr>
          <w:p w14:paraId="0B977F4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32" w:name="_Toc193092530"/>
            <w:bookmarkStart w:id="1533" w:name="_Toc205991564"/>
            <w:r w:rsidRPr="00091ACA">
              <w:rPr>
                <w:rFonts w:ascii="Calibri" w:eastAsia="Times New Roman" w:hAnsi="Calibri" w:cs="Calibri"/>
                <w:kern w:val="0"/>
                <w:sz w:val="20"/>
                <w:szCs w:val="20"/>
                <w:lang w:eastAsia="sl-SI"/>
                <w14:ligatures w14:val="none"/>
              </w:rPr>
              <w:t>16.22</w:t>
            </w:r>
            <w:bookmarkEnd w:id="1532"/>
            <w:bookmarkEnd w:id="1533"/>
          </w:p>
        </w:tc>
        <w:tc>
          <w:tcPr>
            <w:tcW w:w="1000" w:type="dxa"/>
            <w:shd w:val="clear" w:color="auto" w:fill="FFFFFF" w:themeFill="background1"/>
            <w:vAlign w:val="center"/>
            <w:hideMark/>
          </w:tcPr>
          <w:p w14:paraId="4DFABE6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34" w:name="_Toc193092531"/>
            <w:bookmarkStart w:id="1535" w:name="_Toc205991565"/>
            <w:r w:rsidRPr="00091ACA">
              <w:rPr>
                <w:rFonts w:ascii="Calibri" w:eastAsia="Times New Roman" w:hAnsi="Calibri" w:cs="Calibri"/>
                <w:kern w:val="0"/>
                <w:sz w:val="20"/>
                <w:szCs w:val="20"/>
                <w:lang w:eastAsia="sl-SI"/>
                <w14:ligatures w14:val="none"/>
              </w:rPr>
              <w:t>Z</w:t>
            </w:r>
            <w:bookmarkEnd w:id="1534"/>
            <w:bookmarkEnd w:id="1535"/>
          </w:p>
        </w:tc>
        <w:tc>
          <w:tcPr>
            <w:tcW w:w="7351" w:type="dxa"/>
            <w:shd w:val="clear" w:color="auto" w:fill="FFFFFF" w:themeFill="background1"/>
            <w:hideMark/>
          </w:tcPr>
          <w:p w14:paraId="2766652F"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36" w:name="_Toc193092532"/>
            <w:bookmarkStart w:id="1537" w:name="_Toc205991566"/>
            <w:r w:rsidRPr="00091ACA">
              <w:rPr>
                <w:rFonts w:ascii="Calibri" w:eastAsia="Times New Roman" w:hAnsi="Calibri" w:cs="Calibri"/>
                <w:kern w:val="0"/>
                <w:sz w:val="20"/>
                <w:szCs w:val="20"/>
                <w:lang w:eastAsia="sl-SI"/>
                <w14:ligatures w14:val="none"/>
              </w:rPr>
              <w:t>Pregled MOV računa uporabnika (minimalne zahteve):</w:t>
            </w:r>
            <w:r w:rsidRPr="00091ACA">
              <w:rPr>
                <w:rFonts w:ascii="Calibri" w:eastAsia="Times New Roman" w:hAnsi="Calibri" w:cs="Calibri"/>
                <w:kern w:val="0"/>
                <w:sz w:val="20"/>
                <w:szCs w:val="20"/>
                <w:lang w:eastAsia="sl-SI"/>
                <w14:ligatures w14:val="none"/>
              </w:rPr>
              <w:br/>
              <w:t>•  Podatki o MOV računu in njegovem imetniku</w:t>
            </w:r>
            <w:r w:rsidRPr="00091ACA">
              <w:rPr>
                <w:rFonts w:ascii="Calibri" w:eastAsia="Times New Roman" w:hAnsi="Calibri" w:cs="Calibri"/>
                <w:kern w:val="0"/>
                <w:sz w:val="20"/>
                <w:szCs w:val="20"/>
                <w:lang w:eastAsia="sl-SI"/>
                <w14:ligatures w14:val="none"/>
              </w:rPr>
              <w:br/>
              <w:t xml:space="preserve">     →  Imetnik računa:</w:t>
            </w:r>
            <w:r w:rsidRPr="00091ACA">
              <w:rPr>
                <w:rFonts w:ascii="Calibri" w:eastAsia="Times New Roman" w:hAnsi="Calibri" w:cs="Calibri"/>
                <w:kern w:val="0"/>
                <w:sz w:val="20"/>
                <w:szCs w:val="20"/>
                <w:lang w:eastAsia="sl-SI"/>
                <w14:ligatures w14:val="none"/>
              </w:rPr>
              <w:br/>
              <w:t xml:space="preserve">     →  Naslov:</w:t>
            </w:r>
            <w:r w:rsidRPr="00091ACA">
              <w:rPr>
                <w:rFonts w:ascii="Calibri" w:eastAsia="Times New Roman" w:hAnsi="Calibri" w:cs="Calibri"/>
                <w:kern w:val="0"/>
                <w:sz w:val="20"/>
                <w:szCs w:val="20"/>
                <w:lang w:eastAsia="sl-SI"/>
                <w14:ligatures w14:val="none"/>
              </w:rPr>
              <w:br/>
              <w:t xml:space="preserve">     →  Kraj: </w:t>
            </w:r>
            <w:r w:rsidRPr="00091ACA">
              <w:rPr>
                <w:rFonts w:ascii="Calibri" w:eastAsia="Times New Roman" w:hAnsi="Calibri" w:cs="Calibri"/>
                <w:kern w:val="0"/>
                <w:sz w:val="20"/>
                <w:szCs w:val="20"/>
                <w:lang w:eastAsia="sl-SI"/>
                <w14:ligatures w14:val="none"/>
              </w:rPr>
              <w:br/>
              <w:t xml:space="preserve">     →  Poštna št.:</w:t>
            </w:r>
            <w:r w:rsidRPr="00091ACA">
              <w:rPr>
                <w:rFonts w:ascii="Calibri" w:eastAsia="Times New Roman" w:hAnsi="Calibri" w:cs="Calibri"/>
                <w:kern w:val="0"/>
                <w:sz w:val="20"/>
                <w:szCs w:val="20"/>
                <w:lang w:eastAsia="sl-SI"/>
                <w14:ligatures w14:val="none"/>
              </w:rPr>
              <w:br/>
              <w:t xml:space="preserve">     →  Država:                                                                                                                                                                                            </w:t>
            </w:r>
            <w:r w:rsidRPr="00091ACA">
              <w:rPr>
                <w:rFonts w:ascii="Calibri" w:eastAsia="Times New Roman" w:hAnsi="Calibri" w:cs="Calibri"/>
                <w:kern w:val="0"/>
                <w:sz w:val="20"/>
                <w:szCs w:val="20"/>
                <w:lang w:eastAsia="sl-SI"/>
                <w14:ligatures w14:val="none"/>
              </w:rPr>
              <w:br/>
              <w:t>•  Navodila in opis možnosti polnjenja MOV računa na fizičnih mestih in mobilnih aplikacijah</w:t>
            </w:r>
            <w:r w:rsidRPr="00091ACA">
              <w:rPr>
                <w:rFonts w:ascii="Calibri" w:eastAsia="Times New Roman" w:hAnsi="Calibri" w:cs="Calibri"/>
                <w:kern w:val="0"/>
                <w:sz w:val="20"/>
                <w:szCs w:val="20"/>
                <w:lang w:eastAsia="sl-SI"/>
                <w14:ligatures w14:val="none"/>
              </w:rPr>
              <w:br/>
              <w:t>•  Bližnjica / gumb za polnjenje MOV računa</w:t>
            </w:r>
            <w:r w:rsidRPr="00091ACA">
              <w:rPr>
                <w:rFonts w:ascii="Calibri" w:eastAsia="Times New Roman" w:hAnsi="Calibri" w:cs="Calibri"/>
                <w:kern w:val="0"/>
                <w:sz w:val="20"/>
                <w:szCs w:val="20"/>
                <w:lang w:eastAsia="sl-SI"/>
                <w14:ligatures w14:val="none"/>
              </w:rPr>
              <w:br/>
              <w:t>•  Bližnjica / gumb, ki omogoči pregled mesečnih izpiskov</w:t>
            </w:r>
            <w:r w:rsidRPr="00091ACA">
              <w:rPr>
                <w:rFonts w:ascii="Calibri" w:eastAsia="Times New Roman" w:hAnsi="Calibri" w:cs="Calibri"/>
                <w:kern w:val="0"/>
                <w:sz w:val="20"/>
                <w:szCs w:val="20"/>
                <w:lang w:eastAsia="sl-SI"/>
                <w14:ligatures w14:val="none"/>
              </w:rPr>
              <w:br/>
              <w:t xml:space="preserve">     →  Mesečni izpiski se mesečno odlagajo na račun uporabnika kjer se hranijo 24 mesecev. Po preteku 24 mesecev se izpisek briše iz arhiva. Izbrani izpisek ali več njih sočasno si lahko imetnik računa oz. (nosilec plačilnega računa in kartice ) izvozi v PDF in CSV/XLSX obliki.  Izpiske je tudi možno tiskati.</w:t>
            </w:r>
            <w:bookmarkEnd w:id="1536"/>
            <w:bookmarkEnd w:id="1537"/>
          </w:p>
        </w:tc>
      </w:tr>
      <w:tr w:rsidR="00091ACA" w:rsidRPr="00091ACA" w14:paraId="57285576" w14:textId="77777777" w:rsidTr="005B62A4">
        <w:trPr>
          <w:trHeight w:val="6360"/>
        </w:trPr>
        <w:tc>
          <w:tcPr>
            <w:tcW w:w="1000" w:type="dxa"/>
            <w:shd w:val="clear" w:color="auto" w:fill="FFFFFF" w:themeFill="background1"/>
            <w:vAlign w:val="center"/>
            <w:hideMark/>
          </w:tcPr>
          <w:p w14:paraId="446F4F4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38" w:name="_Toc193092533"/>
            <w:bookmarkStart w:id="1539" w:name="_Toc205991567"/>
            <w:r w:rsidRPr="00091ACA">
              <w:rPr>
                <w:rFonts w:ascii="Calibri" w:eastAsia="Times New Roman" w:hAnsi="Calibri" w:cs="Calibri"/>
                <w:kern w:val="0"/>
                <w:sz w:val="20"/>
                <w:szCs w:val="20"/>
                <w:lang w:eastAsia="sl-SI"/>
                <w14:ligatures w14:val="none"/>
              </w:rPr>
              <w:t>16.23</w:t>
            </w:r>
            <w:bookmarkEnd w:id="1538"/>
            <w:bookmarkEnd w:id="1539"/>
          </w:p>
        </w:tc>
        <w:tc>
          <w:tcPr>
            <w:tcW w:w="1000" w:type="dxa"/>
            <w:shd w:val="clear" w:color="auto" w:fill="FFFFFF" w:themeFill="background1"/>
            <w:vAlign w:val="center"/>
            <w:hideMark/>
          </w:tcPr>
          <w:p w14:paraId="7D409E7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40" w:name="_Toc193092534"/>
            <w:bookmarkStart w:id="1541" w:name="_Toc205991568"/>
            <w:r w:rsidRPr="00091ACA">
              <w:rPr>
                <w:rFonts w:ascii="Calibri" w:eastAsia="Times New Roman" w:hAnsi="Calibri" w:cs="Calibri"/>
                <w:kern w:val="0"/>
                <w:sz w:val="20"/>
                <w:szCs w:val="20"/>
                <w:lang w:eastAsia="sl-SI"/>
                <w14:ligatures w14:val="none"/>
              </w:rPr>
              <w:t>Z</w:t>
            </w:r>
            <w:bookmarkEnd w:id="1540"/>
            <w:bookmarkEnd w:id="1541"/>
          </w:p>
        </w:tc>
        <w:tc>
          <w:tcPr>
            <w:tcW w:w="7351" w:type="dxa"/>
            <w:shd w:val="clear" w:color="auto" w:fill="FFFFFF" w:themeFill="background1"/>
            <w:hideMark/>
          </w:tcPr>
          <w:p w14:paraId="330B64D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42" w:name="_Toc193092535"/>
            <w:bookmarkStart w:id="1543" w:name="_Toc205991569"/>
            <w:r w:rsidRPr="00091ACA">
              <w:rPr>
                <w:rFonts w:ascii="Calibri" w:eastAsia="Times New Roman" w:hAnsi="Calibri" w:cs="Calibri"/>
                <w:kern w:val="0"/>
                <w:sz w:val="20"/>
                <w:szCs w:val="20"/>
                <w:lang w:eastAsia="sl-SI"/>
                <w14:ligatures w14:val="none"/>
              </w:rPr>
              <w:t>Možnost polnjenja MOV računa</w:t>
            </w:r>
            <w:r w:rsidRPr="00091ACA">
              <w:rPr>
                <w:rFonts w:ascii="Calibri" w:eastAsia="Times New Roman" w:hAnsi="Calibri" w:cs="Calibri"/>
                <w:kern w:val="0"/>
                <w:sz w:val="20"/>
                <w:szCs w:val="20"/>
                <w:lang w:eastAsia="sl-SI"/>
                <w14:ligatures w14:val="none"/>
              </w:rPr>
              <w:br/>
              <w:t xml:space="preserve">•  Na ekranu / v prikazu vsebine ki je namenjen polnjenju MOV kartice mora vsebovati: </w:t>
            </w:r>
            <w:r w:rsidRPr="00091ACA">
              <w:rPr>
                <w:rFonts w:ascii="Calibri" w:eastAsia="Times New Roman" w:hAnsi="Calibri" w:cs="Calibri"/>
                <w:kern w:val="0"/>
                <w:sz w:val="20"/>
                <w:szCs w:val="20"/>
                <w:lang w:eastAsia="sl-SI"/>
                <w14:ligatures w14:val="none"/>
              </w:rPr>
              <w:br/>
              <w:t xml:space="preserve">     →  Pregled stanja</w:t>
            </w:r>
            <w:r w:rsidRPr="00091ACA">
              <w:rPr>
                <w:rFonts w:ascii="Calibri" w:eastAsia="Times New Roman" w:hAnsi="Calibri" w:cs="Calibri"/>
                <w:kern w:val="0"/>
                <w:sz w:val="20"/>
                <w:szCs w:val="20"/>
                <w:lang w:eastAsia="sl-SI"/>
                <w14:ligatures w14:val="none"/>
              </w:rPr>
              <w:br/>
              <w:t xml:space="preserve">     →  Znesek polnjenja</w:t>
            </w:r>
            <w:r w:rsidRPr="00091ACA">
              <w:rPr>
                <w:rFonts w:ascii="Calibri" w:eastAsia="Times New Roman" w:hAnsi="Calibri" w:cs="Calibri"/>
                <w:kern w:val="0"/>
                <w:sz w:val="20"/>
                <w:szCs w:val="20"/>
                <w:lang w:eastAsia="sl-SI"/>
                <w14:ligatures w14:val="none"/>
              </w:rPr>
              <w:br/>
              <w:t xml:space="preserve">     →  MOV ID</w:t>
            </w:r>
            <w:r w:rsidRPr="00091ACA">
              <w:rPr>
                <w:rFonts w:ascii="Calibri" w:eastAsia="Times New Roman" w:hAnsi="Calibri" w:cs="Calibri"/>
                <w:kern w:val="0"/>
                <w:sz w:val="20"/>
                <w:szCs w:val="20"/>
                <w:lang w:eastAsia="sl-SI"/>
                <w14:ligatures w14:val="none"/>
              </w:rPr>
              <w:br/>
              <w:t xml:space="preserve">     →  Razpoložljivi dnevni limit polnjenja MOV računa</w:t>
            </w:r>
            <w:r w:rsidRPr="00091ACA">
              <w:rPr>
                <w:rFonts w:ascii="Calibri" w:eastAsia="Times New Roman" w:hAnsi="Calibri" w:cs="Calibri"/>
                <w:kern w:val="0"/>
                <w:sz w:val="20"/>
                <w:szCs w:val="20"/>
                <w:lang w:eastAsia="sl-SI"/>
                <w14:ligatures w14:val="none"/>
              </w:rPr>
              <w:br/>
              <w:t xml:space="preserve">     →  Izbira kateri račun polni</w:t>
            </w:r>
            <w:r w:rsidRPr="00091ACA">
              <w:rPr>
                <w:rFonts w:ascii="Calibri" w:eastAsia="Times New Roman" w:hAnsi="Calibri" w:cs="Calibri"/>
                <w:kern w:val="0"/>
                <w:sz w:val="20"/>
                <w:szCs w:val="20"/>
                <w:lang w:eastAsia="sl-SI"/>
                <w14:ligatures w14:val="none"/>
              </w:rPr>
              <w:br/>
              <w:t xml:space="preserve">     →  Podatke o plačniku:</w:t>
            </w:r>
            <w:r w:rsidRPr="00091ACA">
              <w:rPr>
                <w:rFonts w:ascii="Calibri" w:eastAsia="Times New Roman" w:hAnsi="Calibri" w:cs="Calibri"/>
                <w:kern w:val="0"/>
                <w:sz w:val="20"/>
                <w:szCs w:val="20"/>
                <w:lang w:eastAsia="sl-SI"/>
                <w14:ligatures w14:val="none"/>
              </w:rPr>
              <w:br/>
              <w:t xml:space="preserve">     →  Način in izbor plačila / polnjenja MOV kartice</w:t>
            </w:r>
            <w:r w:rsidRPr="00091ACA">
              <w:rPr>
                <w:rFonts w:ascii="Calibri" w:eastAsia="Times New Roman" w:hAnsi="Calibri" w:cs="Calibri"/>
                <w:kern w:val="0"/>
                <w:sz w:val="20"/>
                <w:szCs w:val="20"/>
                <w:lang w:eastAsia="sl-SI"/>
                <w14:ligatures w14:val="none"/>
              </w:rPr>
              <w:br/>
              <w:t xml:space="preserve">           ◊Podatki o polnjenju računa</w:t>
            </w:r>
            <w:r w:rsidRPr="00091ACA">
              <w:rPr>
                <w:rFonts w:ascii="Calibri" w:eastAsia="Times New Roman" w:hAnsi="Calibri" w:cs="Calibri"/>
                <w:kern w:val="0"/>
                <w:sz w:val="20"/>
                <w:szCs w:val="20"/>
                <w:lang w:eastAsia="sl-SI"/>
                <w14:ligatures w14:val="none"/>
              </w:rPr>
              <w:br/>
              <w:t xml:space="preserve">           ◊Podatki o npr.  kartici plačnika, podatkih ki jih je pri določeni obliki plačila potrebno vnesti.</w:t>
            </w:r>
            <w:r w:rsidRPr="00091ACA">
              <w:rPr>
                <w:rFonts w:ascii="Calibri" w:eastAsia="Times New Roman" w:hAnsi="Calibri" w:cs="Calibri"/>
                <w:kern w:val="0"/>
                <w:sz w:val="20"/>
                <w:szCs w:val="20"/>
                <w:lang w:eastAsia="sl-SI"/>
                <w14:ligatures w14:val="none"/>
              </w:rPr>
              <w:br/>
              <w:t>•  Ko se polnjenje izvede mora uporabnik dobiti potrditev ali zavrnitev transakcije in s transakcijo povezane informacije.</w:t>
            </w:r>
            <w:r w:rsidRPr="00091ACA">
              <w:rPr>
                <w:rFonts w:ascii="Calibri" w:eastAsia="Times New Roman" w:hAnsi="Calibri" w:cs="Calibri"/>
                <w:kern w:val="0"/>
                <w:sz w:val="20"/>
                <w:szCs w:val="20"/>
                <w:lang w:eastAsia="sl-SI"/>
                <w14:ligatures w14:val="none"/>
              </w:rPr>
              <w:br/>
              <w:t xml:space="preserve">     →  npr. Uspešna izvedena transakcija</w:t>
            </w:r>
            <w:r w:rsidRPr="00091ACA">
              <w:rPr>
                <w:rFonts w:ascii="Calibri" w:eastAsia="Times New Roman" w:hAnsi="Calibri" w:cs="Calibri"/>
                <w:kern w:val="0"/>
                <w:sz w:val="20"/>
                <w:szCs w:val="20"/>
                <w:lang w:eastAsia="sl-SI"/>
                <w14:ligatures w14:val="none"/>
              </w:rPr>
              <w:br/>
              <w:t xml:space="preserve">     →  Znesek polnjenja, npr. 100€</w:t>
            </w:r>
            <w:r w:rsidRPr="00091ACA">
              <w:rPr>
                <w:rFonts w:ascii="Calibri" w:eastAsia="Times New Roman" w:hAnsi="Calibri" w:cs="Calibri"/>
                <w:kern w:val="0"/>
                <w:sz w:val="20"/>
                <w:szCs w:val="20"/>
                <w:lang w:eastAsia="sl-SI"/>
                <w14:ligatures w14:val="none"/>
              </w:rPr>
              <w:br/>
              <w:t xml:space="preserve">     →  Transakcijski podatki (npr.):</w:t>
            </w:r>
            <w:r w:rsidRPr="00091ACA">
              <w:rPr>
                <w:rFonts w:ascii="Calibri" w:eastAsia="Times New Roman" w:hAnsi="Calibri" w:cs="Calibri"/>
                <w:kern w:val="0"/>
                <w:sz w:val="20"/>
                <w:szCs w:val="20"/>
                <w:lang w:eastAsia="sl-SI"/>
                <w14:ligatures w14:val="none"/>
              </w:rPr>
              <w:br/>
              <w:t xml:space="preserve">           ◊Račun za polnjenje: </w:t>
            </w:r>
            <w:r w:rsidRPr="00091ACA">
              <w:rPr>
                <w:rFonts w:ascii="Calibri" w:eastAsia="Times New Roman" w:hAnsi="Calibri" w:cs="Calibri"/>
                <w:kern w:val="0"/>
                <w:sz w:val="20"/>
                <w:szCs w:val="20"/>
                <w:lang w:eastAsia="sl-SI"/>
                <w14:ligatures w14:val="none"/>
              </w:rPr>
              <w:br/>
              <w:t xml:space="preserve">           ◊Sklic: </w:t>
            </w:r>
            <w:r w:rsidRPr="00091ACA">
              <w:rPr>
                <w:rFonts w:ascii="Calibri" w:eastAsia="Times New Roman" w:hAnsi="Calibri" w:cs="Calibri"/>
                <w:kern w:val="0"/>
                <w:sz w:val="20"/>
                <w:szCs w:val="20"/>
                <w:lang w:eastAsia="sl-SI"/>
                <w14:ligatures w14:val="none"/>
              </w:rPr>
              <w:br/>
              <w:t xml:space="preserve">           ◊Prejemnik: </w:t>
            </w:r>
            <w:r w:rsidRPr="00091ACA">
              <w:rPr>
                <w:rFonts w:ascii="Calibri" w:eastAsia="Times New Roman" w:hAnsi="Calibri" w:cs="Calibri"/>
                <w:kern w:val="0"/>
                <w:sz w:val="20"/>
                <w:szCs w:val="20"/>
                <w:lang w:eastAsia="sl-SI"/>
                <w14:ligatures w14:val="none"/>
              </w:rPr>
              <w:br/>
              <w:t xml:space="preserve">           ◊Plačnik: </w:t>
            </w:r>
            <w:r w:rsidRPr="00091ACA">
              <w:rPr>
                <w:rFonts w:ascii="Calibri" w:eastAsia="Times New Roman" w:hAnsi="Calibri" w:cs="Calibri"/>
                <w:kern w:val="0"/>
                <w:sz w:val="20"/>
                <w:szCs w:val="20"/>
                <w:lang w:eastAsia="sl-SI"/>
                <w14:ligatures w14:val="none"/>
              </w:rPr>
              <w:br/>
              <w:t xml:space="preserve">           ◊Datum in čas: </w:t>
            </w:r>
            <w:r w:rsidRPr="00091ACA">
              <w:rPr>
                <w:rFonts w:ascii="Calibri" w:eastAsia="Times New Roman" w:hAnsi="Calibri" w:cs="Calibri"/>
                <w:kern w:val="0"/>
                <w:sz w:val="20"/>
                <w:szCs w:val="20"/>
                <w:lang w:eastAsia="sl-SI"/>
                <w14:ligatures w14:val="none"/>
              </w:rPr>
              <w:br/>
              <w:t xml:space="preserve">           ◊Status: npr. Uspešno zaključena transakcija</w:t>
            </w:r>
            <w:r w:rsidRPr="00091ACA">
              <w:rPr>
                <w:rFonts w:ascii="Calibri" w:eastAsia="Times New Roman" w:hAnsi="Calibri" w:cs="Calibri"/>
                <w:kern w:val="0"/>
                <w:sz w:val="20"/>
                <w:szCs w:val="20"/>
                <w:lang w:eastAsia="sl-SI"/>
                <w14:ligatures w14:val="none"/>
              </w:rPr>
              <w:br/>
              <w:t>• Še razpoložljivi dnevni limit polnjenja  računa kartice MOV: npr.  900,00€</w:t>
            </w:r>
            <w:r w:rsidRPr="00091ACA">
              <w:rPr>
                <w:rFonts w:ascii="Calibri" w:eastAsia="Times New Roman" w:hAnsi="Calibri" w:cs="Calibri"/>
                <w:kern w:val="0"/>
                <w:sz w:val="20"/>
                <w:szCs w:val="20"/>
                <w:lang w:eastAsia="sl-SI"/>
                <w14:ligatures w14:val="none"/>
              </w:rPr>
              <w:br/>
              <w:t>•  V kolikor je uporabnik že enkrat polnil račun preko portala za samopomoč se mu pri naslednjem polnjenju pokaže / ponudi isto obliko kot pred nastavljeno z pred izpolnjenimi podatki (tudi COF v kolikor je uporabnik potrdil shranitev podatkov o kartici v portal za samopomoč.</w:t>
            </w:r>
            <w:bookmarkEnd w:id="1542"/>
            <w:bookmarkEnd w:id="1543"/>
          </w:p>
        </w:tc>
      </w:tr>
      <w:tr w:rsidR="00091ACA" w:rsidRPr="00091ACA" w14:paraId="3E5AD217" w14:textId="77777777" w:rsidTr="005B62A4">
        <w:trPr>
          <w:trHeight w:val="3555"/>
        </w:trPr>
        <w:tc>
          <w:tcPr>
            <w:tcW w:w="1000" w:type="dxa"/>
            <w:shd w:val="clear" w:color="auto" w:fill="FFFFFF" w:themeFill="background1"/>
            <w:vAlign w:val="center"/>
            <w:hideMark/>
          </w:tcPr>
          <w:p w14:paraId="4163630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44" w:name="_Toc193092536"/>
            <w:bookmarkStart w:id="1545" w:name="_Toc205991570"/>
            <w:r w:rsidRPr="00091ACA">
              <w:rPr>
                <w:rFonts w:ascii="Calibri" w:eastAsia="Times New Roman" w:hAnsi="Calibri" w:cs="Calibri"/>
                <w:kern w:val="0"/>
                <w:sz w:val="20"/>
                <w:szCs w:val="20"/>
                <w:lang w:eastAsia="sl-SI"/>
                <w14:ligatures w14:val="none"/>
              </w:rPr>
              <w:t>16.24</w:t>
            </w:r>
            <w:bookmarkEnd w:id="1544"/>
            <w:bookmarkEnd w:id="1545"/>
          </w:p>
        </w:tc>
        <w:tc>
          <w:tcPr>
            <w:tcW w:w="1000" w:type="dxa"/>
            <w:shd w:val="clear" w:color="auto" w:fill="FFFFFF" w:themeFill="background1"/>
            <w:vAlign w:val="center"/>
            <w:hideMark/>
          </w:tcPr>
          <w:p w14:paraId="1CDB41F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46" w:name="_Toc193092537"/>
            <w:bookmarkStart w:id="1547" w:name="_Toc205991571"/>
            <w:r w:rsidRPr="00091ACA">
              <w:rPr>
                <w:rFonts w:ascii="Calibri" w:eastAsia="Times New Roman" w:hAnsi="Calibri" w:cs="Calibri"/>
                <w:kern w:val="0"/>
                <w:sz w:val="20"/>
                <w:szCs w:val="20"/>
                <w:lang w:eastAsia="sl-SI"/>
                <w14:ligatures w14:val="none"/>
              </w:rPr>
              <w:t>Z</w:t>
            </w:r>
            <w:bookmarkEnd w:id="1546"/>
            <w:bookmarkEnd w:id="1547"/>
          </w:p>
        </w:tc>
        <w:tc>
          <w:tcPr>
            <w:tcW w:w="7351" w:type="dxa"/>
            <w:shd w:val="clear" w:color="auto" w:fill="FFFFFF" w:themeFill="background1"/>
            <w:hideMark/>
          </w:tcPr>
          <w:p w14:paraId="227D5CB8" w14:textId="4D6390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48" w:name="_Toc193092538"/>
            <w:bookmarkStart w:id="1549" w:name="_Toc205991572"/>
            <w:r w:rsidRPr="00091ACA">
              <w:rPr>
                <w:rFonts w:ascii="Calibri" w:eastAsia="Times New Roman" w:hAnsi="Calibri" w:cs="Calibri"/>
                <w:kern w:val="0"/>
                <w:sz w:val="20"/>
                <w:szCs w:val="20"/>
                <w:lang w:eastAsia="sl-SI"/>
                <w14:ligatures w14:val="none"/>
              </w:rPr>
              <w:t xml:space="preserve">Pregled kartic mora vsebovati in omogočati naslednje vsebine: </w:t>
            </w:r>
            <w:r w:rsidRPr="00091ACA">
              <w:rPr>
                <w:rFonts w:ascii="Calibri" w:eastAsia="Times New Roman" w:hAnsi="Calibri" w:cs="Calibri"/>
                <w:kern w:val="0"/>
                <w:sz w:val="20"/>
                <w:szCs w:val="20"/>
                <w:lang w:eastAsia="sl-SI"/>
                <w14:ligatures w14:val="none"/>
              </w:rPr>
              <w:br/>
              <w:t xml:space="preserve">•  Podatki o </w:t>
            </w:r>
            <w:r w:rsidR="007E2CF4">
              <w:rPr>
                <w:rFonts w:ascii="Calibri" w:eastAsia="Times New Roman" w:hAnsi="Calibri" w:cs="Calibri"/>
                <w:kern w:val="0"/>
                <w:sz w:val="20"/>
                <w:szCs w:val="20"/>
                <w:lang w:eastAsia="sl-SI"/>
                <w14:ligatures w14:val="none"/>
              </w:rPr>
              <w:t>Kartica MOV</w:t>
            </w:r>
            <w:r w:rsidRPr="00091ACA">
              <w:rPr>
                <w:rFonts w:ascii="Calibri" w:eastAsia="Times New Roman" w:hAnsi="Calibri" w:cs="Calibri"/>
                <w:kern w:val="0"/>
                <w:sz w:val="20"/>
                <w:szCs w:val="20"/>
                <w:lang w:eastAsia="sl-SI"/>
                <w14:ligatures w14:val="none"/>
              </w:rPr>
              <w:t xml:space="preserve"> računu in imetniku računa            </w:t>
            </w:r>
            <w:r w:rsidRPr="00091ACA">
              <w:rPr>
                <w:rFonts w:ascii="Calibri" w:eastAsia="Times New Roman" w:hAnsi="Calibri" w:cs="Calibri"/>
                <w:kern w:val="0"/>
                <w:sz w:val="20"/>
                <w:szCs w:val="20"/>
                <w:lang w:eastAsia="sl-SI"/>
                <w14:ligatures w14:val="none"/>
              </w:rPr>
              <w:br/>
              <w:t xml:space="preserve">     →  Imetnik računa: </w:t>
            </w:r>
            <w:r w:rsidRPr="00091ACA">
              <w:rPr>
                <w:rFonts w:ascii="Calibri" w:eastAsia="Times New Roman" w:hAnsi="Calibri" w:cs="Calibri"/>
                <w:kern w:val="0"/>
                <w:sz w:val="20"/>
                <w:szCs w:val="20"/>
                <w:lang w:eastAsia="sl-SI"/>
                <w14:ligatures w14:val="none"/>
              </w:rPr>
              <w:br/>
              <w:t xml:space="preserve">     →  Naslov: </w:t>
            </w:r>
            <w:r w:rsidRPr="00091ACA">
              <w:rPr>
                <w:rFonts w:ascii="Calibri" w:eastAsia="Times New Roman" w:hAnsi="Calibri" w:cs="Calibri"/>
                <w:kern w:val="0"/>
                <w:sz w:val="20"/>
                <w:szCs w:val="20"/>
                <w:lang w:eastAsia="sl-SI"/>
                <w14:ligatures w14:val="none"/>
              </w:rPr>
              <w:br/>
              <w:t xml:space="preserve">     →  Kraj: </w:t>
            </w:r>
            <w:r w:rsidRPr="00091ACA">
              <w:rPr>
                <w:rFonts w:ascii="Calibri" w:eastAsia="Times New Roman" w:hAnsi="Calibri" w:cs="Calibri"/>
                <w:kern w:val="0"/>
                <w:sz w:val="20"/>
                <w:szCs w:val="20"/>
                <w:lang w:eastAsia="sl-SI"/>
                <w14:ligatures w14:val="none"/>
              </w:rPr>
              <w:br/>
              <w:t xml:space="preserve">     →  Poštna št.:</w:t>
            </w:r>
            <w:r w:rsidRPr="00091ACA">
              <w:rPr>
                <w:rFonts w:ascii="Calibri" w:eastAsia="Times New Roman" w:hAnsi="Calibri" w:cs="Calibri"/>
                <w:kern w:val="0"/>
                <w:sz w:val="20"/>
                <w:szCs w:val="20"/>
                <w:lang w:eastAsia="sl-SI"/>
                <w14:ligatures w14:val="none"/>
              </w:rPr>
              <w:br/>
              <w:t xml:space="preserve">     →  Država: </w:t>
            </w:r>
            <w:r w:rsidRPr="00091ACA">
              <w:rPr>
                <w:rFonts w:ascii="Calibri" w:eastAsia="Times New Roman" w:hAnsi="Calibri" w:cs="Calibri"/>
                <w:kern w:val="0"/>
                <w:sz w:val="20"/>
                <w:szCs w:val="20"/>
                <w:lang w:eastAsia="sl-SI"/>
                <w14:ligatures w14:val="none"/>
              </w:rPr>
              <w:br/>
              <w:t xml:space="preserve">     →  Račun za polnjenje: IBAN: </w:t>
            </w:r>
            <w:r w:rsidRPr="00091ACA">
              <w:rPr>
                <w:rFonts w:ascii="Calibri" w:eastAsia="Times New Roman" w:hAnsi="Calibri" w:cs="Calibri"/>
                <w:kern w:val="0"/>
                <w:sz w:val="20"/>
                <w:szCs w:val="20"/>
                <w:lang w:eastAsia="sl-SI"/>
                <w14:ligatures w14:val="none"/>
              </w:rPr>
              <w:br/>
              <w:t xml:space="preserve">     →  Sklic:                                                                                                                                                                          </w:t>
            </w:r>
            <w:r w:rsidRPr="00091ACA">
              <w:rPr>
                <w:rFonts w:ascii="Calibri" w:eastAsia="Times New Roman" w:hAnsi="Calibri" w:cs="Calibri"/>
                <w:kern w:val="0"/>
                <w:sz w:val="20"/>
                <w:szCs w:val="20"/>
                <w:lang w:eastAsia="sl-SI"/>
                <w14:ligatures w14:val="none"/>
              </w:rPr>
              <w:br/>
              <w:t>•  Izbira kartice s katero želi upravljati</w:t>
            </w:r>
            <w:r w:rsidRPr="00091ACA">
              <w:rPr>
                <w:rFonts w:ascii="Calibri" w:eastAsia="Times New Roman" w:hAnsi="Calibri" w:cs="Calibri"/>
                <w:kern w:val="0"/>
                <w:sz w:val="20"/>
                <w:szCs w:val="20"/>
                <w:lang w:eastAsia="sl-SI"/>
                <w14:ligatures w14:val="none"/>
              </w:rPr>
              <w:br/>
              <w:t xml:space="preserve">     →  Primarna MOV kartica (od nosilca računa)</w:t>
            </w:r>
            <w:r w:rsidRPr="00091ACA">
              <w:rPr>
                <w:rFonts w:ascii="Calibri" w:eastAsia="Times New Roman" w:hAnsi="Calibri" w:cs="Calibri"/>
                <w:kern w:val="0"/>
                <w:sz w:val="20"/>
                <w:szCs w:val="20"/>
                <w:lang w:eastAsia="sl-SI"/>
                <w14:ligatures w14:val="none"/>
              </w:rPr>
              <w:br/>
              <w:t xml:space="preserve">     →  Podrejena kartica 1.  (npr. otrok, družinski član)</w:t>
            </w:r>
            <w:r w:rsidRPr="00091ACA">
              <w:rPr>
                <w:rFonts w:ascii="Calibri" w:eastAsia="Times New Roman" w:hAnsi="Calibri" w:cs="Calibri"/>
                <w:kern w:val="0"/>
                <w:sz w:val="20"/>
                <w:szCs w:val="20"/>
                <w:lang w:eastAsia="sl-SI"/>
                <w14:ligatures w14:val="none"/>
              </w:rPr>
              <w:br/>
              <w:t xml:space="preserve">     →  Podrejena kartica X.  (npr. otrok, družinski član)  </w:t>
            </w:r>
            <w:r w:rsidRPr="00091ACA">
              <w:rPr>
                <w:rFonts w:ascii="Calibri" w:eastAsia="Times New Roman" w:hAnsi="Calibri" w:cs="Calibri"/>
                <w:kern w:val="0"/>
                <w:sz w:val="20"/>
                <w:szCs w:val="20"/>
                <w:lang w:eastAsia="sl-SI"/>
                <w14:ligatures w14:val="none"/>
              </w:rPr>
              <w:br/>
              <w:t xml:space="preserve">     →  Rešitev mora podpirati do 999 podrejenih kartic</w:t>
            </w:r>
            <w:bookmarkEnd w:id="1548"/>
            <w:bookmarkEnd w:id="1549"/>
          </w:p>
        </w:tc>
      </w:tr>
      <w:tr w:rsidR="00091ACA" w:rsidRPr="00091ACA" w14:paraId="23C39619" w14:textId="77777777" w:rsidTr="005B62A4">
        <w:trPr>
          <w:trHeight w:val="3285"/>
        </w:trPr>
        <w:tc>
          <w:tcPr>
            <w:tcW w:w="1000" w:type="dxa"/>
            <w:shd w:val="clear" w:color="auto" w:fill="FFFFFF" w:themeFill="background1"/>
            <w:vAlign w:val="center"/>
            <w:hideMark/>
          </w:tcPr>
          <w:p w14:paraId="3D3A8EA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50" w:name="_Toc193092539"/>
            <w:bookmarkStart w:id="1551" w:name="_Toc205991573"/>
            <w:r w:rsidRPr="00091ACA">
              <w:rPr>
                <w:rFonts w:ascii="Calibri" w:eastAsia="Times New Roman" w:hAnsi="Calibri" w:cs="Calibri"/>
                <w:kern w:val="0"/>
                <w:sz w:val="20"/>
                <w:szCs w:val="20"/>
                <w:lang w:eastAsia="sl-SI"/>
                <w14:ligatures w14:val="none"/>
              </w:rPr>
              <w:t>16.25</w:t>
            </w:r>
            <w:bookmarkEnd w:id="1550"/>
            <w:bookmarkEnd w:id="1551"/>
          </w:p>
        </w:tc>
        <w:tc>
          <w:tcPr>
            <w:tcW w:w="1000" w:type="dxa"/>
            <w:shd w:val="clear" w:color="auto" w:fill="FFFFFF" w:themeFill="background1"/>
            <w:vAlign w:val="center"/>
            <w:hideMark/>
          </w:tcPr>
          <w:p w14:paraId="0A7E7AE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52" w:name="_Toc193092540"/>
            <w:bookmarkStart w:id="1553" w:name="_Toc205991574"/>
            <w:r w:rsidRPr="00091ACA">
              <w:rPr>
                <w:rFonts w:ascii="Calibri" w:eastAsia="Times New Roman" w:hAnsi="Calibri" w:cs="Calibri"/>
                <w:kern w:val="0"/>
                <w:sz w:val="20"/>
                <w:szCs w:val="20"/>
                <w:lang w:eastAsia="sl-SI"/>
                <w14:ligatures w14:val="none"/>
              </w:rPr>
              <w:t>Z</w:t>
            </w:r>
            <w:bookmarkEnd w:id="1552"/>
            <w:bookmarkEnd w:id="1553"/>
          </w:p>
        </w:tc>
        <w:tc>
          <w:tcPr>
            <w:tcW w:w="7351" w:type="dxa"/>
            <w:shd w:val="clear" w:color="auto" w:fill="FFFFFF" w:themeFill="background1"/>
            <w:hideMark/>
          </w:tcPr>
          <w:p w14:paraId="313D9D2D"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54" w:name="_Toc193092541"/>
            <w:bookmarkStart w:id="1555" w:name="_Toc205991575"/>
            <w:r w:rsidRPr="00091ACA">
              <w:rPr>
                <w:rFonts w:ascii="Calibri" w:eastAsia="Times New Roman" w:hAnsi="Calibri" w:cs="Calibri"/>
                <w:kern w:val="0"/>
                <w:sz w:val="20"/>
                <w:szCs w:val="20"/>
                <w:lang w:eastAsia="sl-SI"/>
                <w14:ligatures w14:val="none"/>
              </w:rPr>
              <w:t>Primarna (nosilna) MOV kartica - pri nastavitvah primarne kartice mora biti omogočen pregled produktov in upravljanje z njimi:</w:t>
            </w:r>
            <w:r w:rsidRPr="00091ACA">
              <w:rPr>
                <w:rFonts w:ascii="Calibri" w:eastAsia="Times New Roman" w:hAnsi="Calibri" w:cs="Calibri"/>
                <w:kern w:val="0"/>
                <w:sz w:val="20"/>
                <w:szCs w:val="20"/>
                <w:lang w:eastAsia="sl-SI"/>
                <w14:ligatures w14:val="none"/>
              </w:rPr>
              <w:br/>
              <w:t>•  Fizična MOV kartica</w:t>
            </w:r>
            <w:r w:rsidRPr="00091ACA">
              <w:rPr>
                <w:rFonts w:ascii="Calibri" w:eastAsia="Times New Roman" w:hAnsi="Calibri" w:cs="Calibri"/>
                <w:kern w:val="0"/>
                <w:sz w:val="20"/>
                <w:szCs w:val="20"/>
                <w:lang w:eastAsia="sl-SI"/>
                <w14:ligatures w14:val="none"/>
              </w:rPr>
              <w:br/>
              <w:t>•  Virtualna MOV kartica</w:t>
            </w:r>
            <w:r w:rsidRPr="00091ACA">
              <w:rPr>
                <w:rFonts w:ascii="Calibri" w:eastAsia="Times New Roman" w:hAnsi="Calibri" w:cs="Calibri"/>
                <w:kern w:val="0"/>
                <w:sz w:val="20"/>
                <w:szCs w:val="20"/>
                <w:lang w:eastAsia="sl-SI"/>
                <w14:ligatures w14:val="none"/>
              </w:rPr>
              <w:br/>
              <w:t>•  Upravljanje s MOV limitom mesečne potrošnje</w:t>
            </w:r>
            <w:r w:rsidRPr="00091ACA">
              <w:rPr>
                <w:rFonts w:ascii="Calibri" w:eastAsia="Times New Roman" w:hAnsi="Calibri" w:cs="Calibri"/>
                <w:kern w:val="0"/>
                <w:sz w:val="20"/>
                <w:szCs w:val="20"/>
                <w:lang w:eastAsia="sl-SI"/>
                <w14:ligatures w14:val="none"/>
              </w:rPr>
              <w:br/>
              <w:t>•  Na vidnem mestu mora biti zapisan kratki MOV-ID, ki je vezan na uporabnika in ne na kartico</w:t>
            </w:r>
            <w:r w:rsidRPr="00091ACA">
              <w:rPr>
                <w:rFonts w:ascii="Calibri" w:eastAsia="Times New Roman" w:hAnsi="Calibri" w:cs="Calibri"/>
                <w:kern w:val="0"/>
                <w:sz w:val="20"/>
                <w:szCs w:val="20"/>
                <w:lang w:eastAsia="sl-SI"/>
                <w14:ligatures w14:val="none"/>
              </w:rPr>
              <w:br/>
              <w:t xml:space="preserve">     → Kratki  MOV-ID se ne spreminja v primeru menjave kartice zaradi zapadlosti njene veljavnosti..</w:t>
            </w:r>
            <w:r w:rsidRPr="00091ACA">
              <w:rPr>
                <w:rFonts w:ascii="Calibri" w:eastAsia="Times New Roman" w:hAnsi="Calibri" w:cs="Calibri"/>
                <w:kern w:val="0"/>
                <w:sz w:val="20"/>
                <w:szCs w:val="20"/>
                <w:lang w:eastAsia="sl-SI"/>
                <w14:ligatures w14:val="none"/>
              </w:rPr>
              <w:br/>
              <w:t xml:space="preserve">     → Kratki  MOV-ID se lahko spremeni samo v primeru odtujitve, izgube ali zlorabe kartice, vendar je potrebno novi MOV-ID povezati z uporabnikovim plačilnim računom in bonitetnim sistemom na način da uporabnik ne izgubi sredstev oz. kupljenih produktov in zbranih bonitet. </w:t>
            </w:r>
            <w:r w:rsidRPr="00091ACA">
              <w:rPr>
                <w:rFonts w:ascii="Calibri" w:eastAsia="Times New Roman" w:hAnsi="Calibri" w:cs="Calibri"/>
                <w:kern w:val="0"/>
                <w:sz w:val="20"/>
                <w:szCs w:val="20"/>
                <w:lang w:eastAsia="sl-SI"/>
                <w14:ligatures w14:val="none"/>
              </w:rPr>
              <w:br/>
              <w:t xml:space="preserve">     → Kratki  MOV-ID je unikatna številka ali drugi zapis sestavljen iz znakov, številk in črk, in je drugačen za vsakega uporabnika. </w:t>
            </w:r>
            <w:r w:rsidRPr="00091ACA">
              <w:rPr>
                <w:rFonts w:ascii="Calibri" w:eastAsia="Times New Roman" w:hAnsi="Calibri" w:cs="Calibri"/>
                <w:kern w:val="0"/>
                <w:sz w:val="20"/>
                <w:szCs w:val="20"/>
                <w:lang w:eastAsia="sl-SI"/>
                <w14:ligatures w14:val="none"/>
              </w:rPr>
              <w:br/>
              <w:t xml:space="preserve">     → Kratki  MOV-ID podrejene kartice ne sme biti enak kot ga ima imetnik podrejene kartice.</w:t>
            </w:r>
            <w:bookmarkEnd w:id="1554"/>
            <w:bookmarkEnd w:id="1555"/>
            <w:r w:rsidRPr="00091ACA">
              <w:rPr>
                <w:rFonts w:ascii="Calibri" w:eastAsia="Times New Roman" w:hAnsi="Calibri" w:cs="Calibri"/>
                <w:kern w:val="0"/>
                <w:sz w:val="20"/>
                <w:szCs w:val="20"/>
                <w:lang w:eastAsia="sl-SI"/>
                <w14:ligatures w14:val="none"/>
              </w:rPr>
              <w:t xml:space="preserve"> </w:t>
            </w:r>
          </w:p>
        </w:tc>
      </w:tr>
      <w:tr w:rsidR="00091ACA" w:rsidRPr="00091ACA" w14:paraId="71E8B445" w14:textId="77777777" w:rsidTr="005B62A4">
        <w:trPr>
          <w:trHeight w:val="2550"/>
        </w:trPr>
        <w:tc>
          <w:tcPr>
            <w:tcW w:w="1000" w:type="dxa"/>
            <w:shd w:val="clear" w:color="auto" w:fill="FFFFFF" w:themeFill="background1"/>
            <w:vAlign w:val="center"/>
            <w:hideMark/>
          </w:tcPr>
          <w:p w14:paraId="2162134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56" w:name="_Toc193092542"/>
            <w:bookmarkStart w:id="1557" w:name="_Toc205991576"/>
            <w:r w:rsidRPr="00091ACA">
              <w:rPr>
                <w:rFonts w:ascii="Calibri" w:eastAsia="Times New Roman" w:hAnsi="Calibri" w:cs="Calibri"/>
                <w:kern w:val="0"/>
                <w:sz w:val="20"/>
                <w:szCs w:val="20"/>
                <w:lang w:eastAsia="sl-SI"/>
                <w14:ligatures w14:val="none"/>
              </w:rPr>
              <w:t>16.26</w:t>
            </w:r>
            <w:bookmarkEnd w:id="1556"/>
            <w:bookmarkEnd w:id="1557"/>
          </w:p>
        </w:tc>
        <w:tc>
          <w:tcPr>
            <w:tcW w:w="1000" w:type="dxa"/>
            <w:shd w:val="clear" w:color="auto" w:fill="FFFFFF" w:themeFill="background1"/>
            <w:vAlign w:val="center"/>
            <w:hideMark/>
          </w:tcPr>
          <w:p w14:paraId="4A8953B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58" w:name="_Toc193092543"/>
            <w:bookmarkStart w:id="1559" w:name="_Toc205991577"/>
            <w:r w:rsidRPr="00091ACA">
              <w:rPr>
                <w:rFonts w:ascii="Calibri" w:eastAsia="Times New Roman" w:hAnsi="Calibri" w:cs="Calibri"/>
                <w:kern w:val="0"/>
                <w:sz w:val="20"/>
                <w:szCs w:val="20"/>
                <w:lang w:eastAsia="sl-SI"/>
                <w14:ligatures w14:val="none"/>
              </w:rPr>
              <w:t>Z</w:t>
            </w:r>
            <w:bookmarkEnd w:id="1558"/>
            <w:bookmarkEnd w:id="1559"/>
          </w:p>
        </w:tc>
        <w:tc>
          <w:tcPr>
            <w:tcW w:w="7351" w:type="dxa"/>
            <w:shd w:val="clear" w:color="auto" w:fill="FFFFFF" w:themeFill="background1"/>
            <w:hideMark/>
          </w:tcPr>
          <w:p w14:paraId="115E838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60" w:name="_Toc193092544"/>
            <w:bookmarkStart w:id="1561" w:name="_Toc205991578"/>
            <w:r w:rsidRPr="00091ACA">
              <w:rPr>
                <w:rFonts w:ascii="Calibri" w:eastAsia="Times New Roman" w:hAnsi="Calibri" w:cs="Calibri"/>
                <w:kern w:val="0"/>
                <w:sz w:val="20"/>
                <w:szCs w:val="20"/>
                <w:lang w:eastAsia="sl-SI"/>
                <w14:ligatures w14:val="none"/>
              </w:rPr>
              <w:t>Upravljanje Primarna MOV kartice in funkcionalnosti ki jih mora portal za samopomoč podpirati / zagotavljati:</w:t>
            </w:r>
            <w:r w:rsidRPr="00091ACA">
              <w:rPr>
                <w:rFonts w:ascii="Calibri" w:eastAsia="Times New Roman" w:hAnsi="Calibri" w:cs="Calibri"/>
                <w:kern w:val="0"/>
                <w:sz w:val="20"/>
                <w:szCs w:val="20"/>
                <w:lang w:eastAsia="sl-SI"/>
                <w14:ligatures w14:val="none"/>
              </w:rPr>
              <w:br/>
              <w:t>•  Vizualni prikaz MOV kartice</w:t>
            </w:r>
            <w:r w:rsidRPr="00091ACA">
              <w:rPr>
                <w:rFonts w:ascii="Calibri" w:eastAsia="Times New Roman" w:hAnsi="Calibri" w:cs="Calibri"/>
                <w:kern w:val="0"/>
                <w:sz w:val="20"/>
                <w:szCs w:val="20"/>
                <w:lang w:eastAsia="sl-SI"/>
                <w14:ligatures w14:val="none"/>
              </w:rPr>
              <w:br/>
              <w:t>•  Možnost prikaza podatkov na  kartici (potrebni pri spletnem plačilu)</w:t>
            </w:r>
            <w:r w:rsidRPr="00091ACA">
              <w:rPr>
                <w:rFonts w:ascii="Calibri" w:eastAsia="Times New Roman" w:hAnsi="Calibri" w:cs="Calibri"/>
                <w:kern w:val="0"/>
                <w:sz w:val="20"/>
                <w:szCs w:val="20"/>
                <w:lang w:eastAsia="sl-SI"/>
                <w14:ligatures w14:val="none"/>
              </w:rPr>
              <w:br/>
              <w:t>• Funkcionalnost Zamrzni/Odmrzni MOV kartico</w:t>
            </w:r>
            <w:r w:rsidRPr="00091ACA">
              <w:rPr>
                <w:rFonts w:ascii="Calibri" w:eastAsia="Times New Roman" w:hAnsi="Calibri" w:cs="Calibri"/>
                <w:kern w:val="0"/>
                <w:sz w:val="20"/>
                <w:szCs w:val="20"/>
                <w:lang w:eastAsia="sl-SI"/>
                <w14:ligatures w14:val="none"/>
              </w:rPr>
              <w:br/>
              <w:t>•  Poimenuj kartico</w:t>
            </w:r>
            <w:r w:rsidRPr="00091ACA">
              <w:rPr>
                <w:rFonts w:ascii="Calibri" w:eastAsia="Times New Roman" w:hAnsi="Calibri" w:cs="Calibri"/>
                <w:kern w:val="0"/>
                <w:sz w:val="20"/>
                <w:szCs w:val="20"/>
                <w:lang w:eastAsia="sl-SI"/>
                <w14:ligatures w14:val="none"/>
              </w:rPr>
              <w:br/>
              <w:t xml:space="preserve">•  Posredovanje / prevzem </w:t>
            </w:r>
            <w:proofErr w:type="spellStart"/>
            <w:r w:rsidRPr="00091ACA">
              <w:rPr>
                <w:rFonts w:ascii="Calibri" w:eastAsia="Times New Roman" w:hAnsi="Calibri" w:cs="Calibri"/>
                <w:kern w:val="0"/>
                <w:sz w:val="20"/>
                <w:szCs w:val="20"/>
                <w:lang w:eastAsia="sl-SI"/>
                <w14:ligatures w14:val="none"/>
              </w:rPr>
              <w:t>PINa</w:t>
            </w:r>
            <w:proofErr w:type="spellEnd"/>
            <w:r w:rsidRPr="00091ACA">
              <w:rPr>
                <w:rFonts w:ascii="Calibri" w:eastAsia="Times New Roman" w:hAnsi="Calibri" w:cs="Calibri"/>
                <w:kern w:val="0"/>
                <w:sz w:val="20"/>
                <w:szCs w:val="20"/>
                <w:lang w:eastAsia="sl-SI"/>
                <w14:ligatures w14:val="none"/>
              </w:rPr>
              <w:t xml:space="preserve"> za aktivacijo kartice znotraj portala za samopomoč</w:t>
            </w:r>
            <w:r w:rsidRPr="00091ACA">
              <w:rPr>
                <w:rFonts w:ascii="Calibri" w:eastAsia="Times New Roman" w:hAnsi="Calibri" w:cs="Calibri"/>
                <w:kern w:val="0"/>
                <w:sz w:val="20"/>
                <w:szCs w:val="20"/>
                <w:lang w:eastAsia="sl-SI"/>
                <w14:ligatures w14:val="none"/>
              </w:rPr>
              <w:br/>
              <w:t>•  PIN številka (prikaz in možnost zamenjave)</w:t>
            </w:r>
            <w:r w:rsidRPr="00091ACA">
              <w:rPr>
                <w:rFonts w:ascii="Calibri" w:eastAsia="Times New Roman" w:hAnsi="Calibri" w:cs="Calibri"/>
                <w:kern w:val="0"/>
                <w:sz w:val="20"/>
                <w:szCs w:val="20"/>
                <w:lang w:eastAsia="sl-SI"/>
                <w14:ligatures w14:val="none"/>
              </w:rPr>
              <w:br/>
              <w:t>•  Možnost preklica / ukinitve MOV kartice</w:t>
            </w:r>
            <w:r w:rsidRPr="00091ACA">
              <w:rPr>
                <w:rFonts w:ascii="Calibri" w:eastAsia="Times New Roman" w:hAnsi="Calibri" w:cs="Calibri"/>
                <w:kern w:val="0"/>
                <w:sz w:val="20"/>
                <w:szCs w:val="20"/>
                <w:lang w:eastAsia="sl-SI"/>
                <w14:ligatures w14:val="none"/>
              </w:rPr>
              <w:br/>
              <w:t>•  Upravljanje s MOV limitom</w:t>
            </w:r>
            <w:bookmarkEnd w:id="1560"/>
            <w:bookmarkEnd w:id="1561"/>
          </w:p>
        </w:tc>
      </w:tr>
      <w:tr w:rsidR="00091ACA" w:rsidRPr="00091ACA" w14:paraId="1C9B9D78" w14:textId="77777777" w:rsidTr="005B62A4">
        <w:trPr>
          <w:trHeight w:val="1020"/>
        </w:trPr>
        <w:tc>
          <w:tcPr>
            <w:tcW w:w="1000" w:type="dxa"/>
            <w:shd w:val="clear" w:color="auto" w:fill="FFFFFF" w:themeFill="background1"/>
            <w:vAlign w:val="center"/>
            <w:hideMark/>
          </w:tcPr>
          <w:p w14:paraId="0758C04B"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62" w:name="_Toc193092545"/>
            <w:bookmarkStart w:id="1563" w:name="_Toc205991579"/>
            <w:r w:rsidRPr="00091ACA">
              <w:rPr>
                <w:rFonts w:ascii="Calibri" w:eastAsia="Times New Roman" w:hAnsi="Calibri" w:cs="Calibri"/>
                <w:kern w:val="0"/>
                <w:sz w:val="20"/>
                <w:szCs w:val="20"/>
                <w:lang w:eastAsia="sl-SI"/>
                <w14:ligatures w14:val="none"/>
              </w:rPr>
              <w:t>16.27</w:t>
            </w:r>
            <w:bookmarkEnd w:id="1562"/>
            <w:bookmarkEnd w:id="1563"/>
          </w:p>
        </w:tc>
        <w:tc>
          <w:tcPr>
            <w:tcW w:w="1000" w:type="dxa"/>
            <w:shd w:val="clear" w:color="auto" w:fill="FFFFFF" w:themeFill="background1"/>
            <w:vAlign w:val="center"/>
            <w:hideMark/>
          </w:tcPr>
          <w:p w14:paraId="72D5AF3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64" w:name="_Toc193092546"/>
            <w:bookmarkStart w:id="1565" w:name="_Toc205991580"/>
            <w:r w:rsidRPr="00091ACA">
              <w:rPr>
                <w:rFonts w:ascii="Calibri" w:eastAsia="Times New Roman" w:hAnsi="Calibri" w:cs="Calibri"/>
                <w:kern w:val="0"/>
                <w:sz w:val="20"/>
                <w:szCs w:val="20"/>
                <w:lang w:eastAsia="sl-SI"/>
                <w14:ligatures w14:val="none"/>
              </w:rPr>
              <w:t>Z</w:t>
            </w:r>
            <w:bookmarkEnd w:id="1564"/>
            <w:bookmarkEnd w:id="1565"/>
          </w:p>
        </w:tc>
        <w:tc>
          <w:tcPr>
            <w:tcW w:w="7351" w:type="dxa"/>
            <w:shd w:val="clear" w:color="auto" w:fill="FFFFFF" w:themeFill="background1"/>
            <w:hideMark/>
          </w:tcPr>
          <w:p w14:paraId="0AAFFD7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66" w:name="_Toc193092547"/>
            <w:bookmarkStart w:id="1567" w:name="_Toc205991581"/>
            <w:r w:rsidRPr="00091ACA">
              <w:rPr>
                <w:rFonts w:ascii="Calibri" w:eastAsia="Times New Roman" w:hAnsi="Calibri" w:cs="Calibri"/>
                <w:kern w:val="0"/>
                <w:sz w:val="20"/>
                <w:szCs w:val="20"/>
                <w:lang w:eastAsia="sl-SI"/>
                <w14:ligatures w14:val="none"/>
              </w:rPr>
              <w:t>Upravljanje s MOV limitom mora omogočati:</w:t>
            </w:r>
            <w:r w:rsidRPr="00091ACA">
              <w:rPr>
                <w:rFonts w:ascii="Calibri" w:eastAsia="Times New Roman" w:hAnsi="Calibri" w:cs="Calibri"/>
                <w:kern w:val="0"/>
                <w:sz w:val="20"/>
                <w:szCs w:val="20"/>
                <w:lang w:eastAsia="sl-SI"/>
                <w14:ligatures w14:val="none"/>
              </w:rPr>
              <w:br/>
              <w:t xml:space="preserve">•  Omejitev mesečnega limita potrošnje </w:t>
            </w:r>
            <w:r w:rsidRPr="00091ACA">
              <w:rPr>
                <w:rFonts w:ascii="Calibri" w:eastAsia="Times New Roman" w:hAnsi="Calibri" w:cs="Calibri"/>
                <w:kern w:val="0"/>
                <w:sz w:val="20"/>
                <w:szCs w:val="20"/>
                <w:lang w:eastAsia="sl-SI"/>
                <w14:ligatures w14:val="none"/>
              </w:rPr>
              <w:br/>
              <w:t>•  Prikaz koliko je bilo porabljenega in koliko je še razpoložljivega limita</w:t>
            </w:r>
            <w:r w:rsidRPr="00091ACA">
              <w:rPr>
                <w:rFonts w:ascii="Calibri" w:eastAsia="Times New Roman" w:hAnsi="Calibri" w:cs="Calibri"/>
                <w:kern w:val="0"/>
                <w:sz w:val="20"/>
                <w:szCs w:val="20"/>
                <w:lang w:eastAsia="sl-SI"/>
                <w14:ligatures w14:val="none"/>
              </w:rPr>
              <w:br/>
              <w:t>•  Prikaz trenutnega stanja na računu</w:t>
            </w:r>
            <w:bookmarkEnd w:id="1566"/>
            <w:bookmarkEnd w:id="1567"/>
          </w:p>
        </w:tc>
      </w:tr>
      <w:tr w:rsidR="00091ACA" w:rsidRPr="00091ACA" w14:paraId="2E0745F6" w14:textId="77777777" w:rsidTr="005B62A4">
        <w:trPr>
          <w:trHeight w:val="3720"/>
        </w:trPr>
        <w:tc>
          <w:tcPr>
            <w:tcW w:w="1000" w:type="dxa"/>
            <w:shd w:val="clear" w:color="auto" w:fill="FFFFFF" w:themeFill="background1"/>
            <w:vAlign w:val="center"/>
            <w:hideMark/>
          </w:tcPr>
          <w:p w14:paraId="18F4B2E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68" w:name="_Toc193092548"/>
            <w:bookmarkStart w:id="1569" w:name="_Toc205991582"/>
            <w:r w:rsidRPr="00091ACA">
              <w:rPr>
                <w:rFonts w:ascii="Calibri" w:eastAsia="Times New Roman" w:hAnsi="Calibri" w:cs="Calibri"/>
                <w:kern w:val="0"/>
                <w:sz w:val="20"/>
                <w:szCs w:val="20"/>
                <w:lang w:eastAsia="sl-SI"/>
                <w14:ligatures w14:val="none"/>
              </w:rPr>
              <w:t>16.28</w:t>
            </w:r>
            <w:bookmarkEnd w:id="1568"/>
            <w:bookmarkEnd w:id="1569"/>
          </w:p>
        </w:tc>
        <w:tc>
          <w:tcPr>
            <w:tcW w:w="1000" w:type="dxa"/>
            <w:shd w:val="clear" w:color="auto" w:fill="FFFFFF" w:themeFill="background1"/>
            <w:vAlign w:val="center"/>
            <w:hideMark/>
          </w:tcPr>
          <w:p w14:paraId="7E80052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70" w:name="_Toc193092549"/>
            <w:bookmarkStart w:id="1571" w:name="_Toc205991583"/>
            <w:r w:rsidRPr="00091ACA">
              <w:rPr>
                <w:rFonts w:ascii="Calibri" w:eastAsia="Times New Roman" w:hAnsi="Calibri" w:cs="Calibri"/>
                <w:kern w:val="0"/>
                <w:sz w:val="20"/>
                <w:szCs w:val="20"/>
                <w:lang w:eastAsia="sl-SI"/>
                <w14:ligatures w14:val="none"/>
              </w:rPr>
              <w:t>Z</w:t>
            </w:r>
            <w:bookmarkEnd w:id="1570"/>
            <w:bookmarkEnd w:id="1571"/>
          </w:p>
        </w:tc>
        <w:tc>
          <w:tcPr>
            <w:tcW w:w="7351" w:type="dxa"/>
            <w:shd w:val="clear" w:color="auto" w:fill="FFFFFF" w:themeFill="background1"/>
            <w:hideMark/>
          </w:tcPr>
          <w:p w14:paraId="1051D28E"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72" w:name="_Toc193092550"/>
            <w:bookmarkStart w:id="1573" w:name="_Toc205991584"/>
            <w:r w:rsidRPr="00091ACA">
              <w:rPr>
                <w:rFonts w:ascii="Calibri" w:eastAsia="Times New Roman" w:hAnsi="Calibri" w:cs="Calibri"/>
                <w:kern w:val="0"/>
                <w:sz w:val="20"/>
                <w:szCs w:val="20"/>
                <w:lang w:eastAsia="sl-SI"/>
                <w14:ligatures w14:val="none"/>
              </w:rPr>
              <w:t>Odvisna/podrejena MOV kartica - pri nastavitvah podrejene/odvisne kartice mora biti nosilcu plačilnega računa (imetniku primarne kartice) omogočen pregled podrejenih produktov in upravljanje z njimi:</w:t>
            </w:r>
            <w:r w:rsidRPr="00091ACA">
              <w:rPr>
                <w:rFonts w:ascii="Calibri" w:eastAsia="Times New Roman" w:hAnsi="Calibri" w:cs="Calibri"/>
                <w:kern w:val="0"/>
                <w:sz w:val="20"/>
                <w:szCs w:val="20"/>
                <w:lang w:eastAsia="sl-SI"/>
                <w14:ligatures w14:val="none"/>
              </w:rPr>
              <w:br/>
              <w:t>•  Fizična MOV kartica</w:t>
            </w:r>
            <w:r w:rsidRPr="00091ACA">
              <w:rPr>
                <w:rFonts w:ascii="Calibri" w:eastAsia="Times New Roman" w:hAnsi="Calibri" w:cs="Calibri"/>
                <w:kern w:val="0"/>
                <w:sz w:val="20"/>
                <w:szCs w:val="20"/>
                <w:lang w:eastAsia="sl-SI"/>
                <w14:ligatures w14:val="none"/>
              </w:rPr>
              <w:br/>
              <w:t>•  Virtualna MOV kartica</w:t>
            </w:r>
            <w:r w:rsidRPr="00091ACA">
              <w:rPr>
                <w:rFonts w:ascii="Calibri" w:eastAsia="Times New Roman" w:hAnsi="Calibri" w:cs="Calibri"/>
                <w:kern w:val="0"/>
                <w:sz w:val="20"/>
                <w:szCs w:val="20"/>
                <w:lang w:eastAsia="sl-SI"/>
                <w14:ligatures w14:val="none"/>
              </w:rPr>
              <w:br/>
              <w:t>•  Upravljanje z MOV limitom mesečne potrošnje za podrejeno kartico/e</w:t>
            </w:r>
            <w:r w:rsidRPr="00091ACA">
              <w:rPr>
                <w:rFonts w:ascii="Calibri" w:eastAsia="Times New Roman" w:hAnsi="Calibri" w:cs="Calibri"/>
                <w:kern w:val="0"/>
                <w:sz w:val="20"/>
                <w:szCs w:val="20"/>
                <w:lang w:eastAsia="sl-SI"/>
                <w14:ligatures w14:val="none"/>
              </w:rPr>
              <w:br/>
              <w:t>•  Na vidnem mestu mora biti zapisan kratki MOV-ID, ki je vezan na uporabnika in ne na kartico</w:t>
            </w:r>
            <w:r w:rsidRPr="00091ACA">
              <w:rPr>
                <w:rFonts w:ascii="Calibri" w:eastAsia="Times New Roman" w:hAnsi="Calibri" w:cs="Calibri"/>
                <w:kern w:val="0"/>
                <w:sz w:val="20"/>
                <w:szCs w:val="20"/>
                <w:lang w:eastAsia="sl-SI"/>
                <w14:ligatures w14:val="none"/>
              </w:rPr>
              <w:br/>
              <w:t xml:space="preserve">     → Kratki  MOV-ID se ne spreminja v primeru menjave kartice zaradi zapadlosti njene veljavnosti.</w:t>
            </w:r>
            <w:r w:rsidRPr="00091ACA">
              <w:rPr>
                <w:rFonts w:ascii="Calibri" w:eastAsia="Times New Roman" w:hAnsi="Calibri" w:cs="Calibri"/>
                <w:kern w:val="0"/>
                <w:sz w:val="20"/>
                <w:szCs w:val="20"/>
                <w:lang w:eastAsia="sl-SI"/>
                <w14:ligatures w14:val="none"/>
              </w:rPr>
              <w:br/>
              <w:t xml:space="preserve">     → Kratki  MOV-ID se lahko spremeni samo v primeru odtujitve, izgube ali zlorabe kartice, vendar je potrebno novi MOV-ID povezati z uporabnikovim plačilnim računom in bonitetnim sistemom na način, da uporabnik ne izgubi sredstev oz. kupljenih produktov in zbranih bonitet. </w:t>
            </w:r>
            <w:r w:rsidRPr="00091ACA">
              <w:rPr>
                <w:rFonts w:ascii="Calibri" w:eastAsia="Times New Roman" w:hAnsi="Calibri" w:cs="Calibri"/>
                <w:kern w:val="0"/>
                <w:sz w:val="20"/>
                <w:szCs w:val="20"/>
                <w:lang w:eastAsia="sl-SI"/>
                <w14:ligatures w14:val="none"/>
              </w:rPr>
              <w:br/>
              <w:t xml:space="preserve">     → Kratki  MOV-ID je unikatna  številka ali drugi zapis sestavljen iz znakov, številk in črk, in je drugačen za vsakega uporabnika. </w:t>
            </w:r>
            <w:r w:rsidRPr="00091ACA">
              <w:rPr>
                <w:rFonts w:ascii="Calibri" w:eastAsia="Times New Roman" w:hAnsi="Calibri" w:cs="Calibri"/>
                <w:kern w:val="0"/>
                <w:sz w:val="20"/>
                <w:szCs w:val="20"/>
                <w:lang w:eastAsia="sl-SI"/>
                <w14:ligatures w14:val="none"/>
              </w:rPr>
              <w:br/>
              <w:t xml:space="preserve">     → Kratki  MOV-ID podrejene kartice ne sme biti enak kot ga ima imetnik primarne kartice / računa. </w:t>
            </w:r>
            <w:r w:rsidRPr="00091ACA">
              <w:rPr>
                <w:rFonts w:ascii="Calibri" w:eastAsia="Times New Roman" w:hAnsi="Calibri" w:cs="Calibri"/>
                <w:kern w:val="0"/>
                <w:sz w:val="20"/>
                <w:szCs w:val="20"/>
                <w:lang w:eastAsia="sl-SI"/>
                <w14:ligatures w14:val="none"/>
              </w:rPr>
              <w:br/>
              <w:t>•  Imetnik primarnega računa lahko začasno ali trajno blokira / zamrzne katero koli svojo podrejeno kartico. prav tako jo lahko odmrzne v kolikor kartica ni bila trajno odpovedana.</w:t>
            </w:r>
            <w:bookmarkEnd w:id="1572"/>
            <w:bookmarkEnd w:id="1573"/>
          </w:p>
        </w:tc>
      </w:tr>
      <w:tr w:rsidR="00091ACA" w:rsidRPr="00091ACA" w14:paraId="1A973931" w14:textId="77777777" w:rsidTr="005B62A4">
        <w:trPr>
          <w:trHeight w:val="5175"/>
        </w:trPr>
        <w:tc>
          <w:tcPr>
            <w:tcW w:w="1000" w:type="dxa"/>
            <w:shd w:val="clear" w:color="auto" w:fill="FFFFFF" w:themeFill="background1"/>
            <w:vAlign w:val="center"/>
            <w:hideMark/>
          </w:tcPr>
          <w:p w14:paraId="6813C6E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74" w:name="_Toc193092551"/>
            <w:bookmarkStart w:id="1575" w:name="_Toc205991585"/>
            <w:r w:rsidRPr="00091ACA">
              <w:rPr>
                <w:rFonts w:ascii="Calibri" w:eastAsia="Times New Roman" w:hAnsi="Calibri" w:cs="Calibri"/>
                <w:kern w:val="0"/>
                <w:sz w:val="20"/>
                <w:szCs w:val="20"/>
                <w:lang w:eastAsia="sl-SI"/>
                <w14:ligatures w14:val="none"/>
              </w:rPr>
              <w:t>16.29</w:t>
            </w:r>
            <w:bookmarkEnd w:id="1574"/>
            <w:bookmarkEnd w:id="1575"/>
          </w:p>
        </w:tc>
        <w:tc>
          <w:tcPr>
            <w:tcW w:w="1000" w:type="dxa"/>
            <w:shd w:val="clear" w:color="auto" w:fill="FFFFFF" w:themeFill="background1"/>
            <w:vAlign w:val="center"/>
            <w:hideMark/>
          </w:tcPr>
          <w:p w14:paraId="59C38D1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76" w:name="_Toc193092552"/>
            <w:bookmarkStart w:id="1577" w:name="_Toc205991586"/>
            <w:r w:rsidRPr="00091ACA">
              <w:rPr>
                <w:rFonts w:ascii="Calibri" w:eastAsia="Times New Roman" w:hAnsi="Calibri" w:cs="Calibri"/>
                <w:kern w:val="0"/>
                <w:sz w:val="20"/>
                <w:szCs w:val="20"/>
                <w:lang w:eastAsia="sl-SI"/>
                <w14:ligatures w14:val="none"/>
              </w:rPr>
              <w:t>Z</w:t>
            </w:r>
            <w:bookmarkEnd w:id="1576"/>
            <w:bookmarkEnd w:id="1577"/>
          </w:p>
        </w:tc>
        <w:tc>
          <w:tcPr>
            <w:tcW w:w="7351" w:type="dxa"/>
            <w:shd w:val="clear" w:color="auto" w:fill="FFFFFF" w:themeFill="background1"/>
            <w:hideMark/>
          </w:tcPr>
          <w:p w14:paraId="3E09D759"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78" w:name="_Toc193092553"/>
            <w:bookmarkStart w:id="1579" w:name="_Toc205991587"/>
            <w:r w:rsidRPr="00091ACA">
              <w:rPr>
                <w:rFonts w:ascii="Calibri" w:eastAsia="Times New Roman" w:hAnsi="Calibri" w:cs="Calibri"/>
                <w:kern w:val="0"/>
                <w:sz w:val="20"/>
                <w:szCs w:val="20"/>
                <w:lang w:eastAsia="sl-SI"/>
                <w14:ligatures w14:val="none"/>
              </w:rPr>
              <w:t>Upravljanje podrejene / odvisne MOV kartice in funkcionalnosti ki jih mora portal za samopomoč podpirati / zagotavljati:</w:t>
            </w:r>
            <w:r w:rsidRPr="00091ACA">
              <w:rPr>
                <w:rFonts w:ascii="Calibri" w:eastAsia="Times New Roman" w:hAnsi="Calibri" w:cs="Calibri"/>
                <w:kern w:val="0"/>
                <w:sz w:val="20"/>
                <w:szCs w:val="20"/>
                <w:lang w:eastAsia="sl-SI"/>
                <w14:ligatures w14:val="none"/>
              </w:rPr>
              <w:br/>
              <w:t>•  Vizualni prikaz MOV kartice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Možnost prikaza podatkov na  kartici (potrebni pri spletnem plačilu)</w:t>
            </w:r>
            <w:r w:rsidRPr="00091ACA">
              <w:rPr>
                <w:rFonts w:ascii="Calibri" w:eastAsia="Times New Roman" w:hAnsi="Calibri" w:cs="Calibri"/>
                <w:kern w:val="0"/>
                <w:sz w:val="20"/>
                <w:szCs w:val="20"/>
                <w:lang w:eastAsia="sl-SI"/>
                <w14:ligatures w14:val="none"/>
              </w:rPr>
              <w:br/>
              <w:t>• Funkcionalnost Zamrzni/Odmrzni MOV kartico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Poimenuj kartico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xml:space="preserve">•  Posredovanje / prevzem </w:t>
            </w:r>
            <w:proofErr w:type="spellStart"/>
            <w:r w:rsidRPr="00091ACA">
              <w:rPr>
                <w:rFonts w:ascii="Calibri" w:eastAsia="Times New Roman" w:hAnsi="Calibri" w:cs="Calibri"/>
                <w:kern w:val="0"/>
                <w:sz w:val="20"/>
                <w:szCs w:val="20"/>
                <w:lang w:eastAsia="sl-SI"/>
                <w14:ligatures w14:val="none"/>
              </w:rPr>
              <w:t>PINa</w:t>
            </w:r>
            <w:proofErr w:type="spellEnd"/>
            <w:r w:rsidRPr="00091ACA">
              <w:rPr>
                <w:rFonts w:ascii="Calibri" w:eastAsia="Times New Roman" w:hAnsi="Calibri" w:cs="Calibri"/>
                <w:kern w:val="0"/>
                <w:sz w:val="20"/>
                <w:szCs w:val="20"/>
                <w:lang w:eastAsia="sl-SI"/>
                <w14:ligatures w14:val="none"/>
              </w:rPr>
              <w:t xml:space="preserve"> za aktivacijo kartice znotraj portala za samopomoč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PIN številka (prikaz in možnost zamenjave)   -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Možnost preklica / ukinitve MOV kartice  (samo za imetnika primarne kartice / nosilca primarnega računa)</w:t>
            </w:r>
            <w:r w:rsidRPr="00091ACA">
              <w:rPr>
                <w:rFonts w:ascii="Calibri" w:eastAsia="Times New Roman" w:hAnsi="Calibri" w:cs="Calibri"/>
                <w:kern w:val="0"/>
                <w:sz w:val="20"/>
                <w:szCs w:val="20"/>
                <w:lang w:eastAsia="sl-SI"/>
                <w14:ligatures w14:val="none"/>
              </w:rPr>
              <w:br/>
              <w:t>•  Upravljanje z MOV kartičnim limitom (samo za imetnika primarne kartice / nosilca primarnega računa)</w:t>
            </w:r>
            <w:r w:rsidRPr="00091ACA">
              <w:rPr>
                <w:rFonts w:ascii="Calibri" w:eastAsia="Times New Roman" w:hAnsi="Calibri" w:cs="Calibri"/>
                <w:kern w:val="0"/>
                <w:sz w:val="20"/>
                <w:szCs w:val="20"/>
                <w:lang w:eastAsia="sl-SI"/>
                <w14:ligatures w14:val="none"/>
              </w:rPr>
              <w:br/>
              <w:t xml:space="preserve">     → Na podrejeni kartici mora biti možno nastaviti limit 0€ in kartica mora še vedno delovati kot ID in bonitetna kartica.</w:t>
            </w:r>
            <w:r w:rsidRPr="00091ACA">
              <w:rPr>
                <w:rFonts w:ascii="Calibri" w:eastAsia="Times New Roman" w:hAnsi="Calibri" w:cs="Calibri"/>
                <w:kern w:val="0"/>
                <w:sz w:val="20"/>
                <w:szCs w:val="20"/>
                <w:lang w:eastAsia="sl-SI"/>
                <w14:ligatures w14:val="none"/>
              </w:rPr>
              <w:br/>
              <w:t xml:space="preserve">     → V primeru da je uporabnik s svojim ID in boniteto ki mu je dana oproščen plačila pri plačilni transakciji mora taka transakcija biti odobrena tudi če ima uporabnik nastavljen limit 0€. </w:t>
            </w:r>
            <w:r w:rsidRPr="00091ACA">
              <w:rPr>
                <w:rFonts w:ascii="Calibri" w:eastAsia="Times New Roman" w:hAnsi="Calibri" w:cs="Calibri"/>
                <w:kern w:val="0"/>
                <w:sz w:val="20"/>
                <w:szCs w:val="20"/>
                <w:lang w:eastAsia="sl-SI"/>
                <w14:ligatures w14:val="none"/>
              </w:rPr>
              <w:br/>
              <w:t>•  V primeru zamrznitve / začasne ali trajne blokade kartice se nastavljena pravila s strani uporabnika ne resetirajo in ponastavijo na začetne nastavitve (ohrani se zadnje nastavitve uporabnika)</w:t>
            </w:r>
            <w:bookmarkEnd w:id="1578"/>
            <w:bookmarkEnd w:id="1579"/>
          </w:p>
        </w:tc>
      </w:tr>
      <w:tr w:rsidR="00091ACA" w:rsidRPr="00091ACA" w14:paraId="19CD7910" w14:textId="77777777" w:rsidTr="005B62A4">
        <w:trPr>
          <w:trHeight w:val="1560"/>
        </w:trPr>
        <w:tc>
          <w:tcPr>
            <w:tcW w:w="1000" w:type="dxa"/>
            <w:shd w:val="clear" w:color="auto" w:fill="FFFFFF" w:themeFill="background1"/>
            <w:vAlign w:val="center"/>
            <w:hideMark/>
          </w:tcPr>
          <w:p w14:paraId="3679C7B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80" w:name="_Toc193092554"/>
            <w:bookmarkStart w:id="1581" w:name="_Toc205991588"/>
            <w:r w:rsidRPr="00091ACA">
              <w:rPr>
                <w:rFonts w:ascii="Calibri" w:eastAsia="Times New Roman" w:hAnsi="Calibri" w:cs="Calibri"/>
                <w:kern w:val="0"/>
                <w:sz w:val="20"/>
                <w:szCs w:val="20"/>
                <w:lang w:eastAsia="sl-SI"/>
                <w14:ligatures w14:val="none"/>
              </w:rPr>
              <w:t>16.30</w:t>
            </w:r>
            <w:bookmarkEnd w:id="1580"/>
            <w:bookmarkEnd w:id="1581"/>
          </w:p>
        </w:tc>
        <w:tc>
          <w:tcPr>
            <w:tcW w:w="1000" w:type="dxa"/>
            <w:shd w:val="clear" w:color="auto" w:fill="FFFFFF" w:themeFill="background1"/>
            <w:vAlign w:val="center"/>
            <w:hideMark/>
          </w:tcPr>
          <w:p w14:paraId="78EEC8A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82" w:name="_Toc193092555"/>
            <w:bookmarkStart w:id="1583" w:name="_Toc205991589"/>
            <w:r w:rsidRPr="00091ACA">
              <w:rPr>
                <w:rFonts w:ascii="Calibri" w:eastAsia="Times New Roman" w:hAnsi="Calibri" w:cs="Calibri"/>
                <w:kern w:val="0"/>
                <w:sz w:val="20"/>
                <w:szCs w:val="20"/>
                <w:lang w:eastAsia="sl-SI"/>
                <w14:ligatures w14:val="none"/>
              </w:rPr>
              <w:t>Z</w:t>
            </w:r>
            <w:bookmarkEnd w:id="1582"/>
            <w:bookmarkEnd w:id="1583"/>
          </w:p>
        </w:tc>
        <w:tc>
          <w:tcPr>
            <w:tcW w:w="7351" w:type="dxa"/>
            <w:shd w:val="clear" w:color="auto" w:fill="FFFFFF" w:themeFill="background1"/>
            <w:hideMark/>
          </w:tcPr>
          <w:p w14:paraId="7B94E2CB"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84" w:name="_Toc193092556"/>
            <w:bookmarkStart w:id="1585" w:name="_Toc205991590"/>
            <w:r w:rsidRPr="00091ACA">
              <w:rPr>
                <w:rFonts w:ascii="Calibri" w:eastAsia="Times New Roman" w:hAnsi="Calibri" w:cs="Calibri"/>
                <w:kern w:val="0"/>
                <w:sz w:val="20"/>
                <w:szCs w:val="20"/>
                <w:lang w:eastAsia="sl-SI"/>
                <w14:ligatures w14:val="none"/>
              </w:rPr>
              <w:t>Upravljanje s MOV limitom mora omogočati:</w:t>
            </w:r>
            <w:r w:rsidRPr="00091ACA">
              <w:rPr>
                <w:rFonts w:ascii="Calibri" w:eastAsia="Times New Roman" w:hAnsi="Calibri" w:cs="Calibri"/>
                <w:kern w:val="0"/>
                <w:sz w:val="20"/>
                <w:szCs w:val="20"/>
                <w:lang w:eastAsia="sl-SI"/>
                <w14:ligatures w14:val="none"/>
              </w:rPr>
              <w:br/>
              <w:t>•  Omejitev mesečnega limita potrošnje  (samo za imetnika primarne kartice / nosilca primarnega računa)</w:t>
            </w:r>
            <w:r w:rsidRPr="00091ACA">
              <w:rPr>
                <w:rFonts w:ascii="Calibri" w:eastAsia="Times New Roman" w:hAnsi="Calibri" w:cs="Calibri"/>
                <w:kern w:val="0"/>
                <w:sz w:val="20"/>
                <w:szCs w:val="20"/>
                <w:lang w:eastAsia="sl-SI"/>
                <w14:ligatures w14:val="none"/>
              </w:rPr>
              <w:br/>
              <w:t>•  Prikaz koliko je bilo porabljenega in koliko je še razpoložljivega limita  (tako za uporabnika podrejene kartice kot imetnika primarne kartice / nosilca primarnega računa)</w:t>
            </w:r>
            <w:r w:rsidRPr="00091ACA">
              <w:rPr>
                <w:rFonts w:ascii="Calibri" w:eastAsia="Times New Roman" w:hAnsi="Calibri" w:cs="Calibri"/>
                <w:kern w:val="0"/>
                <w:sz w:val="20"/>
                <w:szCs w:val="20"/>
                <w:lang w:eastAsia="sl-SI"/>
                <w14:ligatures w14:val="none"/>
              </w:rPr>
              <w:br/>
              <w:t>•  Prikaz trenutnega stanja na računu  (tako za uporabnika podrejene kartice kot imetnika primarne kartice / nosilca primarnega računa)</w:t>
            </w:r>
            <w:bookmarkEnd w:id="1584"/>
            <w:bookmarkEnd w:id="1585"/>
          </w:p>
        </w:tc>
      </w:tr>
      <w:tr w:rsidR="00091ACA" w:rsidRPr="00091ACA" w14:paraId="7124CBA2" w14:textId="77777777" w:rsidTr="005B62A4">
        <w:trPr>
          <w:trHeight w:val="765"/>
        </w:trPr>
        <w:tc>
          <w:tcPr>
            <w:tcW w:w="1000" w:type="dxa"/>
            <w:shd w:val="clear" w:color="auto" w:fill="FFFFFF" w:themeFill="background1"/>
            <w:vAlign w:val="center"/>
            <w:hideMark/>
          </w:tcPr>
          <w:p w14:paraId="7AAA234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86" w:name="_Toc193092557"/>
            <w:bookmarkStart w:id="1587" w:name="_Toc205991591"/>
            <w:r w:rsidRPr="00091ACA">
              <w:rPr>
                <w:rFonts w:ascii="Calibri" w:eastAsia="Times New Roman" w:hAnsi="Calibri" w:cs="Calibri"/>
                <w:kern w:val="0"/>
                <w:sz w:val="20"/>
                <w:szCs w:val="20"/>
                <w:lang w:eastAsia="sl-SI"/>
                <w14:ligatures w14:val="none"/>
              </w:rPr>
              <w:t>16.31</w:t>
            </w:r>
            <w:bookmarkEnd w:id="1586"/>
            <w:bookmarkEnd w:id="1587"/>
          </w:p>
        </w:tc>
        <w:tc>
          <w:tcPr>
            <w:tcW w:w="1000" w:type="dxa"/>
            <w:shd w:val="clear" w:color="auto" w:fill="FFFFFF" w:themeFill="background1"/>
            <w:vAlign w:val="center"/>
            <w:hideMark/>
          </w:tcPr>
          <w:p w14:paraId="6C17DA5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88" w:name="_Toc193092558"/>
            <w:bookmarkStart w:id="1589" w:name="_Toc205991592"/>
            <w:r w:rsidRPr="00091ACA">
              <w:rPr>
                <w:rFonts w:ascii="Calibri" w:eastAsia="Times New Roman" w:hAnsi="Calibri" w:cs="Calibri"/>
                <w:kern w:val="0"/>
                <w:sz w:val="20"/>
                <w:szCs w:val="20"/>
                <w:lang w:eastAsia="sl-SI"/>
                <w14:ligatures w14:val="none"/>
              </w:rPr>
              <w:t>Z</w:t>
            </w:r>
            <w:bookmarkEnd w:id="1588"/>
            <w:bookmarkEnd w:id="1589"/>
          </w:p>
        </w:tc>
        <w:tc>
          <w:tcPr>
            <w:tcW w:w="7351" w:type="dxa"/>
            <w:shd w:val="clear" w:color="auto" w:fill="FFFFFF" w:themeFill="background1"/>
            <w:hideMark/>
          </w:tcPr>
          <w:p w14:paraId="6A203882"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90" w:name="_Toc193092559"/>
            <w:bookmarkStart w:id="1591" w:name="_Toc205991593"/>
            <w:r w:rsidRPr="00091ACA">
              <w:rPr>
                <w:rFonts w:ascii="Calibri" w:eastAsia="Times New Roman" w:hAnsi="Calibri" w:cs="Calibri"/>
                <w:kern w:val="0"/>
                <w:sz w:val="20"/>
                <w:szCs w:val="20"/>
                <w:lang w:eastAsia="sl-SI"/>
                <w14:ligatures w14:val="none"/>
              </w:rPr>
              <w:t>Izvajalec mora zagotoviti enotno grafično podobo spletne aplikacije za samopomoč uporabnikov, da bo skladna z grafično podobo Digitalne platforme Pametno Velenje in CGPjem MO Velenje</w:t>
            </w:r>
            <w:bookmarkEnd w:id="1590"/>
            <w:bookmarkEnd w:id="1591"/>
          </w:p>
        </w:tc>
      </w:tr>
      <w:tr w:rsidR="00091ACA" w:rsidRPr="00091ACA" w14:paraId="706B830E" w14:textId="77777777" w:rsidTr="005B62A4">
        <w:trPr>
          <w:trHeight w:val="2955"/>
        </w:trPr>
        <w:tc>
          <w:tcPr>
            <w:tcW w:w="1000" w:type="dxa"/>
            <w:shd w:val="clear" w:color="auto" w:fill="FFFFFF" w:themeFill="background1"/>
            <w:vAlign w:val="center"/>
            <w:hideMark/>
          </w:tcPr>
          <w:p w14:paraId="2BA5021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92" w:name="_Toc193092560"/>
            <w:bookmarkStart w:id="1593" w:name="_Toc205991594"/>
            <w:r w:rsidRPr="00091ACA">
              <w:rPr>
                <w:rFonts w:ascii="Calibri" w:eastAsia="Times New Roman" w:hAnsi="Calibri" w:cs="Calibri"/>
                <w:kern w:val="0"/>
                <w:sz w:val="20"/>
                <w:szCs w:val="20"/>
                <w:lang w:eastAsia="sl-SI"/>
                <w14:ligatures w14:val="none"/>
              </w:rPr>
              <w:t>16.32</w:t>
            </w:r>
            <w:bookmarkEnd w:id="1592"/>
            <w:bookmarkEnd w:id="1593"/>
          </w:p>
        </w:tc>
        <w:tc>
          <w:tcPr>
            <w:tcW w:w="1000" w:type="dxa"/>
            <w:shd w:val="clear" w:color="auto" w:fill="FFFFFF" w:themeFill="background1"/>
            <w:vAlign w:val="center"/>
            <w:hideMark/>
          </w:tcPr>
          <w:p w14:paraId="744DBFC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94" w:name="_Toc193092561"/>
            <w:bookmarkStart w:id="1595" w:name="_Toc205991595"/>
            <w:r w:rsidRPr="00091ACA">
              <w:rPr>
                <w:rFonts w:ascii="Calibri" w:eastAsia="Times New Roman" w:hAnsi="Calibri" w:cs="Calibri"/>
                <w:kern w:val="0"/>
                <w:sz w:val="20"/>
                <w:szCs w:val="20"/>
                <w:lang w:eastAsia="sl-SI"/>
                <w14:ligatures w14:val="none"/>
              </w:rPr>
              <w:t>Z</w:t>
            </w:r>
            <w:bookmarkEnd w:id="1594"/>
            <w:bookmarkEnd w:id="1595"/>
          </w:p>
        </w:tc>
        <w:tc>
          <w:tcPr>
            <w:tcW w:w="7351" w:type="dxa"/>
            <w:shd w:val="clear" w:color="auto" w:fill="FFFFFF" w:themeFill="background1"/>
            <w:hideMark/>
          </w:tcPr>
          <w:p w14:paraId="65C2776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596" w:name="_Toc193092562"/>
            <w:bookmarkStart w:id="1597" w:name="_Toc205991596"/>
            <w:r w:rsidRPr="00091ACA">
              <w:rPr>
                <w:rFonts w:ascii="Calibri" w:eastAsia="Times New Roman" w:hAnsi="Calibri" w:cs="Calibri"/>
                <w:kern w:val="0"/>
                <w:sz w:val="20"/>
                <w:szCs w:val="20"/>
                <w:lang w:eastAsia="sl-SI"/>
                <w14:ligatures w14:val="none"/>
              </w:rPr>
              <w:t>Tako kot vse ostale kartice mora tudi Anonimna kartica omogočati uporabniku anonimni vpogled v MOV portal za samopomoč, kjer lahko uporabnik:</w:t>
            </w:r>
            <w:r w:rsidRPr="00091ACA">
              <w:rPr>
                <w:rFonts w:ascii="Calibri" w:eastAsia="Times New Roman" w:hAnsi="Calibri" w:cs="Calibri"/>
                <w:kern w:val="0"/>
                <w:sz w:val="20"/>
                <w:szCs w:val="20"/>
                <w:lang w:eastAsia="sl-SI"/>
                <w14:ligatures w14:val="none"/>
              </w:rPr>
              <w:br/>
              <w:t>•    vidi stanje na kartici,</w:t>
            </w:r>
            <w:r w:rsidRPr="00091ACA">
              <w:rPr>
                <w:rFonts w:ascii="Calibri" w:eastAsia="Times New Roman" w:hAnsi="Calibri" w:cs="Calibri"/>
                <w:kern w:val="0"/>
                <w:sz w:val="20"/>
                <w:szCs w:val="20"/>
                <w:lang w:eastAsia="sl-SI"/>
                <w14:ligatures w14:val="none"/>
              </w:rPr>
              <w:br/>
              <w:t>•    Še razpoložljivo stanje za polnjenje,</w:t>
            </w:r>
            <w:r w:rsidRPr="00091ACA">
              <w:rPr>
                <w:rFonts w:ascii="Calibri" w:eastAsia="Times New Roman" w:hAnsi="Calibri" w:cs="Calibri"/>
                <w:kern w:val="0"/>
                <w:sz w:val="20"/>
                <w:szCs w:val="20"/>
                <w:lang w:eastAsia="sl-SI"/>
                <w14:ligatures w14:val="none"/>
              </w:rPr>
              <w:br/>
              <w:t xml:space="preserve">•    svoje transakcije, </w:t>
            </w:r>
            <w:r w:rsidRPr="00091ACA">
              <w:rPr>
                <w:rFonts w:ascii="Calibri" w:eastAsia="Times New Roman" w:hAnsi="Calibri" w:cs="Calibri"/>
                <w:kern w:val="0"/>
                <w:sz w:val="20"/>
                <w:szCs w:val="20"/>
                <w:lang w:eastAsia="sl-SI"/>
                <w14:ligatures w14:val="none"/>
              </w:rPr>
              <w:br/>
              <w:t xml:space="preserve">•    kupljene aktivne produkte (porabljene in še ne koriščene </w:t>
            </w:r>
            <w:proofErr w:type="spellStart"/>
            <w:r w:rsidRPr="00091ACA">
              <w:rPr>
                <w:rFonts w:ascii="Calibri" w:eastAsia="Times New Roman" w:hAnsi="Calibri" w:cs="Calibri"/>
                <w:kern w:val="0"/>
                <w:sz w:val="20"/>
                <w:szCs w:val="20"/>
                <w:lang w:eastAsia="sl-SI"/>
                <w14:ligatures w14:val="none"/>
              </w:rPr>
              <w:t>oz</w:t>
            </w:r>
            <w:proofErr w:type="spellEnd"/>
            <w:r w:rsidRPr="00091ACA">
              <w:rPr>
                <w:rFonts w:ascii="Calibri" w:eastAsia="Times New Roman" w:hAnsi="Calibri" w:cs="Calibri"/>
                <w:kern w:val="0"/>
                <w:sz w:val="20"/>
                <w:szCs w:val="20"/>
                <w:lang w:eastAsia="sl-SI"/>
                <w14:ligatures w14:val="none"/>
              </w:rPr>
              <w:t xml:space="preserve"> . veljavne </w:t>
            </w:r>
            <w:r w:rsidRPr="00091ACA">
              <w:rPr>
                <w:rFonts w:ascii="Calibri" w:eastAsia="Times New Roman" w:hAnsi="Calibri" w:cs="Calibri"/>
                <w:kern w:val="0"/>
                <w:sz w:val="20"/>
                <w:szCs w:val="20"/>
                <w:lang w:eastAsia="sl-SI"/>
                <w14:ligatures w14:val="none"/>
              </w:rPr>
              <w:br/>
              <w:t>•    prejete račune v kolikor bo kakšen od ponudnikov storitev omogočal tudi pošiljanje digitaliziranih računov v portal za samopomoč.</w:t>
            </w:r>
            <w:r w:rsidRPr="00091ACA">
              <w:rPr>
                <w:rFonts w:ascii="Calibri" w:eastAsia="Times New Roman" w:hAnsi="Calibri" w:cs="Calibri"/>
                <w:kern w:val="0"/>
                <w:sz w:val="20"/>
                <w:szCs w:val="20"/>
                <w:lang w:eastAsia="sl-SI"/>
                <w14:ligatures w14:val="none"/>
              </w:rPr>
              <w:br/>
              <w:t>•   polnjenje (</w:t>
            </w:r>
            <w:proofErr w:type="spellStart"/>
            <w:r w:rsidRPr="00091ACA">
              <w:rPr>
                <w:rFonts w:ascii="Calibri" w:eastAsia="Times New Roman" w:hAnsi="Calibri" w:cs="Calibri"/>
                <w:kern w:val="0"/>
                <w:sz w:val="20"/>
                <w:szCs w:val="20"/>
                <w:lang w:eastAsia="sl-SI"/>
                <w14:ligatures w14:val="none"/>
              </w:rPr>
              <w:t>multi-load</w:t>
            </w:r>
            <w:proofErr w:type="spellEnd"/>
            <w:r w:rsidRPr="00091ACA">
              <w:rPr>
                <w:rFonts w:ascii="Calibri" w:eastAsia="Times New Roman" w:hAnsi="Calibri" w:cs="Calibri"/>
                <w:kern w:val="0"/>
                <w:sz w:val="20"/>
                <w:szCs w:val="20"/>
                <w:lang w:eastAsia="sl-SI"/>
                <w14:ligatures w14:val="none"/>
              </w:rPr>
              <w:t>) kartice</w:t>
            </w:r>
            <w:r w:rsidRPr="00091ACA">
              <w:rPr>
                <w:rFonts w:ascii="Calibri" w:eastAsia="Times New Roman" w:hAnsi="Calibri" w:cs="Calibri"/>
                <w:kern w:val="0"/>
                <w:sz w:val="20"/>
                <w:szCs w:val="20"/>
                <w:lang w:eastAsia="sl-SI"/>
                <w14:ligatures w14:val="none"/>
              </w:rPr>
              <w:br/>
              <w:t>•   nastavitev mesečnega limita</w:t>
            </w:r>
            <w:r w:rsidRPr="00091ACA">
              <w:rPr>
                <w:rFonts w:ascii="Calibri" w:eastAsia="Times New Roman" w:hAnsi="Calibri" w:cs="Calibri"/>
                <w:kern w:val="0"/>
                <w:sz w:val="20"/>
                <w:szCs w:val="20"/>
                <w:lang w:eastAsia="sl-SI"/>
                <w14:ligatures w14:val="none"/>
              </w:rPr>
              <w:br/>
              <w:t>•   zamrznitev kartice</w:t>
            </w:r>
            <w:r w:rsidRPr="00091ACA">
              <w:rPr>
                <w:rFonts w:ascii="Calibri" w:eastAsia="Times New Roman" w:hAnsi="Calibri" w:cs="Calibri"/>
                <w:kern w:val="0"/>
                <w:sz w:val="20"/>
                <w:szCs w:val="20"/>
                <w:lang w:eastAsia="sl-SI"/>
                <w14:ligatures w14:val="none"/>
              </w:rPr>
              <w:br/>
              <w:t>•   blokada / odpoved kartice</w:t>
            </w:r>
            <w:bookmarkEnd w:id="1596"/>
            <w:bookmarkEnd w:id="1597"/>
          </w:p>
        </w:tc>
      </w:tr>
      <w:tr w:rsidR="00091ACA" w:rsidRPr="00091ACA" w14:paraId="76113474" w14:textId="77777777" w:rsidTr="005B62A4">
        <w:trPr>
          <w:trHeight w:val="255"/>
        </w:trPr>
        <w:tc>
          <w:tcPr>
            <w:tcW w:w="1000" w:type="dxa"/>
            <w:shd w:val="clear" w:color="auto" w:fill="FFFFFF" w:themeFill="background1"/>
            <w:vAlign w:val="center"/>
            <w:hideMark/>
          </w:tcPr>
          <w:p w14:paraId="678FABB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0DBB809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6D411D62"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34207F92" w14:textId="77777777" w:rsidTr="005B62A4">
        <w:trPr>
          <w:trHeight w:val="270"/>
        </w:trPr>
        <w:tc>
          <w:tcPr>
            <w:tcW w:w="1000" w:type="dxa"/>
            <w:shd w:val="clear" w:color="auto" w:fill="D9D9D9" w:themeFill="background1" w:themeFillShade="D9"/>
            <w:vAlign w:val="bottom"/>
            <w:hideMark/>
          </w:tcPr>
          <w:p w14:paraId="0D165016"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17.</w:t>
            </w:r>
          </w:p>
        </w:tc>
        <w:tc>
          <w:tcPr>
            <w:tcW w:w="1000" w:type="dxa"/>
            <w:shd w:val="clear" w:color="auto" w:fill="D9D9D9" w:themeFill="background1" w:themeFillShade="D9"/>
            <w:vAlign w:val="bottom"/>
            <w:hideMark/>
          </w:tcPr>
          <w:p w14:paraId="2C0B1EE8"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41AD65A0"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Mobilna aplikacija - za samopomoč uporabnikov</w:t>
            </w:r>
          </w:p>
        </w:tc>
      </w:tr>
      <w:tr w:rsidR="00091ACA" w:rsidRPr="00091ACA" w14:paraId="2983AAC9" w14:textId="77777777" w:rsidTr="005B62A4">
        <w:trPr>
          <w:trHeight w:val="525"/>
        </w:trPr>
        <w:tc>
          <w:tcPr>
            <w:tcW w:w="1000" w:type="dxa"/>
            <w:shd w:val="clear" w:color="auto" w:fill="FFFFFF" w:themeFill="background1"/>
            <w:vAlign w:val="center"/>
            <w:hideMark/>
          </w:tcPr>
          <w:p w14:paraId="5DCAD2B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598" w:name="_Toc193092563"/>
            <w:bookmarkStart w:id="1599" w:name="_Toc205991597"/>
            <w:r w:rsidRPr="00091ACA">
              <w:rPr>
                <w:rFonts w:ascii="Calibri" w:eastAsia="Times New Roman" w:hAnsi="Calibri" w:cs="Calibri"/>
                <w:kern w:val="0"/>
                <w:sz w:val="20"/>
                <w:szCs w:val="20"/>
                <w:lang w:eastAsia="sl-SI"/>
                <w14:ligatures w14:val="none"/>
              </w:rPr>
              <w:t>17.1</w:t>
            </w:r>
            <w:bookmarkEnd w:id="1598"/>
            <w:bookmarkEnd w:id="1599"/>
          </w:p>
        </w:tc>
        <w:tc>
          <w:tcPr>
            <w:tcW w:w="1000" w:type="dxa"/>
            <w:shd w:val="clear" w:color="auto" w:fill="FFFFFF" w:themeFill="background1"/>
            <w:vAlign w:val="center"/>
            <w:hideMark/>
          </w:tcPr>
          <w:p w14:paraId="490285A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00" w:name="_Toc193092564"/>
            <w:bookmarkStart w:id="1601" w:name="_Toc205991598"/>
            <w:r w:rsidRPr="00091ACA">
              <w:rPr>
                <w:rFonts w:ascii="Calibri" w:eastAsia="Times New Roman" w:hAnsi="Calibri" w:cs="Calibri"/>
                <w:kern w:val="0"/>
                <w:sz w:val="20"/>
                <w:szCs w:val="20"/>
                <w:lang w:eastAsia="sl-SI"/>
                <w14:ligatures w14:val="none"/>
              </w:rPr>
              <w:t>Z</w:t>
            </w:r>
            <w:bookmarkEnd w:id="1600"/>
            <w:bookmarkEnd w:id="1601"/>
          </w:p>
        </w:tc>
        <w:tc>
          <w:tcPr>
            <w:tcW w:w="7351" w:type="dxa"/>
            <w:shd w:val="clear" w:color="auto" w:fill="FFFFFF" w:themeFill="background1"/>
            <w:hideMark/>
          </w:tcPr>
          <w:p w14:paraId="00CF3DD4"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02" w:name="_Toc193092565"/>
            <w:bookmarkStart w:id="1603" w:name="_Toc205991599"/>
            <w:r w:rsidRPr="00091ACA">
              <w:rPr>
                <w:rFonts w:ascii="Calibri" w:eastAsia="Times New Roman" w:hAnsi="Calibri" w:cs="Calibri"/>
                <w:kern w:val="0"/>
                <w:sz w:val="20"/>
                <w:szCs w:val="20"/>
                <w:lang w:eastAsia="sl-SI"/>
                <w14:ligatures w14:val="none"/>
              </w:rPr>
              <w:t>Ponudnik mora zagotoviti funkcionalnost, da mobilna aplikacija kartice MOV vsebuje vse funkcionalnosti spletne aplikacije (portala za samopomoč).</w:t>
            </w:r>
            <w:bookmarkEnd w:id="1602"/>
            <w:bookmarkEnd w:id="1603"/>
          </w:p>
        </w:tc>
      </w:tr>
      <w:tr w:rsidR="00091ACA" w:rsidRPr="00091ACA" w14:paraId="0EA7187A" w14:textId="77777777" w:rsidTr="005B62A4">
        <w:trPr>
          <w:trHeight w:val="765"/>
        </w:trPr>
        <w:tc>
          <w:tcPr>
            <w:tcW w:w="1000" w:type="dxa"/>
            <w:shd w:val="clear" w:color="auto" w:fill="FFFFFF" w:themeFill="background1"/>
            <w:vAlign w:val="center"/>
            <w:hideMark/>
          </w:tcPr>
          <w:p w14:paraId="3B3BA069"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04" w:name="_Toc193092566"/>
            <w:bookmarkStart w:id="1605" w:name="_Toc205991600"/>
            <w:r w:rsidRPr="00091ACA">
              <w:rPr>
                <w:rFonts w:ascii="Calibri" w:eastAsia="Times New Roman" w:hAnsi="Calibri" w:cs="Calibri"/>
                <w:kern w:val="0"/>
                <w:sz w:val="20"/>
                <w:szCs w:val="20"/>
                <w:lang w:eastAsia="sl-SI"/>
                <w14:ligatures w14:val="none"/>
              </w:rPr>
              <w:t>17.2</w:t>
            </w:r>
            <w:bookmarkEnd w:id="1604"/>
            <w:bookmarkEnd w:id="1605"/>
          </w:p>
        </w:tc>
        <w:tc>
          <w:tcPr>
            <w:tcW w:w="1000" w:type="dxa"/>
            <w:shd w:val="clear" w:color="auto" w:fill="FFFFFF" w:themeFill="background1"/>
            <w:vAlign w:val="center"/>
            <w:hideMark/>
          </w:tcPr>
          <w:p w14:paraId="7985B4B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06" w:name="_Toc193092567"/>
            <w:bookmarkStart w:id="1607" w:name="_Toc205991601"/>
            <w:r w:rsidRPr="00091ACA">
              <w:rPr>
                <w:rFonts w:ascii="Calibri" w:eastAsia="Times New Roman" w:hAnsi="Calibri" w:cs="Calibri"/>
                <w:kern w:val="0"/>
                <w:sz w:val="20"/>
                <w:szCs w:val="20"/>
                <w:lang w:eastAsia="sl-SI"/>
                <w14:ligatures w14:val="none"/>
              </w:rPr>
              <w:t>Z</w:t>
            </w:r>
            <w:bookmarkEnd w:id="1606"/>
            <w:bookmarkEnd w:id="1607"/>
          </w:p>
        </w:tc>
        <w:tc>
          <w:tcPr>
            <w:tcW w:w="7351" w:type="dxa"/>
            <w:shd w:val="clear" w:color="auto" w:fill="FFFFFF" w:themeFill="background1"/>
            <w:hideMark/>
          </w:tcPr>
          <w:p w14:paraId="1973E865"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08" w:name="_Toc193092568"/>
            <w:bookmarkStart w:id="1609" w:name="_Toc205991602"/>
            <w:r w:rsidRPr="00091ACA">
              <w:rPr>
                <w:rFonts w:ascii="Calibri" w:eastAsia="Times New Roman" w:hAnsi="Calibri" w:cs="Calibri"/>
                <w:kern w:val="0"/>
                <w:sz w:val="20"/>
                <w:szCs w:val="20"/>
                <w:lang w:eastAsia="sl-SI"/>
                <w14:ligatures w14:val="none"/>
              </w:rPr>
              <w:t>Ponudnik kot enoten sistem prijave, oz. avtentikacije uporabnika ne sme pogojevati obstoječe lastne aplikacije izdajatelja (npr. mobilne banke) in mora omogočati in ponuditi tudi drugo neodvisno alternativno rešitev (npr. RekonoID).</w:t>
            </w:r>
            <w:bookmarkEnd w:id="1608"/>
            <w:bookmarkEnd w:id="1609"/>
          </w:p>
        </w:tc>
      </w:tr>
      <w:tr w:rsidR="00091ACA" w:rsidRPr="00091ACA" w14:paraId="3F074CC3" w14:textId="77777777" w:rsidTr="005B62A4">
        <w:trPr>
          <w:trHeight w:val="765"/>
        </w:trPr>
        <w:tc>
          <w:tcPr>
            <w:tcW w:w="1000" w:type="dxa"/>
            <w:shd w:val="clear" w:color="auto" w:fill="FFFFFF" w:themeFill="background1"/>
            <w:vAlign w:val="center"/>
            <w:hideMark/>
          </w:tcPr>
          <w:p w14:paraId="3B62B31F"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10" w:name="_Toc193092569"/>
            <w:bookmarkStart w:id="1611" w:name="_Toc205991603"/>
            <w:r w:rsidRPr="00091ACA">
              <w:rPr>
                <w:rFonts w:ascii="Calibri" w:eastAsia="Times New Roman" w:hAnsi="Calibri" w:cs="Calibri"/>
                <w:kern w:val="0"/>
                <w:sz w:val="20"/>
                <w:szCs w:val="20"/>
                <w:lang w:eastAsia="sl-SI"/>
                <w14:ligatures w14:val="none"/>
              </w:rPr>
              <w:t>17.3</w:t>
            </w:r>
            <w:bookmarkEnd w:id="1610"/>
            <w:bookmarkEnd w:id="1611"/>
          </w:p>
        </w:tc>
        <w:tc>
          <w:tcPr>
            <w:tcW w:w="1000" w:type="dxa"/>
            <w:shd w:val="clear" w:color="auto" w:fill="FFFFFF" w:themeFill="background1"/>
            <w:vAlign w:val="center"/>
            <w:hideMark/>
          </w:tcPr>
          <w:p w14:paraId="547E8BF2"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12" w:name="_Toc193092570"/>
            <w:bookmarkStart w:id="1613" w:name="_Toc205991604"/>
            <w:r w:rsidRPr="00091ACA">
              <w:rPr>
                <w:rFonts w:ascii="Calibri" w:eastAsia="Times New Roman" w:hAnsi="Calibri" w:cs="Calibri"/>
                <w:kern w:val="0"/>
                <w:sz w:val="20"/>
                <w:szCs w:val="20"/>
                <w:lang w:eastAsia="sl-SI"/>
                <w14:ligatures w14:val="none"/>
              </w:rPr>
              <w:t>Z</w:t>
            </w:r>
            <w:bookmarkEnd w:id="1612"/>
            <w:bookmarkEnd w:id="1613"/>
          </w:p>
        </w:tc>
        <w:tc>
          <w:tcPr>
            <w:tcW w:w="7351" w:type="dxa"/>
            <w:shd w:val="clear" w:color="auto" w:fill="FFFFFF" w:themeFill="background1"/>
            <w:hideMark/>
          </w:tcPr>
          <w:p w14:paraId="15CB9B08"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14" w:name="_Toc193092571"/>
            <w:bookmarkStart w:id="1615" w:name="_Toc205991605"/>
            <w:r w:rsidRPr="00091ACA">
              <w:rPr>
                <w:rFonts w:ascii="Calibri" w:eastAsia="Times New Roman" w:hAnsi="Calibri" w:cs="Calibri"/>
                <w:kern w:val="0"/>
                <w:sz w:val="20"/>
                <w:szCs w:val="20"/>
                <w:lang w:eastAsia="sl-SI"/>
                <w14:ligatures w14:val="none"/>
              </w:rPr>
              <w:t>Naročnik od ponudnika pričakuje, da bo aktivno predlagal izvedbo kar najboljše uporabniške izkušnje in funkcionalnosti tako spletne, kot mobilne aplikacije in/ali upošteval predlog naročnika.</w:t>
            </w:r>
            <w:bookmarkEnd w:id="1614"/>
            <w:bookmarkEnd w:id="1615"/>
          </w:p>
        </w:tc>
      </w:tr>
      <w:tr w:rsidR="00091ACA" w:rsidRPr="00091ACA" w14:paraId="1CF7CCD6" w14:textId="77777777" w:rsidTr="005B62A4">
        <w:trPr>
          <w:trHeight w:val="255"/>
        </w:trPr>
        <w:tc>
          <w:tcPr>
            <w:tcW w:w="1000" w:type="dxa"/>
            <w:shd w:val="clear" w:color="auto" w:fill="FFFFFF" w:themeFill="background1"/>
            <w:vAlign w:val="center"/>
            <w:hideMark/>
          </w:tcPr>
          <w:p w14:paraId="161899E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48D5DEB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4FCD95C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44E817FB" w14:textId="77777777" w:rsidTr="005B62A4">
        <w:trPr>
          <w:trHeight w:val="555"/>
        </w:trPr>
        <w:tc>
          <w:tcPr>
            <w:tcW w:w="1000" w:type="dxa"/>
            <w:shd w:val="clear" w:color="auto" w:fill="D9D9D9" w:themeFill="background1" w:themeFillShade="D9"/>
            <w:vAlign w:val="bottom"/>
            <w:hideMark/>
          </w:tcPr>
          <w:p w14:paraId="6979E38A"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18</w:t>
            </w:r>
          </w:p>
        </w:tc>
        <w:tc>
          <w:tcPr>
            <w:tcW w:w="1000" w:type="dxa"/>
            <w:shd w:val="clear" w:color="auto" w:fill="D9D9D9" w:themeFill="background1" w:themeFillShade="D9"/>
            <w:vAlign w:val="bottom"/>
            <w:hideMark/>
          </w:tcPr>
          <w:p w14:paraId="041B0F03"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1D1B8C75"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Dodatne storitve</w:t>
            </w:r>
          </w:p>
        </w:tc>
      </w:tr>
      <w:tr w:rsidR="00091ACA" w:rsidRPr="00091ACA" w14:paraId="4855DF9E" w14:textId="77777777" w:rsidTr="005B62A4">
        <w:trPr>
          <w:trHeight w:val="270"/>
        </w:trPr>
        <w:tc>
          <w:tcPr>
            <w:tcW w:w="1000" w:type="dxa"/>
            <w:shd w:val="clear" w:color="auto" w:fill="FFFFFF" w:themeFill="background1"/>
            <w:vAlign w:val="center"/>
            <w:hideMark/>
          </w:tcPr>
          <w:p w14:paraId="16ECC9DC"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16" w:name="_Toc193092572"/>
            <w:bookmarkStart w:id="1617" w:name="_Toc205991606"/>
            <w:r w:rsidRPr="00091ACA">
              <w:rPr>
                <w:rFonts w:ascii="Calibri" w:eastAsia="Times New Roman" w:hAnsi="Calibri" w:cs="Calibri"/>
                <w:kern w:val="0"/>
                <w:sz w:val="20"/>
                <w:szCs w:val="20"/>
                <w:lang w:eastAsia="sl-SI"/>
                <w14:ligatures w14:val="none"/>
              </w:rPr>
              <w:t>18.1</w:t>
            </w:r>
            <w:bookmarkEnd w:id="1616"/>
            <w:bookmarkEnd w:id="1617"/>
          </w:p>
        </w:tc>
        <w:tc>
          <w:tcPr>
            <w:tcW w:w="1000" w:type="dxa"/>
            <w:shd w:val="clear" w:color="auto" w:fill="FFFFFF" w:themeFill="background1"/>
            <w:vAlign w:val="center"/>
            <w:hideMark/>
          </w:tcPr>
          <w:p w14:paraId="1508AFF3"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18" w:name="_Toc193092573"/>
            <w:bookmarkStart w:id="1619" w:name="_Toc205991607"/>
            <w:r w:rsidRPr="00091ACA">
              <w:rPr>
                <w:rFonts w:ascii="Calibri" w:eastAsia="Times New Roman" w:hAnsi="Calibri" w:cs="Calibri"/>
                <w:kern w:val="0"/>
                <w:sz w:val="20"/>
                <w:szCs w:val="20"/>
                <w:lang w:eastAsia="sl-SI"/>
                <w14:ligatures w14:val="none"/>
              </w:rPr>
              <w:t>Z</w:t>
            </w:r>
            <w:bookmarkEnd w:id="1618"/>
            <w:bookmarkEnd w:id="1619"/>
          </w:p>
        </w:tc>
        <w:tc>
          <w:tcPr>
            <w:tcW w:w="7351" w:type="dxa"/>
            <w:shd w:val="clear" w:color="auto" w:fill="FFFFFF" w:themeFill="background1"/>
            <w:hideMark/>
          </w:tcPr>
          <w:p w14:paraId="0952CB82"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20" w:name="_Toc193092574"/>
            <w:bookmarkStart w:id="1621" w:name="_Toc205991608"/>
            <w:r w:rsidRPr="00091ACA">
              <w:rPr>
                <w:rFonts w:ascii="Calibri" w:eastAsia="Times New Roman" w:hAnsi="Calibri" w:cs="Calibri"/>
                <w:kern w:val="0"/>
                <w:sz w:val="20"/>
                <w:szCs w:val="20"/>
                <w:lang w:eastAsia="sl-SI"/>
                <w14:ligatures w14:val="none"/>
              </w:rPr>
              <w:t>Sistem zagotavlja način »CheckIn/CheckOut« za validacijo voženj z mestnimi avtobusi.</w:t>
            </w:r>
            <w:bookmarkEnd w:id="1620"/>
            <w:bookmarkEnd w:id="1621"/>
          </w:p>
        </w:tc>
      </w:tr>
      <w:tr w:rsidR="00091ACA" w:rsidRPr="00091ACA" w14:paraId="5380A147" w14:textId="77777777" w:rsidTr="005B62A4">
        <w:trPr>
          <w:trHeight w:val="255"/>
        </w:trPr>
        <w:tc>
          <w:tcPr>
            <w:tcW w:w="1000" w:type="dxa"/>
            <w:shd w:val="clear" w:color="auto" w:fill="FFFFFF" w:themeFill="background1"/>
            <w:vAlign w:val="center"/>
            <w:hideMark/>
          </w:tcPr>
          <w:p w14:paraId="21707C6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22" w:name="_Toc193092575"/>
            <w:bookmarkStart w:id="1623" w:name="_Toc205991609"/>
            <w:r w:rsidRPr="00091ACA">
              <w:rPr>
                <w:rFonts w:ascii="Calibri" w:eastAsia="Times New Roman" w:hAnsi="Calibri" w:cs="Calibri"/>
                <w:kern w:val="0"/>
                <w:sz w:val="20"/>
                <w:szCs w:val="20"/>
                <w:lang w:eastAsia="sl-SI"/>
                <w14:ligatures w14:val="none"/>
              </w:rPr>
              <w:t>18.2</w:t>
            </w:r>
            <w:bookmarkEnd w:id="1622"/>
            <w:bookmarkEnd w:id="1623"/>
          </w:p>
        </w:tc>
        <w:tc>
          <w:tcPr>
            <w:tcW w:w="1000" w:type="dxa"/>
            <w:shd w:val="clear" w:color="auto" w:fill="FFFFFF" w:themeFill="background1"/>
            <w:vAlign w:val="center"/>
            <w:hideMark/>
          </w:tcPr>
          <w:p w14:paraId="73604FC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24" w:name="_Toc193092576"/>
            <w:bookmarkStart w:id="1625" w:name="_Toc205991610"/>
            <w:r w:rsidRPr="00091ACA">
              <w:rPr>
                <w:rFonts w:ascii="Calibri" w:eastAsia="Times New Roman" w:hAnsi="Calibri" w:cs="Calibri"/>
                <w:kern w:val="0"/>
                <w:sz w:val="20"/>
                <w:szCs w:val="20"/>
                <w:lang w:eastAsia="sl-SI"/>
                <w14:ligatures w14:val="none"/>
              </w:rPr>
              <w:t>Z</w:t>
            </w:r>
            <w:bookmarkEnd w:id="1624"/>
            <w:bookmarkEnd w:id="1625"/>
          </w:p>
        </w:tc>
        <w:tc>
          <w:tcPr>
            <w:tcW w:w="7351" w:type="dxa"/>
            <w:shd w:val="clear" w:color="auto" w:fill="FFFFFF" w:themeFill="background1"/>
            <w:hideMark/>
          </w:tcPr>
          <w:p w14:paraId="50E099FF"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26" w:name="_Toc193092577"/>
            <w:bookmarkStart w:id="1627" w:name="_Toc205991611"/>
            <w:r w:rsidRPr="00091ACA">
              <w:rPr>
                <w:rFonts w:ascii="Calibri" w:eastAsia="Times New Roman" w:hAnsi="Calibri" w:cs="Calibri"/>
                <w:kern w:val="0"/>
                <w:sz w:val="20"/>
                <w:szCs w:val="20"/>
                <w:lang w:eastAsia="sl-SI"/>
                <w14:ligatures w14:val="none"/>
              </w:rPr>
              <w:t>Sistem zagotavlja strojno in programsko opremo za sledenje voženj mestnih avtobusov.</w:t>
            </w:r>
            <w:bookmarkEnd w:id="1626"/>
            <w:bookmarkEnd w:id="1627"/>
            <w:r w:rsidRPr="00091ACA">
              <w:rPr>
                <w:rFonts w:ascii="Calibri" w:eastAsia="Times New Roman" w:hAnsi="Calibri" w:cs="Calibri"/>
                <w:kern w:val="0"/>
                <w:sz w:val="20"/>
                <w:szCs w:val="20"/>
                <w:lang w:eastAsia="sl-SI"/>
                <w14:ligatures w14:val="none"/>
              </w:rPr>
              <w:t> </w:t>
            </w:r>
          </w:p>
        </w:tc>
      </w:tr>
      <w:tr w:rsidR="00091ACA" w:rsidRPr="00091ACA" w14:paraId="780060A2" w14:textId="77777777" w:rsidTr="005B62A4">
        <w:trPr>
          <w:trHeight w:val="765"/>
        </w:trPr>
        <w:tc>
          <w:tcPr>
            <w:tcW w:w="1000" w:type="dxa"/>
            <w:shd w:val="clear" w:color="auto" w:fill="FFFFFF" w:themeFill="background1"/>
            <w:vAlign w:val="center"/>
            <w:hideMark/>
          </w:tcPr>
          <w:p w14:paraId="08B8123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28" w:name="_Toc193092578"/>
            <w:bookmarkStart w:id="1629" w:name="_Toc205991612"/>
            <w:r w:rsidRPr="00091ACA">
              <w:rPr>
                <w:rFonts w:ascii="Calibri" w:eastAsia="Times New Roman" w:hAnsi="Calibri" w:cs="Calibri"/>
                <w:kern w:val="0"/>
                <w:sz w:val="20"/>
                <w:szCs w:val="20"/>
                <w:lang w:eastAsia="sl-SI"/>
                <w14:ligatures w14:val="none"/>
              </w:rPr>
              <w:t>18.3</w:t>
            </w:r>
            <w:bookmarkEnd w:id="1628"/>
            <w:bookmarkEnd w:id="1629"/>
          </w:p>
        </w:tc>
        <w:tc>
          <w:tcPr>
            <w:tcW w:w="1000" w:type="dxa"/>
            <w:shd w:val="clear" w:color="auto" w:fill="FFFFFF" w:themeFill="background1"/>
            <w:vAlign w:val="center"/>
            <w:hideMark/>
          </w:tcPr>
          <w:p w14:paraId="18A061C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30" w:name="_Toc193092579"/>
            <w:bookmarkStart w:id="1631" w:name="_Toc205991613"/>
            <w:r w:rsidRPr="00091ACA">
              <w:rPr>
                <w:rFonts w:ascii="Calibri" w:eastAsia="Times New Roman" w:hAnsi="Calibri" w:cs="Calibri"/>
                <w:kern w:val="0"/>
                <w:sz w:val="20"/>
                <w:szCs w:val="20"/>
                <w:lang w:eastAsia="sl-SI"/>
                <w14:ligatures w14:val="none"/>
              </w:rPr>
              <w:t>Z</w:t>
            </w:r>
            <w:bookmarkEnd w:id="1630"/>
            <w:bookmarkEnd w:id="1631"/>
          </w:p>
        </w:tc>
        <w:tc>
          <w:tcPr>
            <w:tcW w:w="7351" w:type="dxa"/>
            <w:shd w:val="clear" w:color="auto" w:fill="FFFFFF" w:themeFill="background1"/>
            <w:hideMark/>
          </w:tcPr>
          <w:p w14:paraId="5BD43BA0"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32" w:name="_Toc193092580"/>
            <w:bookmarkStart w:id="1633" w:name="_Toc205991614"/>
            <w:r w:rsidRPr="00091ACA">
              <w:rPr>
                <w:rFonts w:ascii="Calibri" w:eastAsia="Times New Roman" w:hAnsi="Calibri" w:cs="Calibri"/>
                <w:kern w:val="0"/>
                <w:sz w:val="20"/>
                <w:szCs w:val="20"/>
                <w:lang w:eastAsia="sl-SI"/>
                <w14:ligatures w14:val="none"/>
              </w:rPr>
              <w:t>Sistem zagotavlja strojno in programsko opremo za stacionarno prodajno mesto produktov vključenih v sistem Kartica MOV (npr. tiskane avtobusne vozovnice s QR kodo, tiskane vstopnice za mestno kopališče s QR kodo,…)</w:t>
            </w:r>
            <w:bookmarkEnd w:id="1632"/>
            <w:bookmarkEnd w:id="1633"/>
          </w:p>
        </w:tc>
      </w:tr>
      <w:tr w:rsidR="00091ACA" w:rsidRPr="00091ACA" w14:paraId="53365541" w14:textId="77777777" w:rsidTr="005B62A4">
        <w:trPr>
          <w:trHeight w:val="510"/>
        </w:trPr>
        <w:tc>
          <w:tcPr>
            <w:tcW w:w="1000" w:type="dxa"/>
            <w:shd w:val="clear" w:color="auto" w:fill="FFFFFF" w:themeFill="background1"/>
            <w:vAlign w:val="center"/>
            <w:hideMark/>
          </w:tcPr>
          <w:p w14:paraId="41881C31"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34" w:name="_Toc193092581"/>
            <w:bookmarkStart w:id="1635" w:name="_Toc205991615"/>
            <w:r w:rsidRPr="00091ACA">
              <w:rPr>
                <w:rFonts w:ascii="Calibri" w:eastAsia="Times New Roman" w:hAnsi="Calibri" w:cs="Calibri"/>
                <w:kern w:val="0"/>
                <w:sz w:val="20"/>
                <w:szCs w:val="20"/>
                <w:lang w:eastAsia="sl-SI"/>
                <w14:ligatures w14:val="none"/>
              </w:rPr>
              <w:t>18.4</w:t>
            </w:r>
            <w:bookmarkEnd w:id="1634"/>
            <w:bookmarkEnd w:id="1635"/>
          </w:p>
        </w:tc>
        <w:tc>
          <w:tcPr>
            <w:tcW w:w="1000" w:type="dxa"/>
            <w:shd w:val="clear" w:color="auto" w:fill="FFFFFF" w:themeFill="background1"/>
            <w:vAlign w:val="center"/>
            <w:hideMark/>
          </w:tcPr>
          <w:p w14:paraId="1DAE48A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36" w:name="_Toc193092582"/>
            <w:bookmarkStart w:id="1637" w:name="_Toc205991616"/>
            <w:r w:rsidRPr="00091ACA">
              <w:rPr>
                <w:rFonts w:ascii="Calibri" w:eastAsia="Times New Roman" w:hAnsi="Calibri" w:cs="Calibri"/>
                <w:kern w:val="0"/>
                <w:sz w:val="20"/>
                <w:szCs w:val="20"/>
                <w:lang w:eastAsia="sl-SI"/>
                <w14:ligatures w14:val="none"/>
              </w:rPr>
              <w:t>Z</w:t>
            </w:r>
            <w:bookmarkEnd w:id="1636"/>
            <w:bookmarkEnd w:id="1637"/>
          </w:p>
        </w:tc>
        <w:tc>
          <w:tcPr>
            <w:tcW w:w="7351" w:type="dxa"/>
            <w:shd w:val="clear" w:color="auto" w:fill="FFFFFF" w:themeFill="background1"/>
            <w:hideMark/>
          </w:tcPr>
          <w:p w14:paraId="42265276"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38" w:name="_Toc193092583"/>
            <w:bookmarkStart w:id="1639" w:name="_Toc205991617"/>
            <w:r w:rsidRPr="00091ACA">
              <w:rPr>
                <w:rFonts w:ascii="Calibri" w:eastAsia="Times New Roman" w:hAnsi="Calibri" w:cs="Calibri"/>
                <w:kern w:val="0"/>
                <w:sz w:val="20"/>
                <w:szCs w:val="20"/>
                <w:lang w:eastAsia="sl-SI"/>
                <w14:ligatures w14:val="none"/>
              </w:rPr>
              <w:t>Sistem zagotavlja strojno in programsko opremo za nadzor validacij na mestnih avtobusih za tiskane vozovnice s QR kodo in EMV validacije s kartico MOV in drugimi plačilnimi karticami.</w:t>
            </w:r>
            <w:bookmarkEnd w:id="1638"/>
            <w:bookmarkEnd w:id="1639"/>
          </w:p>
        </w:tc>
      </w:tr>
      <w:tr w:rsidR="00091ACA" w:rsidRPr="00091ACA" w14:paraId="75714203" w14:textId="77777777" w:rsidTr="005B62A4">
        <w:trPr>
          <w:trHeight w:val="510"/>
        </w:trPr>
        <w:tc>
          <w:tcPr>
            <w:tcW w:w="1000" w:type="dxa"/>
            <w:shd w:val="clear" w:color="auto" w:fill="FFFFFF" w:themeFill="background1"/>
            <w:vAlign w:val="center"/>
            <w:hideMark/>
          </w:tcPr>
          <w:p w14:paraId="6671770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40" w:name="_Toc193092584"/>
            <w:bookmarkStart w:id="1641" w:name="_Toc205991618"/>
            <w:r w:rsidRPr="00091ACA">
              <w:rPr>
                <w:rFonts w:ascii="Calibri" w:eastAsia="Times New Roman" w:hAnsi="Calibri" w:cs="Calibri"/>
                <w:kern w:val="0"/>
                <w:sz w:val="20"/>
                <w:szCs w:val="20"/>
                <w:lang w:eastAsia="sl-SI"/>
                <w14:ligatures w14:val="none"/>
              </w:rPr>
              <w:t>18.5</w:t>
            </w:r>
            <w:bookmarkEnd w:id="1640"/>
            <w:bookmarkEnd w:id="1641"/>
          </w:p>
        </w:tc>
        <w:tc>
          <w:tcPr>
            <w:tcW w:w="1000" w:type="dxa"/>
            <w:shd w:val="clear" w:color="auto" w:fill="FFFFFF" w:themeFill="background1"/>
            <w:vAlign w:val="center"/>
            <w:hideMark/>
          </w:tcPr>
          <w:p w14:paraId="29F02E4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42" w:name="_Toc193092585"/>
            <w:bookmarkStart w:id="1643" w:name="_Toc205991619"/>
            <w:r w:rsidRPr="00091ACA">
              <w:rPr>
                <w:rFonts w:ascii="Calibri" w:eastAsia="Times New Roman" w:hAnsi="Calibri" w:cs="Calibri"/>
                <w:kern w:val="0"/>
                <w:sz w:val="20"/>
                <w:szCs w:val="20"/>
                <w:lang w:eastAsia="sl-SI"/>
                <w14:ligatures w14:val="none"/>
              </w:rPr>
              <w:t>Z</w:t>
            </w:r>
            <w:bookmarkEnd w:id="1642"/>
            <w:bookmarkEnd w:id="1643"/>
          </w:p>
        </w:tc>
        <w:tc>
          <w:tcPr>
            <w:tcW w:w="7351" w:type="dxa"/>
            <w:shd w:val="clear" w:color="auto" w:fill="FFFFFF" w:themeFill="background1"/>
            <w:hideMark/>
          </w:tcPr>
          <w:p w14:paraId="7E2BE80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44" w:name="_Toc193092586"/>
            <w:bookmarkStart w:id="1645" w:name="_Toc205991620"/>
            <w:r w:rsidRPr="00091ACA">
              <w:rPr>
                <w:rFonts w:ascii="Calibri" w:eastAsia="Times New Roman" w:hAnsi="Calibri" w:cs="Calibri"/>
                <w:kern w:val="0"/>
                <w:sz w:val="20"/>
                <w:szCs w:val="20"/>
                <w:lang w:eastAsia="sl-SI"/>
                <w14:ligatures w14:val="none"/>
              </w:rPr>
              <w:t>Sistem zagotavlja  integracijo z voznikovimi konzolami na mestnih avtobusih ali najem voznikovih konzol ter integracijo z sistemom vozovnic na podlagi uporabniškega računa.</w:t>
            </w:r>
            <w:bookmarkEnd w:id="1644"/>
            <w:bookmarkEnd w:id="1645"/>
          </w:p>
        </w:tc>
      </w:tr>
      <w:tr w:rsidR="00091ACA" w:rsidRPr="00091ACA" w14:paraId="72D3BF79" w14:textId="77777777" w:rsidTr="005B62A4">
        <w:trPr>
          <w:trHeight w:val="510"/>
        </w:trPr>
        <w:tc>
          <w:tcPr>
            <w:tcW w:w="1000" w:type="dxa"/>
            <w:shd w:val="clear" w:color="auto" w:fill="FFFFFF" w:themeFill="background1"/>
            <w:vAlign w:val="center"/>
            <w:hideMark/>
          </w:tcPr>
          <w:p w14:paraId="14FE557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46" w:name="_Toc193092587"/>
            <w:bookmarkStart w:id="1647" w:name="_Toc205991621"/>
            <w:r w:rsidRPr="00091ACA">
              <w:rPr>
                <w:rFonts w:ascii="Calibri" w:eastAsia="Times New Roman" w:hAnsi="Calibri" w:cs="Calibri"/>
                <w:kern w:val="0"/>
                <w:sz w:val="20"/>
                <w:szCs w:val="20"/>
                <w:lang w:eastAsia="sl-SI"/>
                <w14:ligatures w14:val="none"/>
              </w:rPr>
              <w:t>18.6</w:t>
            </w:r>
            <w:bookmarkEnd w:id="1646"/>
            <w:bookmarkEnd w:id="1647"/>
          </w:p>
        </w:tc>
        <w:tc>
          <w:tcPr>
            <w:tcW w:w="1000" w:type="dxa"/>
            <w:shd w:val="clear" w:color="auto" w:fill="FFFFFF" w:themeFill="background1"/>
            <w:vAlign w:val="center"/>
            <w:hideMark/>
          </w:tcPr>
          <w:p w14:paraId="7C21911D"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48" w:name="_Toc193092588"/>
            <w:bookmarkStart w:id="1649" w:name="_Toc205991622"/>
            <w:r w:rsidRPr="00091ACA">
              <w:rPr>
                <w:rFonts w:ascii="Calibri" w:eastAsia="Times New Roman" w:hAnsi="Calibri" w:cs="Calibri"/>
                <w:kern w:val="0"/>
                <w:sz w:val="20"/>
                <w:szCs w:val="20"/>
                <w:lang w:eastAsia="sl-SI"/>
                <w14:ligatures w14:val="none"/>
              </w:rPr>
              <w:t>Z</w:t>
            </w:r>
            <w:bookmarkEnd w:id="1648"/>
            <w:bookmarkEnd w:id="1649"/>
          </w:p>
        </w:tc>
        <w:tc>
          <w:tcPr>
            <w:tcW w:w="7351" w:type="dxa"/>
            <w:shd w:val="clear" w:color="auto" w:fill="FFFFFF" w:themeFill="background1"/>
            <w:hideMark/>
          </w:tcPr>
          <w:p w14:paraId="2EC91267"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50" w:name="_Toc193092589"/>
            <w:bookmarkStart w:id="1651" w:name="_Toc205991623"/>
            <w:r w:rsidRPr="00091ACA">
              <w:rPr>
                <w:rFonts w:ascii="Calibri" w:eastAsia="Times New Roman" w:hAnsi="Calibri" w:cs="Calibri"/>
                <w:kern w:val="0"/>
                <w:sz w:val="20"/>
                <w:szCs w:val="20"/>
                <w:lang w:eastAsia="sl-SI"/>
                <w14:ligatures w14:val="none"/>
              </w:rPr>
              <w:t>Sistem vmesnike za uvoz in izvoz voznih redov mestnih avtobusov po standardih GTFS-S ali SIR 2.0.</w:t>
            </w:r>
            <w:bookmarkEnd w:id="1650"/>
            <w:bookmarkEnd w:id="1651"/>
          </w:p>
        </w:tc>
      </w:tr>
      <w:tr w:rsidR="00091ACA" w:rsidRPr="00091ACA" w14:paraId="59320FF2" w14:textId="77777777" w:rsidTr="005B62A4">
        <w:trPr>
          <w:trHeight w:val="510"/>
        </w:trPr>
        <w:tc>
          <w:tcPr>
            <w:tcW w:w="1000" w:type="dxa"/>
            <w:shd w:val="clear" w:color="auto" w:fill="FFFFFF" w:themeFill="background1"/>
            <w:vAlign w:val="center"/>
            <w:hideMark/>
          </w:tcPr>
          <w:p w14:paraId="40657ECA"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52" w:name="_Toc193092590"/>
            <w:bookmarkStart w:id="1653" w:name="_Toc205991624"/>
            <w:r w:rsidRPr="00091ACA">
              <w:rPr>
                <w:rFonts w:ascii="Calibri" w:eastAsia="Times New Roman" w:hAnsi="Calibri" w:cs="Calibri"/>
                <w:kern w:val="0"/>
                <w:sz w:val="20"/>
                <w:szCs w:val="20"/>
                <w:lang w:eastAsia="sl-SI"/>
                <w14:ligatures w14:val="none"/>
              </w:rPr>
              <w:t>18.7</w:t>
            </w:r>
            <w:bookmarkEnd w:id="1652"/>
            <w:bookmarkEnd w:id="1653"/>
          </w:p>
        </w:tc>
        <w:tc>
          <w:tcPr>
            <w:tcW w:w="1000" w:type="dxa"/>
            <w:shd w:val="clear" w:color="auto" w:fill="FFFFFF" w:themeFill="background1"/>
            <w:vAlign w:val="center"/>
            <w:hideMark/>
          </w:tcPr>
          <w:p w14:paraId="10BDF2B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54" w:name="_Toc193092591"/>
            <w:bookmarkStart w:id="1655" w:name="_Toc205991625"/>
            <w:r w:rsidRPr="00091ACA">
              <w:rPr>
                <w:rFonts w:ascii="Calibri" w:eastAsia="Times New Roman" w:hAnsi="Calibri" w:cs="Calibri"/>
                <w:kern w:val="0"/>
                <w:sz w:val="20"/>
                <w:szCs w:val="20"/>
                <w:lang w:eastAsia="sl-SI"/>
                <w14:ligatures w14:val="none"/>
              </w:rPr>
              <w:t>Z</w:t>
            </w:r>
            <w:bookmarkEnd w:id="1654"/>
            <w:bookmarkEnd w:id="1655"/>
          </w:p>
        </w:tc>
        <w:tc>
          <w:tcPr>
            <w:tcW w:w="7351" w:type="dxa"/>
            <w:shd w:val="clear" w:color="auto" w:fill="FFFFFF" w:themeFill="background1"/>
            <w:hideMark/>
          </w:tcPr>
          <w:p w14:paraId="6214F619"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56" w:name="_Toc193092592"/>
            <w:bookmarkStart w:id="1657" w:name="_Toc205991626"/>
            <w:r w:rsidRPr="00091ACA">
              <w:rPr>
                <w:rFonts w:ascii="Calibri" w:eastAsia="Times New Roman" w:hAnsi="Calibri" w:cs="Calibri"/>
                <w:kern w:val="0"/>
                <w:sz w:val="20"/>
                <w:szCs w:val="20"/>
                <w:lang w:eastAsia="sl-SI"/>
                <w14:ligatures w14:val="none"/>
              </w:rPr>
              <w:t>Sistem vmesnike dostop do lokacijskih podatkov mestnih avtobusov po standardih GTFS-R ali SIR 2.0 v realnem času.</w:t>
            </w:r>
            <w:bookmarkEnd w:id="1656"/>
            <w:bookmarkEnd w:id="1657"/>
          </w:p>
        </w:tc>
      </w:tr>
      <w:tr w:rsidR="00091ACA" w:rsidRPr="00091ACA" w14:paraId="25D3B690" w14:textId="77777777" w:rsidTr="005B62A4">
        <w:trPr>
          <w:trHeight w:val="510"/>
        </w:trPr>
        <w:tc>
          <w:tcPr>
            <w:tcW w:w="1000" w:type="dxa"/>
            <w:shd w:val="clear" w:color="auto" w:fill="FFFFFF" w:themeFill="background1"/>
            <w:vAlign w:val="center"/>
            <w:hideMark/>
          </w:tcPr>
          <w:p w14:paraId="709AA23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58" w:name="_Toc193092593"/>
            <w:bookmarkStart w:id="1659" w:name="_Toc205991627"/>
            <w:r w:rsidRPr="00091ACA">
              <w:rPr>
                <w:rFonts w:ascii="Calibri" w:eastAsia="Times New Roman" w:hAnsi="Calibri" w:cs="Calibri"/>
                <w:kern w:val="0"/>
                <w:sz w:val="20"/>
                <w:szCs w:val="20"/>
                <w:lang w:eastAsia="sl-SI"/>
                <w14:ligatures w14:val="none"/>
              </w:rPr>
              <w:t>18.8</w:t>
            </w:r>
            <w:bookmarkEnd w:id="1658"/>
            <w:bookmarkEnd w:id="1659"/>
          </w:p>
        </w:tc>
        <w:tc>
          <w:tcPr>
            <w:tcW w:w="1000" w:type="dxa"/>
            <w:shd w:val="clear" w:color="auto" w:fill="FFFFFF" w:themeFill="background1"/>
            <w:vAlign w:val="center"/>
            <w:hideMark/>
          </w:tcPr>
          <w:p w14:paraId="774DCFA6"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60" w:name="_Toc193092594"/>
            <w:bookmarkStart w:id="1661" w:name="_Toc205991628"/>
            <w:r w:rsidRPr="00091ACA">
              <w:rPr>
                <w:rFonts w:ascii="Calibri" w:eastAsia="Times New Roman" w:hAnsi="Calibri" w:cs="Calibri"/>
                <w:kern w:val="0"/>
                <w:sz w:val="20"/>
                <w:szCs w:val="20"/>
                <w:lang w:eastAsia="sl-SI"/>
                <w14:ligatures w14:val="none"/>
              </w:rPr>
              <w:t>Z</w:t>
            </w:r>
            <w:bookmarkEnd w:id="1660"/>
            <w:bookmarkEnd w:id="1661"/>
          </w:p>
        </w:tc>
        <w:tc>
          <w:tcPr>
            <w:tcW w:w="7351" w:type="dxa"/>
            <w:shd w:val="clear" w:color="auto" w:fill="FFFFFF" w:themeFill="background1"/>
            <w:hideMark/>
          </w:tcPr>
          <w:p w14:paraId="7F241201"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62" w:name="_Toc193092595"/>
            <w:bookmarkStart w:id="1663" w:name="_Toc205991629"/>
            <w:r w:rsidRPr="00091ACA">
              <w:rPr>
                <w:rFonts w:ascii="Calibri" w:eastAsia="Times New Roman" w:hAnsi="Calibri" w:cs="Calibri"/>
                <w:kern w:val="0"/>
                <w:sz w:val="20"/>
                <w:szCs w:val="20"/>
                <w:lang w:eastAsia="sl-SI"/>
                <w14:ligatures w14:val="none"/>
              </w:rPr>
              <w:t>Sistem zagotavlja komunikacijsko infrastrukturo za povezovanje sistemov na mestnih avtobusih preko 5G sistema (sistem za lokacijo, validatorji,…).</w:t>
            </w:r>
            <w:bookmarkEnd w:id="1662"/>
            <w:bookmarkEnd w:id="1663"/>
          </w:p>
        </w:tc>
      </w:tr>
      <w:tr w:rsidR="00091ACA" w:rsidRPr="00091ACA" w14:paraId="366169CD" w14:textId="77777777" w:rsidTr="005B62A4">
        <w:trPr>
          <w:trHeight w:val="255"/>
        </w:trPr>
        <w:tc>
          <w:tcPr>
            <w:tcW w:w="1000" w:type="dxa"/>
            <w:shd w:val="clear" w:color="auto" w:fill="FFFFFF" w:themeFill="background1"/>
            <w:vAlign w:val="center"/>
            <w:hideMark/>
          </w:tcPr>
          <w:p w14:paraId="460F7214"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1000" w:type="dxa"/>
            <w:shd w:val="clear" w:color="auto" w:fill="FFFFFF" w:themeFill="background1"/>
            <w:vAlign w:val="center"/>
            <w:hideMark/>
          </w:tcPr>
          <w:p w14:paraId="599832D8"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FFFFFF" w:themeFill="background1"/>
            <w:hideMark/>
          </w:tcPr>
          <w:p w14:paraId="3EE3708B"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r>
      <w:tr w:rsidR="00091ACA" w:rsidRPr="00091ACA" w14:paraId="2EA7A45E" w14:textId="77777777" w:rsidTr="005B62A4">
        <w:trPr>
          <w:trHeight w:val="270"/>
        </w:trPr>
        <w:tc>
          <w:tcPr>
            <w:tcW w:w="1000" w:type="dxa"/>
            <w:shd w:val="clear" w:color="auto" w:fill="D9D9D9" w:themeFill="background1" w:themeFillShade="D9"/>
            <w:vAlign w:val="bottom"/>
            <w:hideMark/>
          </w:tcPr>
          <w:p w14:paraId="5224A720" w14:textId="77777777" w:rsidR="00091ACA" w:rsidRPr="00091ACA" w:rsidRDefault="00091ACA" w:rsidP="00091ACA">
            <w:pPr>
              <w:spacing w:after="0" w:line="240" w:lineRule="auto"/>
              <w:jc w:val="both"/>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19.</w:t>
            </w:r>
          </w:p>
        </w:tc>
        <w:tc>
          <w:tcPr>
            <w:tcW w:w="1000" w:type="dxa"/>
            <w:shd w:val="clear" w:color="auto" w:fill="D9D9D9" w:themeFill="background1" w:themeFillShade="D9"/>
            <w:vAlign w:val="bottom"/>
            <w:hideMark/>
          </w:tcPr>
          <w:p w14:paraId="632C65AB" w14:textId="77777777" w:rsidR="00091ACA" w:rsidRPr="00091ACA" w:rsidRDefault="00091ACA" w:rsidP="00091ACA">
            <w:pPr>
              <w:spacing w:after="0" w:line="240" w:lineRule="auto"/>
              <w:jc w:val="both"/>
              <w:rPr>
                <w:rFonts w:ascii="Calibri" w:eastAsia="Times New Roman" w:hAnsi="Calibri" w:cs="Calibri"/>
                <w:kern w:val="0"/>
                <w:sz w:val="20"/>
                <w:szCs w:val="20"/>
                <w:lang w:eastAsia="sl-SI"/>
                <w14:ligatures w14:val="none"/>
              </w:rPr>
            </w:pPr>
            <w:r w:rsidRPr="00091ACA">
              <w:rPr>
                <w:rFonts w:ascii="Calibri" w:eastAsia="Times New Roman" w:hAnsi="Calibri" w:cs="Calibri"/>
                <w:kern w:val="0"/>
                <w:sz w:val="20"/>
                <w:szCs w:val="20"/>
                <w:lang w:eastAsia="sl-SI"/>
                <w14:ligatures w14:val="none"/>
              </w:rPr>
              <w:t> </w:t>
            </w:r>
          </w:p>
        </w:tc>
        <w:tc>
          <w:tcPr>
            <w:tcW w:w="7351" w:type="dxa"/>
            <w:shd w:val="clear" w:color="auto" w:fill="D9D9D9" w:themeFill="background1" w:themeFillShade="D9"/>
            <w:vAlign w:val="bottom"/>
            <w:hideMark/>
          </w:tcPr>
          <w:p w14:paraId="3945324E" w14:textId="77777777" w:rsidR="00091ACA" w:rsidRPr="00091ACA" w:rsidRDefault="00091ACA" w:rsidP="001E703B">
            <w:pPr>
              <w:spacing w:after="0" w:line="240" w:lineRule="auto"/>
              <w:rPr>
                <w:rFonts w:ascii="Calibri" w:eastAsia="Times New Roman" w:hAnsi="Calibri" w:cs="Calibri"/>
                <w:b/>
                <w:bCs/>
                <w:kern w:val="0"/>
                <w:sz w:val="20"/>
                <w:szCs w:val="20"/>
                <w:lang w:eastAsia="sl-SI"/>
                <w14:ligatures w14:val="none"/>
              </w:rPr>
            </w:pPr>
            <w:r w:rsidRPr="00091ACA">
              <w:rPr>
                <w:rFonts w:ascii="Calibri" w:eastAsia="Times New Roman" w:hAnsi="Calibri" w:cs="Calibri"/>
                <w:b/>
                <w:bCs/>
                <w:kern w:val="0"/>
                <w:sz w:val="20"/>
                <w:szCs w:val="20"/>
                <w:lang w:eastAsia="sl-SI"/>
                <w14:ligatures w14:val="none"/>
              </w:rPr>
              <w:t xml:space="preserve">Druge zadolžitve naročnika in izvajalca </w:t>
            </w:r>
          </w:p>
        </w:tc>
      </w:tr>
      <w:tr w:rsidR="00091ACA" w:rsidRPr="00091ACA" w14:paraId="0E50BF53" w14:textId="77777777" w:rsidTr="005B62A4">
        <w:trPr>
          <w:trHeight w:val="1035"/>
        </w:trPr>
        <w:tc>
          <w:tcPr>
            <w:tcW w:w="1000" w:type="dxa"/>
            <w:shd w:val="clear" w:color="auto" w:fill="FFFFFF" w:themeFill="background1"/>
            <w:vAlign w:val="center"/>
            <w:hideMark/>
          </w:tcPr>
          <w:p w14:paraId="70596F4E"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64" w:name="_Toc193092596"/>
            <w:bookmarkStart w:id="1665" w:name="_Toc205991630"/>
            <w:r w:rsidRPr="00091ACA">
              <w:rPr>
                <w:rFonts w:ascii="Calibri" w:eastAsia="Times New Roman" w:hAnsi="Calibri" w:cs="Calibri"/>
                <w:kern w:val="0"/>
                <w:sz w:val="20"/>
                <w:szCs w:val="20"/>
                <w:lang w:eastAsia="sl-SI"/>
                <w14:ligatures w14:val="none"/>
              </w:rPr>
              <w:t>19.1</w:t>
            </w:r>
            <w:bookmarkEnd w:id="1664"/>
            <w:bookmarkEnd w:id="1665"/>
          </w:p>
        </w:tc>
        <w:tc>
          <w:tcPr>
            <w:tcW w:w="1000" w:type="dxa"/>
            <w:shd w:val="clear" w:color="auto" w:fill="FFFFFF" w:themeFill="background1"/>
            <w:vAlign w:val="center"/>
            <w:hideMark/>
          </w:tcPr>
          <w:p w14:paraId="320FF647"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66" w:name="_Toc193092597"/>
            <w:bookmarkStart w:id="1667" w:name="_Toc205991631"/>
            <w:r w:rsidRPr="00091ACA">
              <w:rPr>
                <w:rFonts w:ascii="Calibri" w:eastAsia="Times New Roman" w:hAnsi="Calibri" w:cs="Calibri"/>
                <w:kern w:val="0"/>
                <w:sz w:val="20"/>
                <w:szCs w:val="20"/>
                <w:lang w:eastAsia="sl-SI"/>
                <w14:ligatures w14:val="none"/>
              </w:rPr>
              <w:t>Z</w:t>
            </w:r>
            <w:bookmarkEnd w:id="1666"/>
            <w:bookmarkEnd w:id="1667"/>
          </w:p>
        </w:tc>
        <w:tc>
          <w:tcPr>
            <w:tcW w:w="7351" w:type="dxa"/>
            <w:shd w:val="clear" w:color="auto" w:fill="FFFFFF" w:themeFill="background1"/>
            <w:hideMark/>
          </w:tcPr>
          <w:p w14:paraId="2967CDD9"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68" w:name="_Toc193092598"/>
            <w:bookmarkStart w:id="1669" w:name="_Toc205991632"/>
            <w:r w:rsidRPr="00091ACA">
              <w:rPr>
                <w:rFonts w:ascii="Calibri" w:eastAsia="Times New Roman" w:hAnsi="Calibri" w:cs="Calibri"/>
                <w:kern w:val="0"/>
                <w:sz w:val="20"/>
                <w:szCs w:val="20"/>
                <w:lang w:eastAsia="sl-SI"/>
                <w14:ligatures w14:val="none"/>
              </w:rPr>
              <w:t xml:space="preserve">Izvajalec zagotovi izgradnjo API komunikacijskega prehoda digitalne platforme in kartice MOV, ter pripravo OpenAPI standardov. </w:t>
            </w:r>
            <w:r w:rsidRPr="00091ACA">
              <w:rPr>
                <w:rFonts w:ascii="Calibri" w:eastAsia="Times New Roman" w:hAnsi="Calibri" w:cs="Calibri"/>
                <w:kern w:val="0"/>
                <w:sz w:val="20"/>
                <w:szCs w:val="20"/>
                <w:lang w:eastAsia="sl-SI"/>
                <w14:ligatures w14:val="none"/>
              </w:rPr>
              <w:br/>
              <w:t>Naročnik bo v sodelovanju s skrbniki obstoječih spletnih in mobilnih servisov zagotovil izgradnjo API vmesnikov za neposreden dostop do obstoječih servisov.</w:t>
            </w:r>
            <w:bookmarkEnd w:id="1668"/>
            <w:bookmarkEnd w:id="1669"/>
          </w:p>
        </w:tc>
      </w:tr>
      <w:tr w:rsidR="00091ACA" w:rsidRPr="00091ACA" w14:paraId="58692B32" w14:textId="77777777" w:rsidTr="005B62A4">
        <w:trPr>
          <w:trHeight w:val="765"/>
        </w:trPr>
        <w:tc>
          <w:tcPr>
            <w:tcW w:w="1000" w:type="dxa"/>
            <w:shd w:val="clear" w:color="auto" w:fill="FFFFFF" w:themeFill="background1"/>
            <w:vAlign w:val="center"/>
            <w:hideMark/>
          </w:tcPr>
          <w:p w14:paraId="4AC87D30"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70" w:name="_Toc193092599"/>
            <w:bookmarkStart w:id="1671" w:name="_Toc205991633"/>
            <w:r w:rsidRPr="00091ACA">
              <w:rPr>
                <w:rFonts w:ascii="Calibri" w:eastAsia="Times New Roman" w:hAnsi="Calibri" w:cs="Calibri"/>
                <w:kern w:val="0"/>
                <w:sz w:val="20"/>
                <w:szCs w:val="20"/>
                <w:lang w:eastAsia="sl-SI"/>
                <w14:ligatures w14:val="none"/>
              </w:rPr>
              <w:t>19.2</w:t>
            </w:r>
            <w:bookmarkEnd w:id="1670"/>
            <w:bookmarkEnd w:id="1671"/>
          </w:p>
        </w:tc>
        <w:tc>
          <w:tcPr>
            <w:tcW w:w="1000" w:type="dxa"/>
            <w:shd w:val="clear" w:color="auto" w:fill="FFFFFF" w:themeFill="background1"/>
            <w:vAlign w:val="center"/>
            <w:hideMark/>
          </w:tcPr>
          <w:p w14:paraId="08777075" w14:textId="77777777" w:rsidR="00091ACA" w:rsidRPr="00091ACA" w:rsidRDefault="00091ACA" w:rsidP="00091ACA">
            <w:pPr>
              <w:spacing w:after="0" w:line="240" w:lineRule="auto"/>
              <w:jc w:val="both"/>
              <w:outlineLvl w:val="0"/>
              <w:rPr>
                <w:rFonts w:ascii="Calibri" w:eastAsia="Times New Roman" w:hAnsi="Calibri" w:cs="Calibri"/>
                <w:kern w:val="0"/>
                <w:sz w:val="20"/>
                <w:szCs w:val="20"/>
                <w:lang w:eastAsia="sl-SI"/>
                <w14:ligatures w14:val="none"/>
              </w:rPr>
            </w:pPr>
            <w:bookmarkStart w:id="1672" w:name="_Toc193092600"/>
            <w:bookmarkStart w:id="1673" w:name="_Toc205991634"/>
            <w:r w:rsidRPr="00091ACA">
              <w:rPr>
                <w:rFonts w:ascii="Calibri" w:eastAsia="Times New Roman" w:hAnsi="Calibri" w:cs="Calibri"/>
                <w:kern w:val="0"/>
                <w:sz w:val="20"/>
                <w:szCs w:val="20"/>
                <w:lang w:eastAsia="sl-SI"/>
                <w14:ligatures w14:val="none"/>
              </w:rPr>
              <w:t>Z</w:t>
            </w:r>
            <w:bookmarkEnd w:id="1672"/>
            <w:bookmarkEnd w:id="1673"/>
          </w:p>
        </w:tc>
        <w:tc>
          <w:tcPr>
            <w:tcW w:w="7351" w:type="dxa"/>
            <w:shd w:val="clear" w:color="auto" w:fill="FFFFFF" w:themeFill="background1"/>
            <w:hideMark/>
          </w:tcPr>
          <w:p w14:paraId="6922000F" w14:textId="77777777" w:rsidR="00091ACA" w:rsidRPr="00091ACA" w:rsidRDefault="00091ACA" w:rsidP="001E703B">
            <w:pPr>
              <w:spacing w:after="0" w:line="240" w:lineRule="auto"/>
              <w:outlineLvl w:val="0"/>
              <w:rPr>
                <w:rFonts w:ascii="Calibri" w:eastAsia="Times New Roman" w:hAnsi="Calibri" w:cs="Calibri"/>
                <w:kern w:val="0"/>
                <w:sz w:val="20"/>
                <w:szCs w:val="20"/>
                <w:lang w:eastAsia="sl-SI"/>
                <w14:ligatures w14:val="none"/>
              </w:rPr>
            </w:pPr>
            <w:bookmarkStart w:id="1674" w:name="_Toc193092601"/>
            <w:bookmarkStart w:id="1675" w:name="_Toc205991635"/>
            <w:r w:rsidRPr="00091ACA">
              <w:rPr>
                <w:rFonts w:ascii="Calibri" w:eastAsia="Times New Roman" w:hAnsi="Calibri" w:cs="Calibri"/>
                <w:kern w:val="0"/>
                <w:sz w:val="20"/>
                <w:szCs w:val="20"/>
                <w:lang w:eastAsia="sl-SI"/>
                <w14:ligatures w14:val="none"/>
              </w:rPr>
              <w:t>Izvajalec po potrebi zagotovi osnovne grafične elemente, uporabljene v osrednji digitalni platformi, ki jih lahko naročnik nadalje uporabi kot podlago za enotno grafično podobo in usklajenost drugih lastnih spletnih vsebin in objav na socialnih omrežjih.</w:t>
            </w:r>
            <w:bookmarkEnd w:id="1674"/>
            <w:bookmarkEnd w:id="1675"/>
          </w:p>
        </w:tc>
      </w:tr>
    </w:tbl>
    <w:p w14:paraId="55AAFEA5" w14:textId="77777777" w:rsidR="00091ACA" w:rsidRPr="00091ACA" w:rsidRDefault="00091ACA" w:rsidP="00091ACA">
      <w:pPr>
        <w:jc w:val="both"/>
      </w:pPr>
    </w:p>
    <w:p w14:paraId="1BF7E5D9" w14:textId="77777777" w:rsidR="00091ACA" w:rsidRPr="00091ACA" w:rsidRDefault="00091ACA" w:rsidP="00091ACA">
      <w:pPr>
        <w:ind w:left="993" w:hanging="284"/>
        <w:jc w:val="both"/>
      </w:pPr>
    </w:p>
    <w:p w14:paraId="10396A83" w14:textId="77777777" w:rsidR="00091ACA" w:rsidRPr="00091ACA" w:rsidRDefault="00091ACA" w:rsidP="00091ACA">
      <w:pPr>
        <w:ind w:left="993" w:hanging="284"/>
        <w:jc w:val="both"/>
        <w:rPr>
          <w:b/>
        </w:rPr>
      </w:pPr>
    </w:p>
    <w:p w14:paraId="05B7CB4E"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1676" w:name="_Toc190163817"/>
      <w:bookmarkStart w:id="1677" w:name="_Toc190164669"/>
      <w:bookmarkStart w:id="1678" w:name="_Toc205991636"/>
      <w:r w:rsidRPr="00091ACA">
        <w:rPr>
          <w:rFonts w:eastAsiaTheme="majorEastAsia" w:cstheme="majorBidi"/>
          <w:color w:val="2F5496" w:themeColor="accent1" w:themeShade="BF"/>
          <w:sz w:val="36"/>
          <w:szCs w:val="32"/>
        </w:rPr>
        <w:t>Izhodišča za obračun transakcij</w:t>
      </w:r>
      <w:bookmarkEnd w:id="1676"/>
      <w:bookmarkEnd w:id="1677"/>
      <w:bookmarkEnd w:id="1678"/>
    </w:p>
    <w:p w14:paraId="76FF2D26" w14:textId="77777777" w:rsidR="00091ACA" w:rsidRDefault="00091ACA" w:rsidP="00091ACA">
      <w:pPr>
        <w:jc w:val="both"/>
      </w:pPr>
    </w:p>
    <w:tbl>
      <w:tblPr>
        <w:tblW w:w="9342" w:type="dxa"/>
        <w:tblCellMar>
          <w:left w:w="70" w:type="dxa"/>
          <w:right w:w="70" w:type="dxa"/>
        </w:tblCellMar>
        <w:tblLook w:val="04A0" w:firstRow="1" w:lastRow="0" w:firstColumn="1" w:lastColumn="0" w:noHBand="0" w:noVBand="1"/>
      </w:tblPr>
      <w:tblGrid>
        <w:gridCol w:w="6719"/>
        <w:gridCol w:w="1312"/>
        <w:gridCol w:w="1311"/>
      </w:tblGrid>
      <w:tr w:rsidR="00634868" w:rsidRPr="00634868" w14:paraId="482DE611" w14:textId="77777777" w:rsidTr="00634868">
        <w:trPr>
          <w:trHeight w:val="310"/>
        </w:trPr>
        <w:tc>
          <w:tcPr>
            <w:tcW w:w="6719" w:type="dxa"/>
            <w:tcBorders>
              <w:top w:val="nil"/>
              <w:left w:val="nil"/>
              <w:bottom w:val="nil"/>
              <w:right w:val="nil"/>
            </w:tcBorders>
            <w:noWrap/>
            <w:vAlign w:val="bottom"/>
            <w:hideMark/>
          </w:tcPr>
          <w:p w14:paraId="29A791A2"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Povprečna vrednost transakcij/račun/mesečno</w:t>
            </w:r>
          </w:p>
        </w:tc>
        <w:tc>
          <w:tcPr>
            <w:tcW w:w="1312" w:type="dxa"/>
            <w:tcBorders>
              <w:top w:val="nil"/>
              <w:left w:val="nil"/>
              <w:bottom w:val="nil"/>
              <w:right w:val="nil"/>
            </w:tcBorders>
            <w:noWrap/>
            <w:vAlign w:val="bottom"/>
            <w:hideMark/>
          </w:tcPr>
          <w:p w14:paraId="1C8ACD8B"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p>
        </w:tc>
        <w:tc>
          <w:tcPr>
            <w:tcW w:w="1311" w:type="dxa"/>
            <w:tcBorders>
              <w:top w:val="nil"/>
              <w:left w:val="nil"/>
              <w:bottom w:val="nil"/>
              <w:right w:val="nil"/>
            </w:tcBorders>
            <w:noWrap/>
            <w:vAlign w:val="bottom"/>
            <w:hideMark/>
          </w:tcPr>
          <w:p w14:paraId="13FC113C" w14:textId="781134C6"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72,00</w:t>
            </w:r>
            <w:r>
              <w:rPr>
                <w:rFonts w:ascii="Calibri" w:eastAsia="Times New Roman" w:hAnsi="Calibri" w:cs="Calibri"/>
                <w:color w:val="000000"/>
                <w:kern w:val="0"/>
                <w:lang w:eastAsia="sl-SI"/>
                <w14:ligatures w14:val="none"/>
              </w:rPr>
              <w:t xml:space="preserve"> EUR</w:t>
            </w:r>
          </w:p>
        </w:tc>
      </w:tr>
      <w:tr w:rsidR="00634868" w:rsidRPr="00634868" w14:paraId="2F4C6E39" w14:textId="77777777" w:rsidTr="00634868">
        <w:trPr>
          <w:trHeight w:val="310"/>
        </w:trPr>
        <w:tc>
          <w:tcPr>
            <w:tcW w:w="6719" w:type="dxa"/>
            <w:tcBorders>
              <w:top w:val="nil"/>
              <w:left w:val="nil"/>
              <w:bottom w:val="nil"/>
              <w:right w:val="nil"/>
            </w:tcBorders>
            <w:noWrap/>
            <w:vAlign w:val="bottom"/>
            <w:hideMark/>
          </w:tcPr>
          <w:p w14:paraId="23DFE7A7"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Povprečna vrednost ene transakcije</w:t>
            </w:r>
          </w:p>
        </w:tc>
        <w:tc>
          <w:tcPr>
            <w:tcW w:w="1312" w:type="dxa"/>
            <w:tcBorders>
              <w:top w:val="nil"/>
              <w:left w:val="nil"/>
              <w:bottom w:val="nil"/>
              <w:right w:val="nil"/>
            </w:tcBorders>
            <w:noWrap/>
            <w:vAlign w:val="bottom"/>
            <w:hideMark/>
          </w:tcPr>
          <w:p w14:paraId="5FC6C476"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p>
        </w:tc>
        <w:tc>
          <w:tcPr>
            <w:tcW w:w="1311" w:type="dxa"/>
            <w:tcBorders>
              <w:top w:val="nil"/>
              <w:left w:val="nil"/>
              <w:bottom w:val="nil"/>
              <w:right w:val="nil"/>
            </w:tcBorders>
            <w:noWrap/>
            <w:vAlign w:val="bottom"/>
            <w:hideMark/>
          </w:tcPr>
          <w:p w14:paraId="676BD80E" w14:textId="5AD353DE"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4,00</w:t>
            </w:r>
            <w:r>
              <w:rPr>
                <w:rFonts w:ascii="Calibri" w:eastAsia="Times New Roman" w:hAnsi="Calibri" w:cs="Calibri"/>
                <w:color w:val="000000"/>
                <w:kern w:val="0"/>
                <w:lang w:eastAsia="sl-SI"/>
                <w14:ligatures w14:val="none"/>
              </w:rPr>
              <w:t xml:space="preserve"> EUR</w:t>
            </w:r>
          </w:p>
        </w:tc>
      </w:tr>
      <w:tr w:rsidR="00634868" w:rsidRPr="00634868" w14:paraId="2C81F96C" w14:textId="77777777" w:rsidTr="00634868">
        <w:trPr>
          <w:trHeight w:val="310"/>
        </w:trPr>
        <w:tc>
          <w:tcPr>
            <w:tcW w:w="6719" w:type="dxa"/>
            <w:tcBorders>
              <w:top w:val="nil"/>
              <w:left w:val="nil"/>
              <w:bottom w:val="nil"/>
              <w:right w:val="nil"/>
            </w:tcBorders>
            <w:noWrap/>
            <w:vAlign w:val="bottom"/>
            <w:hideMark/>
          </w:tcPr>
          <w:p w14:paraId="222D5215"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p>
        </w:tc>
        <w:tc>
          <w:tcPr>
            <w:tcW w:w="1312" w:type="dxa"/>
            <w:tcBorders>
              <w:top w:val="nil"/>
              <w:left w:val="nil"/>
              <w:bottom w:val="nil"/>
              <w:right w:val="nil"/>
            </w:tcBorders>
            <w:noWrap/>
            <w:vAlign w:val="bottom"/>
            <w:hideMark/>
          </w:tcPr>
          <w:p w14:paraId="3FB2AD25"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c>
          <w:tcPr>
            <w:tcW w:w="1311" w:type="dxa"/>
            <w:tcBorders>
              <w:top w:val="nil"/>
              <w:left w:val="nil"/>
              <w:bottom w:val="nil"/>
              <w:right w:val="nil"/>
            </w:tcBorders>
            <w:noWrap/>
            <w:vAlign w:val="bottom"/>
            <w:hideMark/>
          </w:tcPr>
          <w:p w14:paraId="44A94327"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r>
      <w:tr w:rsidR="00634868" w:rsidRPr="00634868" w14:paraId="2265CE77" w14:textId="77777777" w:rsidTr="00634868">
        <w:trPr>
          <w:trHeight w:val="310"/>
        </w:trPr>
        <w:tc>
          <w:tcPr>
            <w:tcW w:w="8031" w:type="dxa"/>
            <w:gridSpan w:val="2"/>
            <w:tcBorders>
              <w:top w:val="nil"/>
              <w:left w:val="nil"/>
              <w:bottom w:val="nil"/>
              <w:right w:val="nil"/>
            </w:tcBorders>
            <w:noWrap/>
            <w:vAlign w:val="bottom"/>
            <w:hideMark/>
          </w:tcPr>
          <w:p w14:paraId="114A7E4D"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Povprečna (izdajateljska – ISS) razdelitev transakcij/mesečno:</w:t>
            </w:r>
          </w:p>
        </w:tc>
        <w:tc>
          <w:tcPr>
            <w:tcW w:w="1311" w:type="dxa"/>
            <w:tcBorders>
              <w:top w:val="nil"/>
              <w:left w:val="nil"/>
              <w:bottom w:val="nil"/>
              <w:right w:val="nil"/>
            </w:tcBorders>
            <w:noWrap/>
            <w:vAlign w:val="bottom"/>
            <w:hideMark/>
          </w:tcPr>
          <w:p w14:paraId="71DC102F"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p>
        </w:tc>
      </w:tr>
      <w:tr w:rsidR="00634868" w:rsidRPr="00634868" w14:paraId="77A60890" w14:textId="77777777" w:rsidTr="00634868">
        <w:trPr>
          <w:trHeight w:val="310"/>
        </w:trPr>
        <w:tc>
          <w:tcPr>
            <w:tcW w:w="6719" w:type="dxa"/>
            <w:tcBorders>
              <w:top w:val="nil"/>
              <w:left w:val="nil"/>
              <w:bottom w:val="nil"/>
              <w:right w:val="nil"/>
            </w:tcBorders>
            <w:noWrap/>
            <w:vAlign w:val="bottom"/>
            <w:hideMark/>
          </w:tcPr>
          <w:p w14:paraId="36AE7A95"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c>
          <w:tcPr>
            <w:tcW w:w="1312" w:type="dxa"/>
            <w:tcBorders>
              <w:top w:val="nil"/>
              <w:left w:val="nil"/>
              <w:bottom w:val="nil"/>
              <w:right w:val="nil"/>
            </w:tcBorders>
            <w:noWrap/>
            <w:vAlign w:val="bottom"/>
            <w:hideMark/>
          </w:tcPr>
          <w:p w14:paraId="5EA16751" w14:textId="77777777" w:rsidR="00634868" w:rsidRPr="00634868" w:rsidRDefault="00634868" w:rsidP="00634868">
            <w:pPr>
              <w:spacing w:after="0" w:line="240" w:lineRule="auto"/>
              <w:jc w:val="right"/>
              <w:rPr>
                <w:rFonts w:ascii="Calibri" w:eastAsia="Times New Roman" w:hAnsi="Calibri" w:cs="Calibri"/>
                <w:color w:val="000000"/>
                <w:kern w:val="0"/>
                <w:sz w:val="16"/>
                <w:szCs w:val="16"/>
                <w:lang w:eastAsia="sl-SI"/>
                <w14:ligatures w14:val="none"/>
              </w:rPr>
            </w:pPr>
            <w:r w:rsidRPr="00634868">
              <w:rPr>
                <w:rFonts w:ascii="Calibri" w:eastAsia="Times New Roman" w:hAnsi="Calibri" w:cs="Calibri"/>
                <w:color w:val="000000"/>
                <w:kern w:val="0"/>
                <w:sz w:val="16"/>
                <w:szCs w:val="16"/>
                <w:lang w:eastAsia="sl-SI"/>
                <w14:ligatures w14:val="none"/>
              </w:rPr>
              <w:t>(v št. TRX)</w:t>
            </w:r>
          </w:p>
        </w:tc>
        <w:tc>
          <w:tcPr>
            <w:tcW w:w="1311" w:type="dxa"/>
            <w:tcBorders>
              <w:top w:val="nil"/>
              <w:left w:val="nil"/>
              <w:bottom w:val="nil"/>
              <w:right w:val="nil"/>
            </w:tcBorders>
            <w:noWrap/>
            <w:vAlign w:val="center"/>
            <w:hideMark/>
          </w:tcPr>
          <w:p w14:paraId="71056950" w14:textId="77777777" w:rsidR="00634868" w:rsidRPr="00634868" w:rsidRDefault="00634868" w:rsidP="00634868">
            <w:pPr>
              <w:spacing w:after="0" w:line="240" w:lineRule="auto"/>
              <w:jc w:val="right"/>
              <w:rPr>
                <w:rFonts w:ascii="Calibri" w:eastAsia="Times New Roman" w:hAnsi="Calibri" w:cs="Calibri"/>
                <w:color w:val="000000"/>
                <w:kern w:val="0"/>
                <w:sz w:val="16"/>
                <w:szCs w:val="16"/>
                <w:lang w:eastAsia="sl-SI"/>
                <w14:ligatures w14:val="none"/>
              </w:rPr>
            </w:pPr>
            <w:r w:rsidRPr="00634868">
              <w:rPr>
                <w:rFonts w:ascii="Calibri" w:eastAsia="Times New Roman" w:hAnsi="Calibri" w:cs="Calibri"/>
                <w:color w:val="000000"/>
                <w:kern w:val="0"/>
                <w:sz w:val="16"/>
                <w:szCs w:val="16"/>
                <w:lang w:eastAsia="sl-SI"/>
                <w14:ligatures w14:val="none"/>
              </w:rPr>
              <w:t>(v %)</w:t>
            </w:r>
          </w:p>
        </w:tc>
      </w:tr>
      <w:tr w:rsidR="00634868" w:rsidRPr="00634868" w14:paraId="7E057E89" w14:textId="77777777" w:rsidTr="00634868">
        <w:trPr>
          <w:trHeight w:val="310"/>
        </w:trPr>
        <w:tc>
          <w:tcPr>
            <w:tcW w:w="6719" w:type="dxa"/>
            <w:tcBorders>
              <w:top w:val="nil"/>
              <w:left w:val="nil"/>
              <w:bottom w:val="nil"/>
              <w:right w:val="nil"/>
            </w:tcBorders>
            <w:noWrap/>
            <w:vAlign w:val="bottom"/>
            <w:hideMark/>
          </w:tcPr>
          <w:p w14:paraId="37A368BC"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US-ON-US (fizična prodajna mesta)</w:t>
            </w:r>
          </w:p>
        </w:tc>
        <w:tc>
          <w:tcPr>
            <w:tcW w:w="1312" w:type="dxa"/>
            <w:tcBorders>
              <w:top w:val="nil"/>
              <w:left w:val="nil"/>
              <w:bottom w:val="nil"/>
              <w:right w:val="nil"/>
            </w:tcBorders>
            <w:noWrap/>
            <w:vAlign w:val="bottom"/>
            <w:hideMark/>
          </w:tcPr>
          <w:p w14:paraId="12F5C7D8"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70.560</w:t>
            </w:r>
          </w:p>
        </w:tc>
        <w:tc>
          <w:tcPr>
            <w:tcW w:w="1311" w:type="dxa"/>
            <w:tcBorders>
              <w:top w:val="nil"/>
              <w:left w:val="nil"/>
              <w:bottom w:val="nil"/>
              <w:right w:val="nil"/>
            </w:tcBorders>
            <w:noWrap/>
            <w:vAlign w:val="bottom"/>
            <w:hideMark/>
          </w:tcPr>
          <w:p w14:paraId="7A00713F"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56%</w:t>
            </w:r>
          </w:p>
        </w:tc>
      </w:tr>
      <w:tr w:rsidR="00634868" w:rsidRPr="00634868" w14:paraId="484346C8" w14:textId="77777777" w:rsidTr="00634868">
        <w:trPr>
          <w:trHeight w:val="310"/>
        </w:trPr>
        <w:tc>
          <w:tcPr>
            <w:tcW w:w="6719" w:type="dxa"/>
            <w:tcBorders>
              <w:top w:val="nil"/>
              <w:left w:val="nil"/>
              <w:bottom w:val="nil"/>
              <w:right w:val="nil"/>
            </w:tcBorders>
            <w:noWrap/>
            <w:vAlign w:val="bottom"/>
            <w:hideMark/>
          </w:tcPr>
          <w:p w14:paraId="33D44954"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US-ON-THEM (fizična prodajna mesta)     </w:t>
            </w:r>
          </w:p>
        </w:tc>
        <w:tc>
          <w:tcPr>
            <w:tcW w:w="1312" w:type="dxa"/>
            <w:tcBorders>
              <w:top w:val="nil"/>
              <w:left w:val="nil"/>
              <w:bottom w:val="nil"/>
              <w:right w:val="nil"/>
            </w:tcBorders>
            <w:noWrap/>
            <w:vAlign w:val="bottom"/>
            <w:hideMark/>
          </w:tcPr>
          <w:p w14:paraId="720DE338"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40.320</w:t>
            </w:r>
          </w:p>
        </w:tc>
        <w:tc>
          <w:tcPr>
            <w:tcW w:w="1311" w:type="dxa"/>
            <w:tcBorders>
              <w:top w:val="nil"/>
              <w:left w:val="nil"/>
              <w:bottom w:val="nil"/>
              <w:right w:val="nil"/>
            </w:tcBorders>
            <w:noWrap/>
            <w:vAlign w:val="bottom"/>
            <w:hideMark/>
          </w:tcPr>
          <w:p w14:paraId="19D2D508"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32%</w:t>
            </w:r>
          </w:p>
        </w:tc>
      </w:tr>
      <w:tr w:rsidR="00634868" w:rsidRPr="00634868" w14:paraId="493348C1" w14:textId="77777777" w:rsidTr="00634868">
        <w:trPr>
          <w:trHeight w:val="310"/>
        </w:trPr>
        <w:tc>
          <w:tcPr>
            <w:tcW w:w="6719" w:type="dxa"/>
            <w:tcBorders>
              <w:top w:val="nil"/>
              <w:left w:val="nil"/>
              <w:bottom w:val="nil"/>
              <w:right w:val="nil"/>
            </w:tcBorders>
            <w:noWrap/>
            <w:vAlign w:val="bottom"/>
            <w:hideMark/>
          </w:tcPr>
          <w:p w14:paraId="57FF4D4F"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US-ON-US (</w:t>
            </w:r>
            <w:proofErr w:type="spellStart"/>
            <w:r w:rsidRPr="00634868">
              <w:rPr>
                <w:rFonts w:ascii="Calibri" w:eastAsia="Times New Roman" w:hAnsi="Calibri" w:cs="Calibri"/>
                <w:color w:val="000000"/>
                <w:kern w:val="0"/>
                <w:lang w:eastAsia="sl-SI"/>
                <w14:ligatures w14:val="none"/>
              </w:rPr>
              <w:t>eCom</w:t>
            </w:r>
            <w:proofErr w:type="spellEnd"/>
            <w:r w:rsidRPr="00634868">
              <w:rPr>
                <w:rFonts w:ascii="Calibri" w:eastAsia="Times New Roman" w:hAnsi="Calibri" w:cs="Calibri"/>
                <w:color w:val="000000"/>
                <w:kern w:val="0"/>
                <w:lang w:eastAsia="sl-SI"/>
                <w14:ligatures w14:val="none"/>
              </w:rPr>
              <w:t xml:space="preserve"> prodajna mesta) </w:t>
            </w:r>
          </w:p>
        </w:tc>
        <w:tc>
          <w:tcPr>
            <w:tcW w:w="1312" w:type="dxa"/>
            <w:tcBorders>
              <w:top w:val="nil"/>
              <w:left w:val="nil"/>
              <w:bottom w:val="nil"/>
              <w:right w:val="nil"/>
            </w:tcBorders>
            <w:noWrap/>
            <w:vAlign w:val="bottom"/>
            <w:hideMark/>
          </w:tcPr>
          <w:p w14:paraId="7845A3B1"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10.080</w:t>
            </w:r>
          </w:p>
        </w:tc>
        <w:tc>
          <w:tcPr>
            <w:tcW w:w="1311" w:type="dxa"/>
            <w:tcBorders>
              <w:top w:val="nil"/>
              <w:left w:val="nil"/>
              <w:bottom w:val="nil"/>
              <w:right w:val="nil"/>
            </w:tcBorders>
            <w:noWrap/>
            <w:vAlign w:val="bottom"/>
            <w:hideMark/>
          </w:tcPr>
          <w:p w14:paraId="22A5AEE5"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8%</w:t>
            </w:r>
          </w:p>
        </w:tc>
      </w:tr>
      <w:tr w:rsidR="00634868" w:rsidRPr="00634868" w14:paraId="10C02AAD" w14:textId="77777777" w:rsidTr="00634868">
        <w:trPr>
          <w:trHeight w:val="310"/>
        </w:trPr>
        <w:tc>
          <w:tcPr>
            <w:tcW w:w="6719" w:type="dxa"/>
            <w:tcBorders>
              <w:top w:val="nil"/>
              <w:left w:val="nil"/>
              <w:bottom w:val="nil"/>
              <w:right w:val="nil"/>
            </w:tcBorders>
            <w:noWrap/>
            <w:vAlign w:val="center"/>
            <w:hideMark/>
          </w:tcPr>
          <w:p w14:paraId="4F7AEB7B" w14:textId="77777777" w:rsidR="00634868" w:rsidRPr="00634868" w:rsidRDefault="00634868" w:rsidP="00634868">
            <w:pPr>
              <w:spacing w:after="0" w:line="240" w:lineRule="auto"/>
              <w:jc w:val="both"/>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US-ON-THEM (</w:t>
            </w:r>
            <w:proofErr w:type="spellStart"/>
            <w:r w:rsidRPr="00634868">
              <w:rPr>
                <w:rFonts w:ascii="Calibri" w:eastAsia="Times New Roman" w:hAnsi="Calibri" w:cs="Calibri"/>
                <w:color w:val="000000"/>
                <w:kern w:val="0"/>
                <w:lang w:eastAsia="sl-SI"/>
                <w14:ligatures w14:val="none"/>
              </w:rPr>
              <w:t>eCom</w:t>
            </w:r>
            <w:proofErr w:type="spellEnd"/>
            <w:r w:rsidRPr="00634868">
              <w:rPr>
                <w:rFonts w:ascii="Calibri" w:eastAsia="Times New Roman" w:hAnsi="Calibri" w:cs="Calibri"/>
                <w:color w:val="000000"/>
                <w:kern w:val="0"/>
                <w:lang w:eastAsia="sl-SI"/>
                <w14:ligatures w14:val="none"/>
              </w:rPr>
              <w:t xml:space="preserve"> prodajna mesta)  </w:t>
            </w:r>
          </w:p>
        </w:tc>
        <w:tc>
          <w:tcPr>
            <w:tcW w:w="1312" w:type="dxa"/>
            <w:tcBorders>
              <w:top w:val="nil"/>
              <w:left w:val="nil"/>
              <w:bottom w:val="nil"/>
              <w:right w:val="nil"/>
            </w:tcBorders>
            <w:noWrap/>
            <w:vAlign w:val="bottom"/>
            <w:hideMark/>
          </w:tcPr>
          <w:p w14:paraId="39A89F95"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5.040</w:t>
            </w:r>
          </w:p>
        </w:tc>
        <w:tc>
          <w:tcPr>
            <w:tcW w:w="1311" w:type="dxa"/>
            <w:tcBorders>
              <w:top w:val="nil"/>
              <w:left w:val="nil"/>
              <w:bottom w:val="nil"/>
              <w:right w:val="nil"/>
            </w:tcBorders>
            <w:noWrap/>
            <w:vAlign w:val="bottom"/>
            <w:hideMark/>
          </w:tcPr>
          <w:p w14:paraId="14FEDF10"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w:t>
            </w:r>
          </w:p>
        </w:tc>
      </w:tr>
      <w:tr w:rsidR="00634868" w:rsidRPr="00634868" w14:paraId="2F6EB3F6" w14:textId="77777777" w:rsidTr="00634868">
        <w:trPr>
          <w:trHeight w:val="310"/>
        </w:trPr>
        <w:tc>
          <w:tcPr>
            <w:tcW w:w="6719" w:type="dxa"/>
            <w:tcBorders>
              <w:top w:val="nil"/>
              <w:left w:val="nil"/>
              <w:bottom w:val="nil"/>
              <w:right w:val="nil"/>
            </w:tcBorders>
            <w:noWrap/>
            <w:vAlign w:val="bottom"/>
            <w:hideMark/>
          </w:tcPr>
          <w:p w14:paraId="3731FBBA"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p>
        </w:tc>
        <w:tc>
          <w:tcPr>
            <w:tcW w:w="1312" w:type="dxa"/>
            <w:tcBorders>
              <w:top w:val="nil"/>
              <w:left w:val="nil"/>
              <w:bottom w:val="nil"/>
              <w:right w:val="nil"/>
            </w:tcBorders>
            <w:noWrap/>
            <w:vAlign w:val="bottom"/>
            <w:hideMark/>
          </w:tcPr>
          <w:p w14:paraId="1392CFFC"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c>
          <w:tcPr>
            <w:tcW w:w="1311" w:type="dxa"/>
            <w:tcBorders>
              <w:top w:val="nil"/>
              <w:left w:val="nil"/>
              <w:bottom w:val="nil"/>
              <w:right w:val="nil"/>
            </w:tcBorders>
            <w:noWrap/>
            <w:vAlign w:val="bottom"/>
            <w:hideMark/>
          </w:tcPr>
          <w:p w14:paraId="0241BFFB"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r>
      <w:tr w:rsidR="00634868" w:rsidRPr="00634868" w14:paraId="12576052" w14:textId="77777777" w:rsidTr="00634868">
        <w:trPr>
          <w:trHeight w:val="310"/>
        </w:trPr>
        <w:tc>
          <w:tcPr>
            <w:tcW w:w="6719" w:type="dxa"/>
            <w:tcBorders>
              <w:top w:val="nil"/>
              <w:left w:val="nil"/>
              <w:bottom w:val="nil"/>
              <w:right w:val="nil"/>
            </w:tcBorders>
            <w:noWrap/>
            <w:vAlign w:val="bottom"/>
            <w:hideMark/>
          </w:tcPr>
          <w:p w14:paraId="2EC39E57"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c>
          <w:tcPr>
            <w:tcW w:w="1312" w:type="dxa"/>
            <w:tcBorders>
              <w:top w:val="nil"/>
              <w:left w:val="nil"/>
              <w:bottom w:val="nil"/>
              <w:right w:val="nil"/>
            </w:tcBorders>
            <w:noWrap/>
            <w:vAlign w:val="bottom"/>
            <w:hideMark/>
          </w:tcPr>
          <w:p w14:paraId="219E2AA7"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c>
          <w:tcPr>
            <w:tcW w:w="1311" w:type="dxa"/>
            <w:tcBorders>
              <w:top w:val="nil"/>
              <w:left w:val="nil"/>
              <w:bottom w:val="nil"/>
              <w:right w:val="nil"/>
            </w:tcBorders>
            <w:noWrap/>
            <w:vAlign w:val="bottom"/>
            <w:hideMark/>
          </w:tcPr>
          <w:p w14:paraId="4BD7013D" w14:textId="77777777" w:rsidR="00634868" w:rsidRPr="00634868" w:rsidRDefault="00634868" w:rsidP="00634868">
            <w:pPr>
              <w:spacing w:after="0" w:line="240" w:lineRule="auto"/>
              <w:rPr>
                <w:rFonts w:ascii="Times New Roman" w:eastAsia="Times New Roman" w:hAnsi="Times New Roman" w:cs="Times New Roman"/>
                <w:kern w:val="0"/>
                <w:sz w:val="20"/>
                <w:szCs w:val="20"/>
                <w:lang w:eastAsia="sl-SI"/>
                <w14:ligatures w14:val="none"/>
              </w:rPr>
            </w:pPr>
          </w:p>
        </w:tc>
      </w:tr>
      <w:tr w:rsidR="00634868" w:rsidRPr="00634868" w14:paraId="35215E1D" w14:textId="77777777" w:rsidTr="00634868">
        <w:trPr>
          <w:trHeight w:val="310"/>
        </w:trPr>
        <w:tc>
          <w:tcPr>
            <w:tcW w:w="9342" w:type="dxa"/>
            <w:gridSpan w:val="3"/>
            <w:tcBorders>
              <w:top w:val="nil"/>
              <w:left w:val="nil"/>
              <w:bottom w:val="nil"/>
              <w:right w:val="nil"/>
            </w:tcBorders>
            <w:noWrap/>
            <w:vAlign w:val="bottom"/>
            <w:hideMark/>
          </w:tcPr>
          <w:p w14:paraId="3D16F77D"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Povprečna (</w:t>
            </w:r>
            <w:proofErr w:type="spellStart"/>
            <w:r w:rsidRPr="00634868">
              <w:rPr>
                <w:rFonts w:ascii="Calibri" w:eastAsia="Times New Roman" w:hAnsi="Calibri" w:cs="Calibri"/>
                <w:color w:val="000000"/>
                <w:kern w:val="0"/>
                <w:lang w:eastAsia="sl-SI"/>
                <w14:ligatures w14:val="none"/>
              </w:rPr>
              <w:t>pridobiteljska</w:t>
            </w:r>
            <w:proofErr w:type="spellEnd"/>
            <w:r w:rsidRPr="00634868">
              <w:rPr>
                <w:rFonts w:ascii="Calibri" w:eastAsia="Times New Roman" w:hAnsi="Calibri" w:cs="Calibri"/>
                <w:color w:val="000000"/>
                <w:kern w:val="0"/>
                <w:lang w:eastAsia="sl-SI"/>
                <w14:ligatures w14:val="none"/>
              </w:rPr>
              <w:t xml:space="preserve"> – ACQ) razdelitev transakcij/mesečno:</w:t>
            </w:r>
          </w:p>
        </w:tc>
      </w:tr>
      <w:tr w:rsidR="00634868" w:rsidRPr="00634868" w14:paraId="5A0C3649" w14:textId="77777777" w:rsidTr="00634868">
        <w:trPr>
          <w:trHeight w:val="310"/>
        </w:trPr>
        <w:tc>
          <w:tcPr>
            <w:tcW w:w="6719" w:type="dxa"/>
            <w:tcBorders>
              <w:top w:val="nil"/>
              <w:left w:val="nil"/>
              <w:bottom w:val="nil"/>
              <w:right w:val="nil"/>
            </w:tcBorders>
            <w:noWrap/>
            <w:vAlign w:val="bottom"/>
            <w:hideMark/>
          </w:tcPr>
          <w:p w14:paraId="5C2440FF"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p>
        </w:tc>
        <w:tc>
          <w:tcPr>
            <w:tcW w:w="1312" w:type="dxa"/>
            <w:tcBorders>
              <w:top w:val="nil"/>
              <w:left w:val="nil"/>
              <w:bottom w:val="nil"/>
              <w:right w:val="nil"/>
            </w:tcBorders>
            <w:noWrap/>
            <w:vAlign w:val="bottom"/>
            <w:hideMark/>
          </w:tcPr>
          <w:p w14:paraId="75DE54E5" w14:textId="77777777" w:rsidR="00634868" w:rsidRPr="00634868" w:rsidRDefault="00634868" w:rsidP="00634868">
            <w:pPr>
              <w:spacing w:after="0" w:line="240" w:lineRule="auto"/>
              <w:jc w:val="right"/>
              <w:rPr>
                <w:rFonts w:ascii="Calibri" w:eastAsia="Times New Roman" w:hAnsi="Calibri" w:cs="Calibri"/>
                <w:color w:val="000000"/>
                <w:kern w:val="0"/>
                <w:sz w:val="16"/>
                <w:szCs w:val="16"/>
                <w:lang w:eastAsia="sl-SI"/>
                <w14:ligatures w14:val="none"/>
              </w:rPr>
            </w:pPr>
            <w:r w:rsidRPr="00634868">
              <w:rPr>
                <w:rFonts w:ascii="Calibri" w:eastAsia="Times New Roman" w:hAnsi="Calibri" w:cs="Calibri"/>
                <w:color w:val="000000"/>
                <w:kern w:val="0"/>
                <w:sz w:val="16"/>
                <w:szCs w:val="16"/>
                <w:lang w:eastAsia="sl-SI"/>
                <w14:ligatures w14:val="none"/>
              </w:rPr>
              <w:t>(v št. TRX)</w:t>
            </w:r>
          </w:p>
        </w:tc>
        <w:tc>
          <w:tcPr>
            <w:tcW w:w="1311" w:type="dxa"/>
            <w:tcBorders>
              <w:top w:val="nil"/>
              <w:left w:val="nil"/>
              <w:bottom w:val="nil"/>
              <w:right w:val="nil"/>
            </w:tcBorders>
            <w:noWrap/>
            <w:vAlign w:val="center"/>
            <w:hideMark/>
          </w:tcPr>
          <w:p w14:paraId="6D6BC25C" w14:textId="77777777" w:rsidR="00634868" w:rsidRPr="00634868" w:rsidRDefault="00634868" w:rsidP="00634868">
            <w:pPr>
              <w:spacing w:after="0" w:line="240" w:lineRule="auto"/>
              <w:jc w:val="right"/>
              <w:rPr>
                <w:rFonts w:ascii="Calibri" w:eastAsia="Times New Roman" w:hAnsi="Calibri" w:cs="Calibri"/>
                <w:color w:val="000000"/>
                <w:kern w:val="0"/>
                <w:sz w:val="16"/>
                <w:szCs w:val="16"/>
                <w:lang w:eastAsia="sl-SI"/>
                <w14:ligatures w14:val="none"/>
              </w:rPr>
            </w:pPr>
            <w:r w:rsidRPr="00634868">
              <w:rPr>
                <w:rFonts w:ascii="Calibri" w:eastAsia="Times New Roman" w:hAnsi="Calibri" w:cs="Calibri"/>
                <w:color w:val="000000"/>
                <w:kern w:val="0"/>
                <w:sz w:val="16"/>
                <w:szCs w:val="16"/>
                <w:lang w:eastAsia="sl-SI"/>
                <w14:ligatures w14:val="none"/>
              </w:rPr>
              <w:t>(v %)</w:t>
            </w:r>
          </w:p>
        </w:tc>
      </w:tr>
      <w:tr w:rsidR="00634868" w:rsidRPr="00634868" w14:paraId="3F0374EB" w14:textId="77777777" w:rsidTr="00634868">
        <w:trPr>
          <w:trHeight w:val="310"/>
        </w:trPr>
        <w:tc>
          <w:tcPr>
            <w:tcW w:w="6719" w:type="dxa"/>
            <w:tcBorders>
              <w:top w:val="nil"/>
              <w:left w:val="nil"/>
              <w:bottom w:val="nil"/>
              <w:right w:val="nil"/>
            </w:tcBorders>
            <w:noWrap/>
            <w:vAlign w:val="bottom"/>
            <w:hideMark/>
          </w:tcPr>
          <w:p w14:paraId="218B79E5"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US-ON-US (fizična prodajna mesta)</w:t>
            </w:r>
          </w:p>
        </w:tc>
        <w:tc>
          <w:tcPr>
            <w:tcW w:w="1312" w:type="dxa"/>
            <w:tcBorders>
              <w:top w:val="nil"/>
              <w:left w:val="nil"/>
              <w:bottom w:val="nil"/>
              <w:right w:val="nil"/>
            </w:tcBorders>
            <w:noWrap/>
            <w:vAlign w:val="bottom"/>
            <w:hideMark/>
          </w:tcPr>
          <w:p w14:paraId="7ED004D4"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70.560</w:t>
            </w:r>
          </w:p>
        </w:tc>
        <w:tc>
          <w:tcPr>
            <w:tcW w:w="1311" w:type="dxa"/>
            <w:tcBorders>
              <w:top w:val="nil"/>
              <w:left w:val="nil"/>
              <w:bottom w:val="nil"/>
              <w:right w:val="nil"/>
            </w:tcBorders>
            <w:noWrap/>
            <w:vAlign w:val="bottom"/>
            <w:hideMark/>
          </w:tcPr>
          <w:p w14:paraId="0D563387"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46,67%</w:t>
            </w:r>
          </w:p>
        </w:tc>
      </w:tr>
      <w:tr w:rsidR="00634868" w:rsidRPr="00634868" w14:paraId="2C891F55" w14:textId="77777777" w:rsidTr="00634868">
        <w:trPr>
          <w:trHeight w:val="310"/>
        </w:trPr>
        <w:tc>
          <w:tcPr>
            <w:tcW w:w="6719" w:type="dxa"/>
            <w:tcBorders>
              <w:top w:val="nil"/>
              <w:left w:val="nil"/>
              <w:bottom w:val="nil"/>
              <w:right w:val="nil"/>
            </w:tcBorders>
            <w:noWrap/>
            <w:vAlign w:val="bottom"/>
            <w:hideMark/>
          </w:tcPr>
          <w:p w14:paraId="02A94207"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US-ON-THEM (fizična prodajna mesta)     </w:t>
            </w:r>
          </w:p>
        </w:tc>
        <w:tc>
          <w:tcPr>
            <w:tcW w:w="1312" w:type="dxa"/>
            <w:tcBorders>
              <w:top w:val="nil"/>
              <w:left w:val="nil"/>
              <w:bottom w:val="nil"/>
              <w:right w:val="nil"/>
            </w:tcBorders>
            <w:noWrap/>
            <w:vAlign w:val="bottom"/>
            <w:hideMark/>
          </w:tcPr>
          <w:p w14:paraId="3256B42D"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66.024</w:t>
            </w:r>
          </w:p>
        </w:tc>
        <w:tc>
          <w:tcPr>
            <w:tcW w:w="1311" w:type="dxa"/>
            <w:tcBorders>
              <w:top w:val="nil"/>
              <w:left w:val="nil"/>
              <w:bottom w:val="nil"/>
              <w:right w:val="nil"/>
            </w:tcBorders>
            <w:noWrap/>
            <w:vAlign w:val="bottom"/>
            <w:hideMark/>
          </w:tcPr>
          <w:p w14:paraId="434AED94"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43,67%</w:t>
            </w:r>
          </w:p>
        </w:tc>
      </w:tr>
      <w:tr w:rsidR="00634868" w:rsidRPr="00634868" w14:paraId="2097FCF8" w14:textId="77777777" w:rsidTr="00634868">
        <w:trPr>
          <w:trHeight w:val="310"/>
        </w:trPr>
        <w:tc>
          <w:tcPr>
            <w:tcW w:w="6719" w:type="dxa"/>
            <w:tcBorders>
              <w:top w:val="nil"/>
              <w:left w:val="nil"/>
              <w:bottom w:val="nil"/>
              <w:right w:val="nil"/>
            </w:tcBorders>
            <w:noWrap/>
            <w:vAlign w:val="bottom"/>
            <w:hideMark/>
          </w:tcPr>
          <w:p w14:paraId="2383CE2E" w14:textId="77777777" w:rsidR="00634868" w:rsidRPr="00634868" w:rsidRDefault="00634868" w:rsidP="00634868">
            <w:pPr>
              <w:spacing w:after="0" w:line="240" w:lineRule="auto"/>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US-ON-US (</w:t>
            </w:r>
            <w:proofErr w:type="spellStart"/>
            <w:r w:rsidRPr="00634868">
              <w:rPr>
                <w:rFonts w:ascii="Calibri" w:eastAsia="Times New Roman" w:hAnsi="Calibri" w:cs="Calibri"/>
                <w:color w:val="000000"/>
                <w:kern w:val="0"/>
                <w:lang w:eastAsia="sl-SI"/>
                <w14:ligatures w14:val="none"/>
              </w:rPr>
              <w:t>eCom</w:t>
            </w:r>
            <w:proofErr w:type="spellEnd"/>
            <w:r w:rsidRPr="00634868">
              <w:rPr>
                <w:rFonts w:ascii="Calibri" w:eastAsia="Times New Roman" w:hAnsi="Calibri" w:cs="Calibri"/>
                <w:color w:val="000000"/>
                <w:kern w:val="0"/>
                <w:lang w:eastAsia="sl-SI"/>
                <w14:ligatures w14:val="none"/>
              </w:rPr>
              <w:t xml:space="preserve"> prodajna mesta) </w:t>
            </w:r>
          </w:p>
        </w:tc>
        <w:tc>
          <w:tcPr>
            <w:tcW w:w="1312" w:type="dxa"/>
            <w:tcBorders>
              <w:top w:val="nil"/>
              <w:left w:val="nil"/>
              <w:bottom w:val="nil"/>
              <w:right w:val="nil"/>
            </w:tcBorders>
            <w:noWrap/>
            <w:vAlign w:val="bottom"/>
            <w:hideMark/>
          </w:tcPr>
          <w:p w14:paraId="12898D6F"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10.080</w:t>
            </w:r>
          </w:p>
        </w:tc>
        <w:tc>
          <w:tcPr>
            <w:tcW w:w="1311" w:type="dxa"/>
            <w:tcBorders>
              <w:top w:val="nil"/>
              <w:left w:val="nil"/>
              <w:bottom w:val="nil"/>
              <w:right w:val="nil"/>
            </w:tcBorders>
            <w:noWrap/>
            <w:vAlign w:val="bottom"/>
            <w:hideMark/>
          </w:tcPr>
          <w:p w14:paraId="4203A32E"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6,67%</w:t>
            </w:r>
          </w:p>
        </w:tc>
      </w:tr>
      <w:tr w:rsidR="00634868" w:rsidRPr="00634868" w14:paraId="2082E259" w14:textId="77777777" w:rsidTr="00634868">
        <w:trPr>
          <w:trHeight w:val="310"/>
        </w:trPr>
        <w:tc>
          <w:tcPr>
            <w:tcW w:w="6719" w:type="dxa"/>
            <w:tcBorders>
              <w:top w:val="nil"/>
              <w:left w:val="nil"/>
              <w:bottom w:val="nil"/>
              <w:right w:val="nil"/>
            </w:tcBorders>
            <w:noWrap/>
            <w:vAlign w:val="center"/>
            <w:hideMark/>
          </w:tcPr>
          <w:p w14:paraId="01D08718" w14:textId="77777777" w:rsidR="00634868" w:rsidRPr="00634868" w:rsidRDefault="00634868" w:rsidP="00634868">
            <w:pPr>
              <w:spacing w:after="0" w:line="240" w:lineRule="auto"/>
              <w:jc w:val="both"/>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 xml:space="preserve"> -  US-ON-THEM (</w:t>
            </w:r>
            <w:proofErr w:type="spellStart"/>
            <w:r w:rsidRPr="00634868">
              <w:rPr>
                <w:rFonts w:ascii="Calibri" w:eastAsia="Times New Roman" w:hAnsi="Calibri" w:cs="Calibri"/>
                <w:color w:val="000000"/>
                <w:kern w:val="0"/>
                <w:lang w:eastAsia="sl-SI"/>
                <w14:ligatures w14:val="none"/>
              </w:rPr>
              <w:t>eCom</w:t>
            </w:r>
            <w:proofErr w:type="spellEnd"/>
            <w:r w:rsidRPr="00634868">
              <w:rPr>
                <w:rFonts w:ascii="Calibri" w:eastAsia="Times New Roman" w:hAnsi="Calibri" w:cs="Calibri"/>
                <w:color w:val="000000"/>
                <w:kern w:val="0"/>
                <w:lang w:eastAsia="sl-SI"/>
                <w14:ligatures w14:val="none"/>
              </w:rPr>
              <w:t xml:space="preserve"> prodajna mesta)  </w:t>
            </w:r>
          </w:p>
        </w:tc>
        <w:tc>
          <w:tcPr>
            <w:tcW w:w="1312" w:type="dxa"/>
            <w:tcBorders>
              <w:top w:val="nil"/>
              <w:left w:val="nil"/>
              <w:bottom w:val="nil"/>
              <w:right w:val="nil"/>
            </w:tcBorders>
            <w:noWrap/>
            <w:vAlign w:val="bottom"/>
            <w:hideMark/>
          </w:tcPr>
          <w:p w14:paraId="37DB64C2"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4.536</w:t>
            </w:r>
          </w:p>
        </w:tc>
        <w:tc>
          <w:tcPr>
            <w:tcW w:w="1311" w:type="dxa"/>
            <w:tcBorders>
              <w:top w:val="nil"/>
              <w:left w:val="nil"/>
              <w:bottom w:val="nil"/>
              <w:right w:val="nil"/>
            </w:tcBorders>
            <w:noWrap/>
            <w:vAlign w:val="bottom"/>
            <w:hideMark/>
          </w:tcPr>
          <w:p w14:paraId="76B5336D" w14:textId="77777777" w:rsidR="00634868" w:rsidRPr="00634868" w:rsidRDefault="00634868" w:rsidP="00634868">
            <w:pPr>
              <w:spacing w:after="0" w:line="240" w:lineRule="auto"/>
              <w:jc w:val="right"/>
              <w:rPr>
                <w:rFonts w:ascii="Calibri" w:eastAsia="Times New Roman" w:hAnsi="Calibri" w:cs="Calibri"/>
                <w:color w:val="000000"/>
                <w:kern w:val="0"/>
                <w:lang w:eastAsia="sl-SI"/>
                <w14:ligatures w14:val="none"/>
              </w:rPr>
            </w:pPr>
            <w:r w:rsidRPr="00634868">
              <w:rPr>
                <w:rFonts w:ascii="Calibri" w:eastAsia="Times New Roman" w:hAnsi="Calibri" w:cs="Calibri"/>
                <w:color w:val="000000"/>
                <w:kern w:val="0"/>
                <w:lang w:eastAsia="sl-SI"/>
                <w14:ligatures w14:val="none"/>
              </w:rPr>
              <w:t>3,00%</w:t>
            </w:r>
          </w:p>
        </w:tc>
      </w:tr>
    </w:tbl>
    <w:p w14:paraId="65B5F38B" w14:textId="77777777" w:rsidR="00634868" w:rsidRDefault="00634868" w:rsidP="00091ACA">
      <w:pPr>
        <w:jc w:val="both"/>
      </w:pPr>
    </w:p>
    <w:p w14:paraId="087DB1BC" w14:textId="77777777" w:rsidR="00091ACA" w:rsidRPr="00091ACA" w:rsidRDefault="00091ACA" w:rsidP="00634868">
      <w:pPr>
        <w:ind w:left="142"/>
        <w:jc w:val="both"/>
      </w:pPr>
      <w:r w:rsidRPr="00091ACA">
        <w:t>Razlaga pojmov:</w:t>
      </w:r>
      <w:r w:rsidRPr="00091ACA">
        <w:tab/>
      </w:r>
    </w:p>
    <w:p w14:paraId="59183970" w14:textId="77777777" w:rsidR="00091ACA" w:rsidRPr="00091ACA" w:rsidRDefault="00091ACA" w:rsidP="00634868">
      <w:pPr>
        <w:numPr>
          <w:ilvl w:val="0"/>
          <w:numId w:val="4"/>
        </w:numPr>
        <w:ind w:left="567" w:hanging="284"/>
        <w:contextualSpacing/>
        <w:jc w:val="both"/>
      </w:pPr>
      <w:r w:rsidRPr="00091ACA">
        <w:t>US-ON-US = MOV kartica na MOV POS-u</w:t>
      </w:r>
      <w:r w:rsidRPr="00091ACA">
        <w:tab/>
      </w:r>
    </w:p>
    <w:p w14:paraId="11605ABE" w14:textId="77777777" w:rsidR="00091ACA" w:rsidRPr="00091ACA" w:rsidRDefault="00091ACA" w:rsidP="00634868">
      <w:pPr>
        <w:numPr>
          <w:ilvl w:val="0"/>
          <w:numId w:val="4"/>
        </w:numPr>
        <w:ind w:left="567" w:hanging="284"/>
        <w:contextualSpacing/>
        <w:jc w:val="both"/>
      </w:pPr>
      <w:r w:rsidRPr="00091ACA">
        <w:t>THEM-ON-US = Nemška MC kartica na MOV POS-u</w:t>
      </w:r>
      <w:r w:rsidRPr="00091ACA">
        <w:tab/>
      </w:r>
    </w:p>
    <w:p w14:paraId="3885E625" w14:textId="77777777" w:rsidR="00091ACA" w:rsidRPr="00091ACA" w:rsidRDefault="00091ACA" w:rsidP="00634868">
      <w:pPr>
        <w:numPr>
          <w:ilvl w:val="0"/>
          <w:numId w:val="4"/>
        </w:numPr>
        <w:ind w:left="567" w:hanging="284"/>
        <w:contextualSpacing/>
        <w:jc w:val="both"/>
      </w:pPr>
      <w:r w:rsidRPr="00091ACA">
        <w:t>US-ON-THEM = MOV kartica na NE MOV POS-ih</w:t>
      </w:r>
      <w:r w:rsidRPr="00091ACA">
        <w:tab/>
      </w:r>
    </w:p>
    <w:p w14:paraId="03DAD8FC" w14:textId="77777777" w:rsidR="00091ACA" w:rsidRPr="00091ACA" w:rsidRDefault="00091ACA" w:rsidP="00634868">
      <w:pPr>
        <w:ind w:left="426" w:hanging="284"/>
        <w:jc w:val="both"/>
      </w:pPr>
      <w:r w:rsidRPr="00091ACA">
        <w:tab/>
      </w:r>
    </w:p>
    <w:p w14:paraId="7DC2F038" w14:textId="77777777" w:rsidR="00091ACA" w:rsidRPr="00091ACA" w:rsidRDefault="00091ACA" w:rsidP="00634868">
      <w:pPr>
        <w:ind w:left="142"/>
        <w:jc w:val="both"/>
      </w:pPr>
      <w:r w:rsidRPr="00091ACA">
        <w:t>Naročnik pričakuje cenovno ponudbo upoštevajoč ocenjeno število transakcij in števila plačilnih računov v Sistemu kartice MOV in sicer glede na sledečo oceno:</w:t>
      </w:r>
      <w:r w:rsidRPr="00091ACA">
        <w:tab/>
      </w:r>
    </w:p>
    <w:p w14:paraId="3A8688C8" w14:textId="77777777" w:rsidR="00091ACA" w:rsidRPr="00091ACA" w:rsidRDefault="00091ACA" w:rsidP="00634868">
      <w:pPr>
        <w:ind w:left="142"/>
        <w:jc w:val="both"/>
      </w:pPr>
      <w:r w:rsidRPr="00091ACA">
        <w:t>Kumulativno število transakcij (v obdobju 48 mesecev):</w:t>
      </w:r>
      <w:r w:rsidRPr="00091ACA">
        <w:tab/>
      </w:r>
    </w:p>
    <w:p w14:paraId="563A44FC" w14:textId="77777777" w:rsidR="00091ACA" w:rsidRPr="00091ACA" w:rsidRDefault="00091ACA" w:rsidP="00634868">
      <w:pPr>
        <w:numPr>
          <w:ilvl w:val="0"/>
          <w:numId w:val="4"/>
        </w:numPr>
        <w:ind w:left="567" w:hanging="284"/>
        <w:contextualSpacing/>
        <w:jc w:val="both"/>
      </w:pPr>
      <w:r w:rsidRPr="00091ACA">
        <w:t>Od 0 do 5.000.000</w:t>
      </w:r>
      <w:r w:rsidRPr="00091ACA">
        <w:tab/>
      </w:r>
    </w:p>
    <w:p w14:paraId="147559B5" w14:textId="77777777" w:rsidR="00091ACA" w:rsidRPr="00091ACA" w:rsidRDefault="00091ACA" w:rsidP="00634868">
      <w:pPr>
        <w:numPr>
          <w:ilvl w:val="0"/>
          <w:numId w:val="4"/>
        </w:numPr>
        <w:ind w:left="567" w:hanging="284"/>
        <w:contextualSpacing/>
        <w:jc w:val="both"/>
      </w:pPr>
      <w:r w:rsidRPr="00091ACA">
        <w:t>nad 5.000.001</w:t>
      </w:r>
      <w:r w:rsidRPr="00091ACA">
        <w:tab/>
      </w:r>
    </w:p>
    <w:p w14:paraId="74FF2647" w14:textId="77777777" w:rsidR="00091ACA" w:rsidRPr="00091ACA" w:rsidRDefault="00091ACA" w:rsidP="00091ACA">
      <w:pPr>
        <w:ind w:left="993" w:hanging="284"/>
        <w:jc w:val="both"/>
      </w:pPr>
    </w:p>
    <w:p w14:paraId="3C11D59D" w14:textId="77777777" w:rsidR="0017625D" w:rsidRDefault="0017625D">
      <w:pPr>
        <w:rPr>
          <w:rFonts w:eastAsiaTheme="majorEastAsia" w:cstheme="majorBidi"/>
          <w:color w:val="2F5496" w:themeColor="accent1" w:themeShade="BF"/>
          <w:sz w:val="36"/>
          <w:szCs w:val="32"/>
        </w:rPr>
      </w:pPr>
      <w:bookmarkStart w:id="1679" w:name="_Toc190163818"/>
      <w:r>
        <w:rPr>
          <w:rFonts w:eastAsiaTheme="majorEastAsia" w:cstheme="majorBidi"/>
          <w:color w:val="2F5496" w:themeColor="accent1" w:themeShade="BF"/>
          <w:sz w:val="36"/>
          <w:szCs w:val="32"/>
        </w:rPr>
        <w:br w:type="page"/>
      </w:r>
    </w:p>
    <w:p w14:paraId="7B6C7477" w14:textId="0298D436"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1680" w:name="_Toc205991637"/>
      <w:r w:rsidRPr="00091ACA">
        <w:rPr>
          <w:rFonts w:eastAsiaTheme="majorEastAsia" w:cstheme="majorBidi"/>
          <w:color w:val="2F5496" w:themeColor="accent1" w:themeShade="BF"/>
          <w:sz w:val="36"/>
          <w:szCs w:val="32"/>
        </w:rPr>
        <w:t>Specifikacija komercialne ponudbe</w:t>
      </w:r>
      <w:bookmarkEnd w:id="1679"/>
      <w:bookmarkEnd w:id="1680"/>
    </w:p>
    <w:p w14:paraId="0ABCF10B" w14:textId="77777777" w:rsidR="00091ACA" w:rsidRPr="00091ACA" w:rsidRDefault="00091ACA" w:rsidP="00091ACA">
      <w:pPr>
        <w:ind w:left="993" w:hanging="284"/>
        <w:jc w:val="both"/>
        <w:rPr>
          <w:b/>
          <w:bCs/>
        </w:rPr>
      </w:pPr>
    </w:p>
    <w:p w14:paraId="0D77F78F" w14:textId="77777777" w:rsidR="00091ACA" w:rsidRPr="00091ACA" w:rsidRDefault="00091ACA" w:rsidP="00091ACA">
      <w:pPr>
        <w:jc w:val="both"/>
        <w:rPr>
          <w:b/>
          <w:sz w:val="8"/>
          <w:szCs w:val="8"/>
        </w:rPr>
      </w:pPr>
      <w:r w:rsidRPr="00091ACA">
        <w:t xml:space="preserve">Specifikacijo komercialne ponudbe ponudnik izdela v Prilogi v XLSX dokumentu. </w:t>
      </w:r>
    </w:p>
    <w:p w14:paraId="4E60E424" w14:textId="77777777" w:rsidR="00091ACA" w:rsidRPr="00091ACA" w:rsidRDefault="00091ACA" w:rsidP="00091ACA">
      <w:pPr>
        <w:spacing w:before="120"/>
        <w:contextualSpacing/>
        <w:jc w:val="both"/>
        <w:rPr>
          <w:b/>
        </w:rPr>
      </w:pPr>
      <w:r w:rsidRPr="00091ACA">
        <w:rPr>
          <w:b/>
        </w:rPr>
        <w:t>OPOZORILO!</w:t>
      </w:r>
    </w:p>
    <w:p w14:paraId="761D25F2" w14:textId="77777777" w:rsidR="00091ACA" w:rsidRPr="00091ACA" w:rsidRDefault="00091ACA" w:rsidP="00091ACA">
      <w:pPr>
        <w:contextualSpacing/>
        <w:jc w:val="both"/>
      </w:pPr>
      <w:r w:rsidRPr="00091ACA">
        <w:t>Naročnik ne pričakuje, da bo imel z delovanje sistema Kartica MOV dodatne stroške, kot bodo le-ti specificirani v ponudbi. Prav tako naročnik ne pričakuje, da bodo uporabniki Kartica MOV (občani, uporabniki, komercialni partnerji) imeli dodatne stroške, poleg stroškov, specificiranih v ponudbi.</w:t>
      </w:r>
    </w:p>
    <w:p w14:paraId="5745B231" w14:textId="77777777" w:rsidR="00091ACA" w:rsidRPr="00091ACA" w:rsidRDefault="00091ACA" w:rsidP="00091ACA">
      <w:pPr>
        <w:jc w:val="both"/>
        <w:rPr>
          <w:b/>
        </w:rPr>
      </w:pPr>
    </w:p>
    <w:p w14:paraId="27D1F69E"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r w:rsidRPr="00091ACA">
        <w:rPr>
          <w:rFonts w:eastAsiaTheme="majorEastAsia" w:cstheme="majorBidi"/>
          <w:color w:val="2F5496" w:themeColor="accent1" w:themeShade="BF"/>
          <w:sz w:val="36"/>
          <w:szCs w:val="32"/>
        </w:rPr>
        <w:t xml:space="preserve"> </w:t>
      </w:r>
      <w:bookmarkStart w:id="1681" w:name="_Toc190163819"/>
      <w:bookmarkStart w:id="1682" w:name="_Toc205991638"/>
      <w:r w:rsidRPr="00091ACA">
        <w:rPr>
          <w:rFonts w:eastAsiaTheme="majorEastAsia" w:cstheme="majorBidi"/>
          <w:color w:val="2F5496" w:themeColor="accent1" w:themeShade="BF"/>
          <w:sz w:val="36"/>
          <w:szCs w:val="32"/>
        </w:rPr>
        <w:t>Dodatne storitve s strani ponudnika</w:t>
      </w:r>
      <w:bookmarkEnd w:id="1681"/>
      <w:bookmarkEnd w:id="1682"/>
    </w:p>
    <w:p w14:paraId="3CEEC5B1" w14:textId="77777777" w:rsidR="00091ACA" w:rsidRPr="00091ACA" w:rsidRDefault="00091ACA" w:rsidP="00091ACA">
      <w:pPr>
        <w:ind w:left="993" w:hanging="284"/>
        <w:jc w:val="both"/>
        <w:rPr>
          <w:b/>
          <w:bCs/>
        </w:rPr>
      </w:pPr>
    </w:p>
    <w:p w14:paraId="2F22FD48" w14:textId="77777777" w:rsidR="00091ACA" w:rsidRPr="00091ACA" w:rsidRDefault="00091ACA" w:rsidP="00091ACA">
      <w:pPr>
        <w:jc w:val="both"/>
      </w:pPr>
      <w:r w:rsidRPr="00091ACA">
        <w:t xml:space="preserve">Poleg upravljanja sistema Kartice MOV, lahko ponudnik ponudi tudi morebitne dodatne storitve s cenami. </w:t>
      </w:r>
    </w:p>
    <w:p w14:paraId="6C5B6ECC"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r w:rsidRPr="00091ACA">
        <w:rPr>
          <w:rFonts w:eastAsiaTheme="majorEastAsia" w:cstheme="majorBidi"/>
          <w:color w:val="2F5496" w:themeColor="accent1" w:themeShade="BF"/>
          <w:sz w:val="36"/>
          <w:szCs w:val="32"/>
        </w:rPr>
        <w:t xml:space="preserve"> </w:t>
      </w:r>
      <w:bookmarkStart w:id="1683" w:name="_Toc190163820"/>
      <w:bookmarkStart w:id="1684" w:name="_Toc205991639"/>
      <w:r w:rsidRPr="00091ACA">
        <w:rPr>
          <w:rFonts w:eastAsiaTheme="majorEastAsia" w:cstheme="majorBidi"/>
          <w:color w:val="2F5496" w:themeColor="accent1" w:themeShade="BF"/>
          <w:sz w:val="36"/>
          <w:szCs w:val="32"/>
        </w:rPr>
        <w:t>Nivoji storitve</w:t>
      </w:r>
      <w:bookmarkEnd w:id="1683"/>
      <w:bookmarkEnd w:id="1684"/>
    </w:p>
    <w:p w14:paraId="0AB6786E" w14:textId="77777777" w:rsidR="00091ACA" w:rsidRPr="00091ACA" w:rsidRDefault="00091ACA" w:rsidP="00091ACA">
      <w:pPr>
        <w:jc w:val="both"/>
      </w:pPr>
      <w:r w:rsidRPr="00091ACA">
        <w:t>Ponudnik naj specificira upoštevane nivoje storitve, ki so upoštevani v komercialni ponudbi.</w:t>
      </w:r>
    </w:p>
    <w:tbl>
      <w:tblPr>
        <w:tblW w:w="8975" w:type="dxa"/>
        <w:tblCellMar>
          <w:left w:w="70" w:type="dxa"/>
          <w:right w:w="70" w:type="dxa"/>
        </w:tblCellMar>
        <w:tblLook w:val="04A0" w:firstRow="1" w:lastRow="0" w:firstColumn="1" w:lastColumn="0" w:noHBand="0" w:noVBand="1"/>
      </w:tblPr>
      <w:tblGrid>
        <w:gridCol w:w="1021"/>
        <w:gridCol w:w="3916"/>
        <w:gridCol w:w="1480"/>
        <w:gridCol w:w="750"/>
        <w:gridCol w:w="1808"/>
      </w:tblGrid>
      <w:tr w:rsidR="00091ACA" w:rsidRPr="00091ACA" w14:paraId="5CC73637" w14:textId="77777777" w:rsidTr="005B62A4">
        <w:trPr>
          <w:trHeight w:val="285"/>
        </w:trPr>
        <w:tc>
          <w:tcPr>
            <w:tcW w:w="1021" w:type="dxa"/>
            <w:tcBorders>
              <w:top w:val="single" w:sz="4" w:space="0" w:color="auto"/>
              <w:left w:val="single" w:sz="4" w:space="0" w:color="auto"/>
              <w:bottom w:val="double" w:sz="6" w:space="0" w:color="auto"/>
              <w:right w:val="single" w:sz="4" w:space="0" w:color="A6A6A6"/>
            </w:tcBorders>
            <w:shd w:val="clear" w:color="000000" w:fill="D9D9D9"/>
            <w:vAlign w:val="center"/>
            <w:hideMark/>
          </w:tcPr>
          <w:p w14:paraId="1536D23B" w14:textId="77777777" w:rsidR="00091ACA" w:rsidRPr="00091ACA" w:rsidRDefault="00091ACA" w:rsidP="00091ACA">
            <w:pPr>
              <w:jc w:val="both"/>
              <w:rPr>
                <w:rFonts w:cstheme="minorHAnsi"/>
                <w:b/>
                <w:bCs/>
                <w:color w:val="000000"/>
                <w:sz w:val="20"/>
                <w:szCs w:val="20"/>
              </w:rPr>
            </w:pPr>
            <w:r w:rsidRPr="00091ACA">
              <w:rPr>
                <w:rFonts w:cstheme="minorHAnsi"/>
                <w:b/>
                <w:bCs/>
                <w:color w:val="000000"/>
                <w:sz w:val="20"/>
                <w:szCs w:val="20"/>
              </w:rPr>
              <w:t>Referenca </w:t>
            </w:r>
          </w:p>
        </w:tc>
        <w:tc>
          <w:tcPr>
            <w:tcW w:w="3916" w:type="dxa"/>
            <w:tcBorders>
              <w:top w:val="single" w:sz="4" w:space="0" w:color="auto"/>
              <w:left w:val="nil"/>
              <w:bottom w:val="double" w:sz="6" w:space="0" w:color="auto"/>
              <w:right w:val="single" w:sz="4" w:space="0" w:color="A6A6A6"/>
            </w:tcBorders>
            <w:shd w:val="clear" w:color="000000" w:fill="D9D9D9"/>
            <w:vAlign w:val="center"/>
            <w:hideMark/>
          </w:tcPr>
          <w:p w14:paraId="732BD2B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2230" w:type="dxa"/>
            <w:gridSpan w:val="2"/>
            <w:tcBorders>
              <w:top w:val="single" w:sz="4" w:space="0" w:color="auto"/>
              <w:left w:val="nil"/>
              <w:bottom w:val="double" w:sz="6" w:space="0" w:color="auto"/>
              <w:right w:val="single" w:sz="4" w:space="0" w:color="A6A6A6"/>
            </w:tcBorders>
            <w:shd w:val="clear" w:color="000000" w:fill="D9D9D9"/>
            <w:vAlign w:val="center"/>
            <w:hideMark/>
          </w:tcPr>
          <w:p w14:paraId="73406410" w14:textId="77777777" w:rsidR="00091ACA" w:rsidRPr="00091ACA" w:rsidRDefault="00091ACA" w:rsidP="00091ACA">
            <w:pPr>
              <w:jc w:val="both"/>
              <w:rPr>
                <w:rFonts w:cstheme="minorHAnsi"/>
                <w:b/>
                <w:bCs/>
                <w:color w:val="000000"/>
                <w:sz w:val="20"/>
                <w:szCs w:val="20"/>
              </w:rPr>
            </w:pPr>
            <w:r w:rsidRPr="00091ACA">
              <w:rPr>
                <w:rFonts w:cstheme="minorHAnsi"/>
                <w:b/>
                <w:bCs/>
                <w:color w:val="000000"/>
                <w:sz w:val="20"/>
                <w:szCs w:val="20"/>
              </w:rPr>
              <w:t>SLA dosegljivosti Kontaktnega centra**</w:t>
            </w:r>
          </w:p>
        </w:tc>
        <w:tc>
          <w:tcPr>
            <w:tcW w:w="1808" w:type="dxa"/>
            <w:tcBorders>
              <w:top w:val="single" w:sz="4" w:space="0" w:color="auto"/>
              <w:left w:val="nil"/>
              <w:bottom w:val="double" w:sz="6" w:space="0" w:color="auto"/>
              <w:right w:val="single" w:sz="4" w:space="0" w:color="auto"/>
            </w:tcBorders>
            <w:shd w:val="clear" w:color="000000" w:fill="D9D9D9"/>
            <w:vAlign w:val="center"/>
            <w:hideMark/>
          </w:tcPr>
          <w:p w14:paraId="084BBE11" w14:textId="77777777" w:rsidR="00091ACA" w:rsidRPr="00091ACA" w:rsidRDefault="00091ACA" w:rsidP="00091ACA">
            <w:pPr>
              <w:jc w:val="both"/>
              <w:rPr>
                <w:rFonts w:cstheme="minorHAnsi"/>
                <w:b/>
                <w:bCs/>
                <w:color w:val="000000"/>
                <w:sz w:val="20"/>
                <w:szCs w:val="20"/>
              </w:rPr>
            </w:pPr>
            <w:r w:rsidRPr="00091ACA">
              <w:rPr>
                <w:rFonts w:cstheme="minorHAnsi"/>
                <w:b/>
                <w:bCs/>
                <w:color w:val="000000"/>
                <w:sz w:val="20"/>
                <w:szCs w:val="20"/>
              </w:rPr>
              <w:t>Ure delovanja</w:t>
            </w:r>
          </w:p>
        </w:tc>
      </w:tr>
      <w:tr w:rsidR="00091ACA" w:rsidRPr="00091ACA" w14:paraId="5CF0E5BC" w14:textId="77777777" w:rsidTr="005B62A4">
        <w:trPr>
          <w:trHeight w:val="285"/>
        </w:trPr>
        <w:tc>
          <w:tcPr>
            <w:tcW w:w="1021" w:type="dxa"/>
            <w:vMerge w:val="restart"/>
            <w:tcBorders>
              <w:top w:val="nil"/>
              <w:left w:val="single" w:sz="4" w:space="0" w:color="auto"/>
              <w:bottom w:val="single" w:sz="4" w:space="0" w:color="808080"/>
              <w:right w:val="single" w:sz="4" w:space="0" w:color="A6A6A6"/>
            </w:tcBorders>
            <w:shd w:val="clear" w:color="000000" w:fill="FFFFFF"/>
            <w:vAlign w:val="center"/>
            <w:hideMark/>
          </w:tcPr>
          <w:p w14:paraId="6177C3FB"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23.6.</w:t>
            </w:r>
          </w:p>
        </w:tc>
        <w:tc>
          <w:tcPr>
            <w:tcW w:w="3916" w:type="dxa"/>
            <w:tcBorders>
              <w:top w:val="nil"/>
              <w:left w:val="nil"/>
              <w:bottom w:val="single" w:sz="4" w:space="0" w:color="A6A6A6"/>
              <w:right w:val="single" w:sz="4" w:space="0" w:color="A6A6A6"/>
            </w:tcBorders>
            <w:shd w:val="clear" w:color="000000" w:fill="FFFFFF"/>
            <w:vAlign w:val="center"/>
            <w:hideMark/>
          </w:tcPr>
          <w:p w14:paraId="4AA65285"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Dosegljivost agentov – telefonski klic</w:t>
            </w:r>
          </w:p>
        </w:tc>
        <w:tc>
          <w:tcPr>
            <w:tcW w:w="1480" w:type="dxa"/>
            <w:tcBorders>
              <w:top w:val="single" w:sz="4" w:space="0" w:color="BFBFBF"/>
              <w:left w:val="nil"/>
              <w:bottom w:val="single" w:sz="4" w:space="0" w:color="BFBFBF"/>
              <w:right w:val="single" w:sz="4" w:space="0" w:color="A6A6A6"/>
            </w:tcBorders>
            <w:shd w:val="clear" w:color="000000" w:fill="FFFFFF"/>
            <w:vAlign w:val="center"/>
            <w:hideMark/>
          </w:tcPr>
          <w:p w14:paraId="69B88617"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750" w:type="dxa"/>
            <w:tcBorders>
              <w:top w:val="single" w:sz="4" w:space="0" w:color="BFBFBF"/>
              <w:left w:val="nil"/>
              <w:bottom w:val="single" w:sz="4" w:space="0" w:color="BFBFBF"/>
              <w:right w:val="single" w:sz="4" w:space="0" w:color="A6A6A6"/>
            </w:tcBorders>
            <w:shd w:val="clear" w:color="000000" w:fill="FFFFFF"/>
            <w:vAlign w:val="center"/>
            <w:hideMark/>
          </w:tcPr>
          <w:p w14:paraId="66FD0F0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1808" w:type="dxa"/>
            <w:tcBorders>
              <w:top w:val="single" w:sz="4" w:space="0" w:color="BFBFBF"/>
              <w:left w:val="nil"/>
              <w:bottom w:val="single" w:sz="4" w:space="0" w:color="BFBFBF"/>
              <w:right w:val="single" w:sz="4" w:space="0" w:color="auto"/>
            </w:tcBorders>
            <w:shd w:val="clear" w:color="000000" w:fill="FFFFFF"/>
            <w:vAlign w:val="center"/>
            <w:hideMark/>
          </w:tcPr>
          <w:p w14:paraId="15363DE3"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r>
      <w:tr w:rsidR="00091ACA" w:rsidRPr="00091ACA" w14:paraId="2481D9AB"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20AA46F3"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3F709019"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1 – Avtorizacija plačila</w:t>
            </w:r>
          </w:p>
        </w:tc>
        <w:tc>
          <w:tcPr>
            <w:tcW w:w="1480" w:type="dxa"/>
            <w:tcBorders>
              <w:top w:val="nil"/>
              <w:left w:val="nil"/>
              <w:bottom w:val="single" w:sz="4" w:space="0" w:color="BFBFBF"/>
              <w:right w:val="single" w:sz="4" w:space="0" w:color="A6A6A6"/>
            </w:tcBorders>
            <w:shd w:val="clear" w:color="000000" w:fill="FFFFFF"/>
            <w:vAlign w:val="center"/>
            <w:hideMark/>
          </w:tcPr>
          <w:p w14:paraId="5C54F548"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70/30</w:t>
            </w:r>
          </w:p>
        </w:tc>
        <w:tc>
          <w:tcPr>
            <w:tcW w:w="750" w:type="dxa"/>
            <w:tcBorders>
              <w:top w:val="nil"/>
              <w:left w:val="nil"/>
              <w:bottom w:val="single" w:sz="4" w:space="0" w:color="BFBFBF"/>
              <w:right w:val="single" w:sz="4" w:space="0" w:color="A6A6A6"/>
            </w:tcBorders>
            <w:shd w:val="clear" w:color="000000" w:fill="FFFFFF"/>
            <w:vAlign w:val="center"/>
            <w:hideMark/>
          </w:tcPr>
          <w:p w14:paraId="4252C211"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7BEBEA20"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24 / 7</w:t>
            </w:r>
          </w:p>
        </w:tc>
      </w:tr>
      <w:tr w:rsidR="00091ACA" w:rsidRPr="00091ACA" w14:paraId="52155443"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24883B55"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1958E6ED"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2 – Prodajni partner</w:t>
            </w:r>
          </w:p>
        </w:tc>
        <w:tc>
          <w:tcPr>
            <w:tcW w:w="1480" w:type="dxa"/>
            <w:tcBorders>
              <w:top w:val="nil"/>
              <w:left w:val="nil"/>
              <w:bottom w:val="single" w:sz="4" w:space="0" w:color="BFBFBF"/>
              <w:right w:val="single" w:sz="4" w:space="0" w:color="A6A6A6"/>
            </w:tcBorders>
            <w:shd w:val="clear" w:color="000000" w:fill="FFFFFF"/>
            <w:vAlign w:val="center"/>
            <w:hideMark/>
          </w:tcPr>
          <w:p w14:paraId="029FCAA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472EE148"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6C8554DB"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r w:rsidR="00091ACA" w:rsidRPr="00091ACA" w14:paraId="22AD181C"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174E6E2D"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808080"/>
              <w:right w:val="single" w:sz="4" w:space="0" w:color="A6A6A6"/>
            </w:tcBorders>
            <w:shd w:val="clear" w:color="000000" w:fill="FFFFFF"/>
            <w:vAlign w:val="center"/>
            <w:hideMark/>
          </w:tcPr>
          <w:p w14:paraId="36E5740A"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xml:space="preserve">-  Prioriteta 3 – Uporabnik - informacije </w:t>
            </w:r>
          </w:p>
        </w:tc>
        <w:tc>
          <w:tcPr>
            <w:tcW w:w="1480" w:type="dxa"/>
            <w:tcBorders>
              <w:top w:val="nil"/>
              <w:left w:val="nil"/>
              <w:bottom w:val="single" w:sz="4" w:space="0" w:color="BFBFBF"/>
              <w:right w:val="single" w:sz="4" w:space="0" w:color="A6A6A6"/>
            </w:tcBorders>
            <w:shd w:val="clear" w:color="000000" w:fill="FFFFFF"/>
            <w:vAlign w:val="center"/>
            <w:hideMark/>
          </w:tcPr>
          <w:p w14:paraId="1BA1663F"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w:t>
            </w:r>
          </w:p>
        </w:tc>
        <w:tc>
          <w:tcPr>
            <w:tcW w:w="750" w:type="dxa"/>
            <w:tcBorders>
              <w:top w:val="nil"/>
              <w:left w:val="nil"/>
              <w:bottom w:val="single" w:sz="4" w:space="0" w:color="BFBFBF"/>
              <w:right w:val="single" w:sz="4" w:space="0" w:color="A6A6A6"/>
            </w:tcBorders>
            <w:shd w:val="clear" w:color="000000" w:fill="FFFFFF"/>
            <w:vAlign w:val="center"/>
            <w:hideMark/>
          </w:tcPr>
          <w:p w14:paraId="19DC44B9"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32452BC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r w:rsidR="00091ACA" w:rsidRPr="00091ACA" w14:paraId="1241D562" w14:textId="77777777" w:rsidTr="005B62A4">
        <w:trPr>
          <w:trHeight w:val="270"/>
        </w:trPr>
        <w:tc>
          <w:tcPr>
            <w:tcW w:w="1021" w:type="dxa"/>
            <w:vMerge w:val="restart"/>
            <w:tcBorders>
              <w:top w:val="nil"/>
              <w:left w:val="single" w:sz="4" w:space="0" w:color="auto"/>
              <w:bottom w:val="single" w:sz="4" w:space="0" w:color="808080"/>
              <w:right w:val="single" w:sz="4" w:space="0" w:color="A6A6A6"/>
            </w:tcBorders>
            <w:shd w:val="clear" w:color="000000" w:fill="FFFFFF"/>
            <w:vAlign w:val="center"/>
            <w:hideMark/>
          </w:tcPr>
          <w:p w14:paraId="6582A118"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23.7.</w:t>
            </w:r>
          </w:p>
        </w:tc>
        <w:tc>
          <w:tcPr>
            <w:tcW w:w="3916" w:type="dxa"/>
            <w:tcBorders>
              <w:top w:val="nil"/>
              <w:left w:val="nil"/>
              <w:bottom w:val="single" w:sz="4" w:space="0" w:color="A6A6A6"/>
              <w:right w:val="single" w:sz="4" w:space="0" w:color="A6A6A6"/>
            </w:tcBorders>
            <w:shd w:val="clear" w:color="000000" w:fill="FFFFFF"/>
            <w:vAlign w:val="center"/>
            <w:hideMark/>
          </w:tcPr>
          <w:p w14:paraId="5F6AF507"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Dosegljivost agentov – spletni klepet</w:t>
            </w:r>
          </w:p>
        </w:tc>
        <w:tc>
          <w:tcPr>
            <w:tcW w:w="1480" w:type="dxa"/>
            <w:tcBorders>
              <w:top w:val="nil"/>
              <w:left w:val="nil"/>
              <w:bottom w:val="single" w:sz="4" w:space="0" w:color="BFBFBF"/>
              <w:right w:val="single" w:sz="4" w:space="0" w:color="A6A6A6"/>
            </w:tcBorders>
            <w:shd w:val="clear" w:color="000000" w:fill="FFFFFF"/>
            <w:vAlign w:val="center"/>
            <w:hideMark/>
          </w:tcPr>
          <w:p w14:paraId="2546E92F"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750" w:type="dxa"/>
            <w:tcBorders>
              <w:top w:val="nil"/>
              <w:left w:val="nil"/>
              <w:bottom w:val="single" w:sz="4" w:space="0" w:color="BFBFBF"/>
              <w:right w:val="single" w:sz="4" w:space="0" w:color="A6A6A6"/>
            </w:tcBorders>
            <w:shd w:val="clear" w:color="000000" w:fill="FFFFFF"/>
            <w:vAlign w:val="center"/>
            <w:hideMark/>
          </w:tcPr>
          <w:p w14:paraId="2C6C692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1808" w:type="dxa"/>
            <w:tcBorders>
              <w:top w:val="nil"/>
              <w:left w:val="nil"/>
              <w:bottom w:val="single" w:sz="4" w:space="0" w:color="BFBFBF"/>
              <w:right w:val="single" w:sz="4" w:space="0" w:color="auto"/>
            </w:tcBorders>
            <w:shd w:val="clear" w:color="000000" w:fill="FFFFFF"/>
            <w:vAlign w:val="center"/>
            <w:hideMark/>
          </w:tcPr>
          <w:p w14:paraId="560B8032"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r>
      <w:tr w:rsidR="00091ACA" w:rsidRPr="00091ACA" w14:paraId="62E1A75E"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02A3D491"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621E687C"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2 – Prodajni partner</w:t>
            </w:r>
          </w:p>
        </w:tc>
        <w:tc>
          <w:tcPr>
            <w:tcW w:w="1480" w:type="dxa"/>
            <w:tcBorders>
              <w:top w:val="nil"/>
              <w:left w:val="nil"/>
              <w:bottom w:val="single" w:sz="4" w:space="0" w:color="BFBFBF"/>
              <w:right w:val="single" w:sz="4" w:space="0" w:color="A6A6A6"/>
            </w:tcBorders>
            <w:shd w:val="clear" w:color="000000" w:fill="FFFFFF"/>
            <w:vAlign w:val="center"/>
            <w:hideMark/>
          </w:tcPr>
          <w:p w14:paraId="439B448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36A0B39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4E16FC80"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r w:rsidR="00091ACA" w:rsidRPr="00091ACA" w14:paraId="202ADBFA"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05DEBE6F"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808080"/>
              <w:right w:val="single" w:sz="4" w:space="0" w:color="A6A6A6"/>
            </w:tcBorders>
            <w:shd w:val="clear" w:color="000000" w:fill="FFFFFF"/>
            <w:vAlign w:val="center"/>
            <w:hideMark/>
          </w:tcPr>
          <w:p w14:paraId="4D3C5069"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xml:space="preserve">-  Prioriteta 3 – Uporabnik - informacije </w:t>
            </w:r>
          </w:p>
        </w:tc>
        <w:tc>
          <w:tcPr>
            <w:tcW w:w="1480" w:type="dxa"/>
            <w:tcBorders>
              <w:top w:val="nil"/>
              <w:left w:val="nil"/>
              <w:bottom w:val="single" w:sz="4" w:space="0" w:color="BFBFBF"/>
              <w:right w:val="single" w:sz="4" w:space="0" w:color="A6A6A6"/>
            </w:tcBorders>
            <w:shd w:val="clear" w:color="000000" w:fill="FFFFFF"/>
            <w:vAlign w:val="center"/>
            <w:hideMark/>
          </w:tcPr>
          <w:p w14:paraId="1DE5ACCE"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w:t>
            </w:r>
          </w:p>
        </w:tc>
        <w:tc>
          <w:tcPr>
            <w:tcW w:w="750" w:type="dxa"/>
            <w:tcBorders>
              <w:top w:val="nil"/>
              <w:left w:val="nil"/>
              <w:bottom w:val="single" w:sz="4" w:space="0" w:color="BFBFBF"/>
              <w:right w:val="single" w:sz="4" w:space="0" w:color="A6A6A6"/>
            </w:tcBorders>
            <w:shd w:val="clear" w:color="000000" w:fill="FFFFFF"/>
            <w:vAlign w:val="center"/>
            <w:hideMark/>
          </w:tcPr>
          <w:p w14:paraId="0F231A74"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50BA8FC8"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r w:rsidR="00091ACA" w:rsidRPr="00091ACA" w14:paraId="1BC68FDC" w14:textId="77777777" w:rsidTr="005B62A4">
        <w:trPr>
          <w:trHeight w:val="270"/>
        </w:trPr>
        <w:tc>
          <w:tcPr>
            <w:tcW w:w="1021" w:type="dxa"/>
            <w:vMerge w:val="restart"/>
            <w:tcBorders>
              <w:top w:val="nil"/>
              <w:left w:val="single" w:sz="4" w:space="0" w:color="auto"/>
              <w:bottom w:val="single" w:sz="4" w:space="0" w:color="808080"/>
              <w:right w:val="single" w:sz="4" w:space="0" w:color="A6A6A6"/>
            </w:tcBorders>
            <w:shd w:val="clear" w:color="000000" w:fill="FFFFFF"/>
            <w:vAlign w:val="center"/>
            <w:hideMark/>
          </w:tcPr>
          <w:p w14:paraId="2745C403"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23.8.</w:t>
            </w:r>
          </w:p>
        </w:tc>
        <w:tc>
          <w:tcPr>
            <w:tcW w:w="3916" w:type="dxa"/>
            <w:tcBorders>
              <w:top w:val="nil"/>
              <w:left w:val="nil"/>
              <w:bottom w:val="single" w:sz="4" w:space="0" w:color="A6A6A6"/>
              <w:right w:val="single" w:sz="4" w:space="0" w:color="A6A6A6"/>
            </w:tcBorders>
            <w:shd w:val="clear" w:color="000000" w:fill="FFFFFF"/>
            <w:vAlign w:val="center"/>
            <w:hideMark/>
          </w:tcPr>
          <w:p w14:paraId="3A7D77C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Dosegljivost agentov – Video Identifikacija</w:t>
            </w:r>
          </w:p>
        </w:tc>
        <w:tc>
          <w:tcPr>
            <w:tcW w:w="1480" w:type="dxa"/>
            <w:tcBorders>
              <w:top w:val="nil"/>
              <w:left w:val="nil"/>
              <w:bottom w:val="single" w:sz="4" w:space="0" w:color="BFBFBF"/>
              <w:right w:val="single" w:sz="4" w:space="0" w:color="A6A6A6"/>
            </w:tcBorders>
            <w:shd w:val="clear" w:color="000000" w:fill="FFFFFF"/>
            <w:vAlign w:val="center"/>
            <w:hideMark/>
          </w:tcPr>
          <w:p w14:paraId="7A694BE8"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750" w:type="dxa"/>
            <w:tcBorders>
              <w:top w:val="nil"/>
              <w:left w:val="nil"/>
              <w:bottom w:val="single" w:sz="4" w:space="0" w:color="BFBFBF"/>
              <w:right w:val="single" w:sz="4" w:space="0" w:color="A6A6A6"/>
            </w:tcBorders>
            <w:shd w:val="clear" w:color="000000" w:fill="FFFFFF"/>
            <w:vAlign w:val="center"/>
            <w:hideMark/>
          </w:tcPr>
          <w:p w14:paraId="34920715"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6126779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476658B4"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2B89A0A6"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59E4BCD8"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2 – Uporabnik</w:t>
            </w:r>
          </w:p>
        </w:tc>
        <w:tc>
          <w:tcPr>
            <w:tcW w:w="1480" w:type="dxa"/>
            <w:tcBorders>
              <w:top w:val="nil"/>
              <w:left w:val="nil"/>
              <w:bottom w:val="single" w:sz="4" w:space="0" w:color="BFBFBF"/>
              <w:right w:val="single" w:sz="4" w:space="0" w:color="A6A6A6"/>
            </w:tcBorders>
            <w:shd w:val="clear" w:color="000000" w:fill="FFFFFF"/>
            <w:vAlign w:val="center"/>
            <w:hideMark/>
          </w:tcPr>
          <w:p w14:paraId="372DA1AE"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6CA069A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6102E70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0B31B1C5"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3C65C4B6"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808080"/>
              <w:right w:val="single" w:sz="4" w:space="0" w:color="A6A6A6"/>
            </w:tcBorders>
            <w:shd w:val="clear" w:color="000000" w:fill="FFFFFF"/>
            <w:vAlign w:val="center"/>
            <w:hideMark/>
          </w:tcPr>
          <w:p w14:paraId="2738535C"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xml:space="preserve">-  Prioriteta 3 – Prodajni partner - </w:t>
            </w:r>
          </w:p>
        </w:tc>
        <w:tc>
          <w:tcPr>
            <w:tcW w:w="1480" w:type="dxa"/>
            <w:tcBorders>
              <w:top w:val="nil"/>
              <w:left w:val="nil"/>
              <w:bottom w:val="single" w:sz="4" w:space="0" w:color="BFBFBF"/>
              <w:right w:val="single" w:sz="4" w:space="0" w:color="A6A6A6"/>
            </w:tcBorders>
            <w:shd w:val="clear" w:color="000000" w:fill="FFFFFF"/>
            <w:vAlign w:val="center"/>
            <w:hideMark/>
          </w:tcPr>
          <w:p w14:paraId="36E2B0B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31A20A1D"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306AC5C4"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2D4C8147" w14:textId="77777777" w:rsidTr="005B62A4">
        <w:trPr>
          <w:trHeight w:val="270"/>
        </w:trPr>
        <w:tc>
          <w:tcPr>
            <w:tcW w:w="1021" w:type="dxa"/>
            <w:vMerge w:val="restart"/>
            <w:tcBorders>
              <w:top w:val="nil"/>
              <w:left w:val="single" w:sz="4" w:space="0" w:color="auto"/>
              <w:bottom w:val="single" w:sz="4" w:space="0" w:color="808080"/>
              <w:right w:val="single" w:sz="4" w:space="0" w:color="A6A6A6"/>
            </w:tcBorders>
            <w:shd w:val="clear" w:color="000000" w:fill="FFFFFF"/>
            <w:vAlign w:val="center"/>
            <w:hideMark/>
          </w:tcPr>
          <w:p w14:paraId="0C7D8393"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23.9.</w:t>
            </w:r>
          </w:p>
        </w:tc>
        <w:tc>
          <w:tcPr>
            <w:tcW w:w="3916" w:type="dxa"/>
            <w:tcBorders>
              <w:top w:val="nil"/>
              <w:left w:val="nil"/>
              <w:bottom w:val="single" w:sz="4" w:space="0" w:color="A6A6A6"/>
              <w:right w:val="single" w:sz="4" w:space="0" w:color="A6A6A6"/>
            </w:tcBorders>
            <w:shd w:val="clear" w:color="000000" w:fill="FFFFFF"/>
            <w:vAlign w:val="center"/>
            <w:hideMark/>
          </w:tcPr>
          <w:p w14:paraId="462D49F0"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Dosegljivost agentov – Video klepet</w:t>
            </w:r>
          </w:p>
        </w:tc>
        <w:tc>
          <w:tcPr>
            <w:tcW w:w="1480" w:type="dxa"/>
            <w:tcBorders>
              <w:top w:val="nil"/>
              <w:left w:val="nil"/>
              <w:bottom w:val="single" w:sz="4" w:space="0" w:color="BFBFBF"/>
              <w:right w:val="single" w:sz="4" w:space="0" w:color="A6A6A6"/>
            </w:tcBorders>
            <w:shd w:val="clear" w:color="000000" w:fill="FFFFFF"/>
            <w:vAlign w:val="center"/>
            <w:hideMark/>
          </w:tcPr>
          <w:p w14:paraId="527A441E"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750" w:type="dxa"/>
            <w:tcBorders>
              <w:top w:val="nil"/>
              <w:left w:val="nil"/>
              <w:bottom w:val="single" w:sz="4" w:space="0" w:color="BFBFBF"/>
              <w:right w:val="single" w:sz="4" w:space="0" w:color="A6A6A6"/>
            </w:tcBorders>
            <w:shd w:val="clear" w:color="000000" w:fill="FFFFFF"/>
            <w:vAlign w:val="center"/>
            <w:hideMark/>
          </w:tcPr>
          <w:p w14:paraId="37941B20"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47E16780"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6699A87D"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6B084A38"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381446D9"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2 – Prodajni partner</w:t>
            </w:r>
          </w:p>
        </w:tc>
        <w:tc>
          <w:tcPr>
            <w:tcW w:w="1480" w:type="dxa"/>
            <w:tcBorders>
              <w:top w:val="nil"/>
              <w:left w:val="nil"/>
              <w:bottom w:val="single" w:sz="4" w:space="0" w:color="BFBFBF"/>
              <w:right w:val="single" w:sz="4" w:space="0" w:color="A6A6A6"/>
            </w:tcBorders>
            <w:shd w:val="clear" w:color="000000" w:fill="FFFFFF"/>
            <w:vAlign w:val="center"/>
            <w:hideMark/>
          </w:tcPr>
          <w:p w14:paraId="7CEEBA1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6D65D43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768BA72F"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1B95158F"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2FE1AB56"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808080"/>
              <w:right w:val="single" w:sz="4" w:space="0" w:color="A6A6A6"/>
            </w:tcBorders>
            <w:shd w:val="clear" w:color="000000" w:fill="FFFFFF"/>
            <w:vAlign w:val="center"/>
            <w:hideMark/>
          </w:tcPr>
          <w:p w14:paraId="7F76D99B"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xml:space="preserve">-  Prioriteta 3 – Uporabnik - informacije </w:t>
            </w:r>
          </w:p>
        </w:tc>
        <w:tc>
          <w:tcPr>
            <w:tcW w:w="1480" w:type="dxa"/>
            <w:tcBorders>
              <w:top w:val="nil"/>
              <w:left w:val="nil"/>
              <w:bottom w:val="single" w:sz="4" w:space="0" w:color="BFBFBF"/>
              <w:right w:val="single" w:sz="4" w:space="0" w:color="A6A6A6"/>
            </w:tcBorders>
            <w:shd w:val="clear" w:color="000000" w:fill="FFFFFF"/>
            <w:vAlign w:val="center"/>
            <w:hideMark/>
          </w:tcPr>
          <w:p w14:paraId="0D870792"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SLA 50/80</w:t>
            </w:r>
          </w:p>
        </w:tc>
        <w:tc>
          <w:tcPr>
            <w:tcW w:w="750" w:type="dxa"/>
            <w:tcBorders>
              <w:top w:val="nil"/>
              <w:left w:val="nil"/>
              <w:bottom w:val="single" w:sz="4" w:space="0" w:color="BFBFBF"/>
              <w:right w:val="single" w:sz="4" w:space="0" w:color="A6A6A6"/>
            </w:tcBorders>
            <w:shd w:val="clear" w:color="000000" w:fill="FFFFFF"/>
            <w:vAlign w:val="center"/>
            <w:hideMark/>
          </w:tcPr>
          <w:p w14:paraId="103A340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single" w:sz="4" w:space="0" w:color="808080"/>
              <w:left w:val="nil"/>
              <w:bottom w:val="single" w:sz="4" w:space="0" w:color="A6A6A6"/>
              <w:right w:val="single" w:sz="4" w:space="0" w:color="auto"/>
            </w:tcBorders>
            <w:shd w:val="clear" w:color="000000" w:fill="FFFFFF"/>
            <w:vAlign w:val="center"/>
            <w:hideMark/>
          </w:tcPr>
          <w:p w14:paraId="23EB7931"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08:00 - 16:00 / 5</w:t>
            </w:r>
          </w:p>
        </w:tc>
      </w:tr>
      <w:tr w:rsidR="00091ACA" w:rsidRPr="00091ACA" w14:paraId="3184CAEB" w14:textId="77777777" w:rsidTr="005B62A4">
        <w:trPr>
          <w:trHeight w:val="270"/>
        </w:trPr>
        <w:tc>
          <w:tcPr>
            <w:tcW w:w="1021" w:type="dxa"/>
            <w:vMerge w:val="restart"/>
            <w:tcBorders>
              <w:top w:val="nil"/>
              <w:left w:val="single" w:sz="4" w:space="0" w:color="auto"/>
              <w:bottom w:val="single" w:sz="4" w:space="0" w:color="808080"/>
              <w:right w:val="single" w:sz="4" w:space="0" w:color="A6A6A6"/>
            </w:tcBorders>
            <w:shd w:val="clear" w:color="000000" w:fill="FFFFFF"/>
            <w:vAlign w:val="center"/>
            <w:hideMark/>
          </w:tcPr>
          <w:p w14:paraId="4168D0BD"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23.10.</w:t>
            </w:r>
          </w:p>
        </w:tc>
        <w:tc>
          <w:tcPr>
            <w:tcW w:w="3916" w:type="dxa"/>
            <w:tcBorders>
              <w:top w:val="nil"/>
              <w:left w:val="nil"/>
              <w:bottom w:val="single" w:sz="4" w:space="0" w:color="A6A6A6"/>
              <w:right w:val="single" w:sz="4" w:space="0" w:color="A6A6A6"/>
            </w:tcBorders>
            <w:shd w:val="clear" w:color="000000" w:fill="FFFFFF"/>
            <w:vAlign w:val="center"/>
            <w:hideMark/>
          </w:tcPr>
          <w:p w14:paraId="6D1CA891"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Odgovori – e-pošta</w:t>
            </w:r>
          </w:p>
        </w:tc>
        <w:tc>
          <w:tcPr>
            <w:tcW w:w="1480" w:type="dxa"/>
            <w:tcBorders>
              <w:top w:val="nil"/>
              <w:left w:val="nil"/>
              <w:bottom w:val="single" w:sz="4" w:space="0" w:color="BFBFBF"/>
              <w:right w:val="single" w:sz="4" w:space="0" w:color="A6A6A6"/>
            </w:tcBorders>
            <w:shd w:val="clear" w:color="000000" w:fill="FFFFFF"/>
            <w:vAlign w:val="center"/>
            <w:hideMark/>
          </w:tcPr>
          <w:p w14:paraId="7F7BAE92"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750" w:type="dxa"/>
            <w:tcBorders>
              <w:top w:val="nil"/>
              <w:left w:val="nil"/>
              <w:bottom w:val="single" w:sz="4" w:space="0" w:color="BFBFBF"/>
              <w:right w:val="single" w:sz="4" w:space="0" w:color="A6A6A6"/>
            </w:tcBorders>
            <w:shd w:val="clear" w:color="000000" w:fill="FFFFFF"/>
            <w:vAlign w:val="center"/>
            <w:hideMark/>
          </w:tcPr>
          <w:p w14:paraId="46E50675"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c>
          <w:tcPr>
            <w:tcW w:w="1808" w:type="dxa"/>
            <w:tcBorders>
              <w:top w:val="single" w:sz="4" w:space="0" w:color="BFBFBF"/>
              <w:left w:val="nil"/>
              <w:bottom w:val="single" w:sz="4" w:space="0" w:color="BFBFBF"/>
              <w:right w:val="single" w:sz="4" w:space="0" w:color="auto"/>
            </w:tcBorders>
            <w:shd w:val="clear" w:color="000000" w:fill="FFFFFF"/>
            <w:vAlign w:val="center"/>
            <w:hideMark/>
          </w:tcPr>
          <w:p w14:paraId="5B35943D"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 </w:t>
            </w:r>
          </w:p>
        </w:tc>
      </w:tr>
      <w:tr w:rsidR="00091ACA" w:rsidRPr="00091ACA" w14:paraId="60150C5E"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4E695C48"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A6A6A6"/>
              <w:right w:val="single" w:sz="4" w:space="0" w:color="A6A6A6"/>
            </w:tcBorders>
            <w:shd w:val="clear" w:color="000000" w:fill="FFFFFF"/>
            <w:vAlign w:val="center"/>
            <w:hideMark/>
          </w:tcPr>
          <w:p w14:paraId="3B0617DD"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Prioriteta 2 – Prodajni partner</w:t>
            </w:r>
          </w:p>
        </w:tc>
        <w:tc>
          <w:tcPr>
            <w:tcW w:w="1480" w:type="dxa"/>
            <w:tcBorders>
              <w:top w:val="nil"/>
              <w:left w:val="nil"/>
              <w:bottom w:val="single" w:sz="4" w:space="0" w:color="BFBFBF"/>
              <w:right w:val="single" w:sz="4" w:space="0" w:color="A6A6A6"/>
            </w:tcBorders>
            <w:shd w:val="clear" w:color="000000" w:fill="FFFFFF"/>
            <w:vAlign w:val="center"/>
            <w:hideMark/>
          </w:tcPr>
          <w:p w14:paraId="73CE4DB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8 ur</w:t>
            </w:r>
          </w:p>
        </w:tc>
        <w:tc>
          <w:tcPr>
            <w:tcW w:w="750" w:type="dxa"/>
            <w:tcBorders>
              <w:top w:val="nil"/>
              <w:left w:val="nil"/>
              <w:bottom w:val="single" w:sz="4" w:space="0" w:color="BFBFBF"/>
              <w:right w:val="single" w:sz="4" w:space="0" w:color="A6A6A6"/>
            </w:tcBorders>
            <w:shd w:val="clear" w:color="000000" w:fill="FFFFFF"/>
            <w:vAlign w:val="center"/>
            <w:hideMark/>
          </w:tcPr>
          <w:p w14:paraId="4C88CD9C"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3744A906"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r w:rsidR="00091ACA" w:rsidRPr="00091ACA" w14:paraId="45E5C2EB" w14:textId="77777777" w:rsidTr="005B62A4">
        <w:trPr>
          <w:trHeight w:val="270"/>
        </w:trPr>
        <w:tc>
          <w:tcPr>
            <w:tcW w:w="1021" w:type="dxa"/>
            <w:vMerge/>
            <w:tcBorders>
              <w:top w:val="nil"/>
              <w:left w:val="single" w:sz="4" w:space="0" w:color="auto"/>
              <w:bottom w:val="single" w:sz="4" w:space="0" w:color="808080"/>
              <w:right w:val="single" w:sz="4" w:space="0" w:color="A6A6A6"/>
            </w:tcBorders>
            <w:vAlign w:val="center"/>
            <w:hideMark/>
          </w:tcPr>
          <w:p w14:paraId="22884D0A" w14:textId="77777777" w:rsidR="00091ACA" w:rsidRPr="00091ACA" w:rsidRDefault="00091ACA" w:rsidP="00091ACA">
            <w:pPr>
              <w:jc w:val="both"/>
              <w:rPr>
                <w:rFonts w:cstheme="minorHAnsi"/>
                <w:color w:val="000000"/>
                <w:sz w:val="20"/>
                <w:szCs w:val="20"/>
              </w:rPr>
            </w:pPr>
          </w:p>
        </w:tc>
        <w:tc>
          <w:tcPr>
            <w:tcW w:w="3916" w:type="dxa"/>
            <w:tcBorders>
              <w:top w:val="nil"/>
              <w:left w:val="nil"/>
              <w:bottom w:val="single" w:sz="4" w:space="0" w:color="808080"/>
              <w:right w:val="single" w:sz="4" w:space="0" w:color="A6A6A6"/>
            </w:tcBorders>
            <w:shd w:val="clear" w:color="000000" w:fill="FFFFFF"/>
            <w:vAlign w:val="center"/>
            <w:hideMark/>
          </w:tcPr>
          <w:p w14:paraId="620038C5" w14:textId="77777777" w:rsidR="00091ACA" w:rsidRPr="00091ACA" w:rsidRDefault="00091ACA" w:rsidP="00091ACA">
            <w:pPr>
              <w:ind w:firstLineChars="200" w:firstLine="400"/>
              <w:jc w:val="both"/>
              <w:rPr>
                <w:rFonts w:cstheme="minorHAnsi"/>
                <w:color w:val="000000"/>
                <w:sz w:val="20"/>
                <w:szCs w:val="20"/>
              </w:rPr>
            </w:pPr>
            <w:r w:rsidRPr="00091ACA">
              <w:rPr>
                <w:rFonts w:cstheme="minorHAnsi"/>
                <w:color w:val="000000"/>
                <w:sz w:val="20"/>
                <w:szCs w:val="20"/>
              </w:rPr>
              <w:t xml:space="preserve">-  Prioriteta 3 – Uporabnik - informacije </w:t>
            </w:r>
          </w:p>
        </w:tc>
        <w:tc>
          <w:tcPr>
            <w:tcW w:w="1480" w:type="dxa"/>
            <w:tcBorders>
              <w:top w:val="nil"/>
              <w:left w:val="nil"/>
              <w:bottom w:val="single" w:sz="4" w:space="0" w:color="BFBFBF"/>
              <w:right w:val="single" w:sz="4" w:space="0" w:color="A6A6A6"/>
            </w:tcBorders>
            <w:shd w:val="clear" w:color="000000" w:fill="FFFFFF"/>
            <w:vAlign w:val="center"/>
            <w:hideMark/>
          </w:tcPr>
          <w:p w14:paraId="3D8EC9FD"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8 ur</w:t>
            </w:r>
          </w:p>
        </w:tc>
        <w:tc>
          <w:tcPr>
            <w:tcW w:w="750" w:type="dxa"/>
            <w:tcBorders>
              <w:top w:val="nil"/>
              <w:left w:val="nil"/>
              <w:bottom w:val="single" w:sz="4" w:space="0" w:color="BFBFBF"/>
              <w:right w:val="single" w:sz="4" w:space="0" w:color="A6A6A6"/>
            </w:tcBorders>
            <w:shd w:val="clear" w:color="000000" w:fill="FFFFFF"/>
            <w:vAlign w:val="center"/>
            <w:hideMark/>
          </w:tcPr>
          <w:p w14:paraId="29E7C262"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99,60%</w:t>
            </w:r>
          </w:p>
        </w:tc>
        <w:tc>
          <w:tcPr>
            <w:tcW w:w="1808" w:type="dxa"/>
            <w:tcBorders>
              <w:top w:val="nil"/>
              <w:left w:val="nil"/>
              <w:bottom w:val="single" w:sz="4" w:space="0" w:color="BFBFBF"/>
              <w:right w:val="single" w:sz="4" w:space="0" w:color="auto"/>
            </w:tcBorders>
            <w:shd w:val="clear" w:color="000000" w:fill="FFFFFF"/>
            <w:vAlign w:val="center"/>
            <w:hideMark/>
          </w:tcPr>
          <w:p w14:paraId="3B18EA6A" w14:textId="77777777" w:rsidR="00091ACA" w:rsidRPr="00091ACA" w:rsidRDefault="00091ACA" w:rsidP="00091ACA">
            <w:pPr>
              <w:jc w:val="both"/>
              <w:rPr>
                <w:rFonts w:cstheme="minorHAnsi"/>
                <w:color w:val="000000"/>
                <w:sz w:val="20"/>
                <w:szCs w:val="20"/>
              </w:rPr>
            </w:pPr>
            <w:r w:rsidRPr="00091ACA">
              <w:rPr>
                <w:rFonts w:cstheme="minorHAnsi"/>
                <w:color w:val="000000"/>
                <w:sz w:val="20"/>
                <w:szCs w:val="20"/>
              </w:rPr>
              <w:t>06:00 - 22:00 / 6</w:t>
            </w:r>
          </w:p>
        </w:tc>
      </w:tr>
    </w:tbl>
    <w:p w14:paraId="1A73861E" w14:textId="77777777" w:rsidR="00091ACA" w:rsidRPr="00091ACA" w:rsidRDefault="00091ACA" w:rsidP="00091ACA">
      <w:pPr>
        <w:jc w:val="both"/>
        <w:rPr>
          <w:rFonts w:cstheme="minorHAnsi"/>
          <w:sz w:val="20"/>
          <w:szCs w:val="20"/>
        </w:rPr>
      </w:pPr>
      <w:r w:rsidRPr="00091ACA">
        <w:rPr>
          <w:rFonts w:cstheme="minorHAnsi"/>
          <w:sz w:val="20"/>
          <w:szCs w:val="20"/>
        </w:rPr>
        <w:t xml:space="preserve">*SLA sistema: odstotek razpoložljivosti sistema na mesečni ravni </w:t>
      </w:r>
    </w:p>
    <w:p w14:paraId="5CECF115" w14:textId="77777777" w:rsidR="00091ACA" w:rsidRPr="00091ACA" w:rsidRDefault="00091ACA" w:rsidP="00091ACA">
      <w:pPr>
        <w:jc w:val="both"/>
      </w:pPr>
      <w:r w:rsidRPr="00091ACA">
        <w:t>**SLA Kontaktnega centra: npr. 60/30 pomeni, 60% klicev/e-poštnih sporočil/video klepet/video identifikacij, je odgovorjenih v 30 sekundah.</w:t>
      </w:r>
    </w:p>
    <w:p w14:paraId="08E997B6" w14:textId="77777777" w:rsidR="00091ACA" w:rsidRPr="00091ACA" w:rsidRDefault="00091ACA" w:rsidP="00091ACA">
      <w:pPr>
        <w:jc w:val="both"/>
      </w:pPr>
    </w:p>
    <w:p w14:paraId="046DD5DF" w14:textId="77777777" w:rsidR="00091ACA" w:rsidRPr="00091ACA" w:rsidRDefault="00091ACA" w:rsidP="00091ACA">
      <w:pPr>
        <w:ind w:left="993" w:hanging="284"/>
        <w:jc w:val="both"/>
        <w:rPr>
          <w:b/>
        </w:rPr>
      </w:pPr>
    </w:p>
    <w:p w14:paraId="04B27AB2"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r w:rsidRPr="00091ACA">
        <w:rPr>
          <w:rFonts w:eastAsiaTheme="majorEastAsia" w:cstheme="majorBidi"/>
          <w:color w:val="2F5496" w:themeColor="accent1" w:themeShade="BF"/>
          <w:sz w:val="36"/>
          <w:szCs w:val="32"/>
        </w:rPr>
        <w:t xml:space="preserve">  </w:t>
      </w:r>
      <w:bookmarkStart w:id="1685" w:name="_Toc182912358"/>
      <w:bookmarkStart w:id="1686" w:name="_Toc190163821"/>
      <w:bookmarkStart w:id="1687" w:name="_Toc205991640"/>
      <w:r w:rsidRPr="00091ACA">
        <w:rPr>
          <w:rFonts w:eastAsiaTheme="majorEastAsia" w:cstheme="majorBidi"/>
          <w:color w:val="2F5496" w:themeColor="accent1" w:themeShade="BF"/>
          <w:sz w:val="36"/>
          <w:szCs w:val="32"/>
        </w:rPr>
        <w:t>Uporabniška dokumentacija</w:t>
      </w:r>
      <w:bookmarkEnd w:id="1685"/>
      <w:bookmarkEnd w:id="1686"/>
      <w:bookmarkEnd w:id="1687"/>
    </w:p>
    <w:p w14:paraId="4E19B85C" w14:textId="77777777" w:rsidR="00091ACA" w:rsidRPr="00091ACA" w:rsidRDefault="00091ACA" w:rsidP="00091ACA">
      <w:pPr>
        <w:jc w:val="both"/>
      </w:pPr>
      <w:r w:rsidRPr="00091ACA">
        <w:t xml:space="preserve">Izvajalec mora zagotoviti uporabniško dokumentacijo, ki celovito opisuje rešitev platforme mestne kartice MOV. Dokumentacija mora opisati tudi postopke tehnične podpore, zagotavljanje zaščite pri vpogledih v uporabniške podatke in v transakcije, GDPR ter pravne skladnosti informacij v samem sistemu. </w:t>
      </w:r>
    </w:p>
    <w:p w14:paraId="4BC27604" w14:textId="77777777" w:rsidR="00091ACA" w:rsidRPr="00091ACA" w:rsidRDefault="00091ACA" w:rsidP="00091ACA">
      <w:pPr>
        <w:jc w:val="both"/>
      </w:pPr>
      <w:r w:rsidRPr="00091ACA">
        <w:t>Dokumentacija mora vključevati tudi navodila za delo z uporabniškim vmesnikom za zunanje uporabnike, spletnim portalom in mobilno aplikacijo ter navodila za notranje uporabnike, delo s skrbniškim vmesnikom platforme mestne kartice MOV ter spletnega portala.</w:t>
      </w:r>
    </w:p>
    <w:p w14:paraId="7E365410" w14:textId="77777777" w:rsidR="00091ACA" w:rsidRDefault="00091ACA" w:rsidP="00091ACA">
      <w:pPr>
        <w:jc w:val="both"/>
      </w:pPr>
    </w:p>
    <w:p w14:paraId="24A9FB41" w14:textId="77777777" w:rsidR="0056533C" w:rsidRPr="00091ACA" w:rsidRDefault="0056533C" w:rsidP="00091ACA">
      <w:pPr>
        <w:jc w:val="both"/>
      </w:pPr>
    </w:p>
    <w:p w14:paraId="0543D723"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r w:rsidRPr="00091ACA">
        <w:rPr>
          <w:rFonts w:eastAsiaTheme="majorEastAsia" w:cstheme="majorBidi"/>
          <w:color w:val="2F5496" w:themeColor="accent1" w:themeShade="BF"/>
          <w:sz w:val="36"/>
          <w:szCs w:val="32"/>
        </w:rPr>
        <w:t xml:space="preserve"> </w:t>
      </w:r>
      <w:bookmarkStart w:id="1688" w:name="_Toc52435035"/>
      <w:bookmarkStart w:id="1689" w:name="_Toc182912359"/>
      <w:bookmarkStart w:id="1690" w:name="_Toc190163822"/>
      <w:bookmarkStart w:id="1691" w:name="_Toc205991641"/>
      <w:r w:rsidRPr="00091ACA">
        <w:rPr>
          <w:rFonts w:eastAsiaTheme="majorEastAsia" w:cstheme="majorBidi"/>
          <w:color w:val="2F5496" w:themeColor="accent1" w:themeShade="BF"/>
          <w:sz w:val="36"/>
          <w:szCs w:val="32"/>
        </w:rPr>
        <w:t>Usposabljanje zaposlenih za delo in upravljanje platforme</w:t>
      </w:r>
      <w:bookmarkEnd w:id="1688"/>
      <w:bookmarkEnd w:id="1689"/>
      <w:bookmarkEnd w:id="1690"/>
      <w:bookmarkEnd w:id="1691"/>
    </w:p>
    <w:p w14:paraId="16A10DCB" w14:textId="77777777" w:rsidR="00091ACA" w:rsidRPr="00091ACA" w:rsidRDefault="00091ACA" w:rsidP="00091ACA">
      <w:pPr>
        <w:jc w:val="both"/>
      </w:pPr>
      <w:r w:rsidRPr="00091ACA">
        <w:t xml:space="preserve">Izvajalec bo v celotnem obdobju pogodbenega obdobja v skladu z uvedbo morebitnih novih vsebin in funkcionalnosti izvedel usposabljanje 3 (treh) zaposlenih ter zagotavljal potrebno podporo za interno izvedbo usposabljanj za namen upravljanja in uporabe platforme. </w:t>
      </w:r>
    </w:p>
    <w:p w14:paraId="3B9AE170" w14:textId="77777777" w:rsidR="00091ACA" w:rsidRDefault="00091ACA" w:rsidP="00091ACA">
      <w:pPr>
        <w:jc w:val="both"/>
      </w:pPr>
    </w:p>
    <w:p w14:paraId="48108757" w14:textId="77777777" w:rsidR="0056533C" w:rsidRPr="00091ACA" w:rsidRDefault="0056533C" w:rsidP="00091ACA">
      <w:pPr>
        <w:jc w:val="both"/>
      </w:pPr>
    </w:p>
    <w:p w14:paraId="3FC76479"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r w:rsidRPr="00091ACA">
        <w:rPr>
          <w:rFonts w:eastAsiaTheme="majorEastAsia" w:cstheme="majorBidi"/>
          <w:color w:val="2F5496" w:themeColor="accent1" w:themeShade="BF"/>
          <w:sz w:val="36"/>
          <w:szCs w:val="32"/>
        </w:rPr>
        <w:t xml:space="preserve"> </w:t>
      </w:r>
      <w:bookmarkStart w:id="1692" w:name="_Toc52435036"/>
      <w:bookmarkStart w:id="1693" w:name="_Toc182912360"/>
      <w:bookmarkStart w:id="1694" w:name="_Toc190163823"/>
      <w:bookmarkStart w:id="1695" w:name="_Toc205991642"/>
      <w:r w:rsidRPr="00091ACA">
        <w:rPr>
          <w:rFonts w:eastAsiaTheme="majorEastAsia" w:cstheme="majorBidi"/>
          <w:color w:val="2F5496" w:themeColor="accent1" w:themeShade="BF"/>
          <w:sz w:val="36"/>
          <w:szCs w:val="32"/>
        </w:rPr>
        <w:t>Infrastruktura za delovanje platforme</w:t>
      </w:r>
      <w:bookmarkEnd w:id="1692"/>
      <w:bookmarkEnd w:id="1693"/>
      <w:bookmarkEnd w:id="1694"/>
      <w:bookmarkEnd w:id="1695"/>
    </w:p>
    <w:p w14:paraId="5F66472D" w14:textId="77777777" w:rsidR="00091ACA" w:rsidRPr="00091ACA" w:rsidRDefault="00091ACA" w:rsidP="00091ACA">
      <w:pPr>
        <w:jc w:val="both"/>
      </w:pPr>
      <w:r w:rsidRPr="00091ACA">
        <w:t xml:space="preserve">Izvajalec se zavezuje, da bo zagotovil potrebno strojno infrastrukturo in strežniške storitve za podporo delovanju platforme in podatkovnih skladišč in distribucijo spletnih aplikacij ter API vmesnikov. Infrastruktura mora biti razširljiva. Infrastruktura se mora nahajati na lokacijah pri izvajalcu ali v enem od zaščitenih oblačnih sistemov, ki se fizično nahajajo na ozemlju EU. Izvajalec v celotnem trajanju pogodbe izvaja vse dejavnosti za zagotavljanje nemotenega delovanja infrastrukture za potrebe platforme, kot na primer izgradnja in vzdrževanje infrastrukture ter zagotavljanje potrebnih licenc. Celotna infrastruktura in platforma sta v lasti izvajalca, medtem ko ima naročnik za čas trajanja pogodbe neomejeno pravico do uporabe platforme in z njo povezane infrastrukture. </w:t>
      </w:r>
    </w:p>
    <w:p w14:paraId="71C585A7" w14:textId="77777777" w:rsidR="00091ACA" w:rsidRPr="00091ACA" w:rsidRDefault="00091ACA" w:rsidP="00091ACA">
      <w:pPr>
        <w:jc w:val="both"/>
      </w:pPr>
      <w:r w:rsidRPr="00091ACA">
        <w:t xml:space="preserve">Izvajalec mora omogočiti pooblaščenim osebam naročnika nemoten in neodvisen vpogled v vse podatke, ki se hranijo v platformi in na zahtevo naročnika zagotoviti izvoz vseh ali dela podatkov v standardizirani elektronski obliki. MOV je lastnih vseh podatkov na platformi in skladno s tem mu izvajalec tudi zagotavlja nemoten vpogled in dostop. </w:t>
      </w:r>
    </w:p>
    <w:p w14:paraId="41A53E9F" w14:textId="77777777" w:rsidR="00091ACA" w:rsidRDefault="00091ACA" w:rsidP="00091ACA">
      <w:pPr>
        <w:jc w:val="both"/>
      </w:pPr>
      <w:r w:rsidRPr="00091ACA">
        <w:t xml:space="preserve">Izvajalec je dolžan tudi izdelati celovito izhodno strategijo, v kateri natančno popiše vse postopke, ki naročniku omogočajo zamenjavo izvajalca v vseh delih, ki so predmet v tem dokumentu opisanih nalog, izdelkov in drugih uporabljenih rešitev za delovanje digitalne platforme MOV. </w:t>
      </w:r>
      <w:bookmarkStart w:id="1696" w:name="_Toc182913003"/>
      <w:bookmarkStart w:id="1697" w:name="_Toc52435038"/>
    </w:p>
    <w:p w14:paraId="304EF4BB" w14:textId="77777777" w:rsidR="0056533C" w:rsidRDefault="0056533C" w:rsidP="00091ACA">
      <w:pPr>
        <w:jc w:val="both"/>
      </w:pPr>
    </w:p>
    <w:p w14:paraId="2DC662DC" w14:textId="77777777" w:rsidR="0056533C" w:rsidRPr="00091ACA" w:rsidRDefault="0056533C" w:rsidP="00091ACA">
      <w:pPr>
        <w:jc w:val="both"/>
      </w:pPr>
    </w:p>
    <w:p w14:paraId="7B60236A"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1698" w:name="_Toc190163824"/>
      <w:bookmarkStart w:id="1699" w:name="_Toc205991643"/>
      <w:r w:rsidRPr="00091ACA">
        <w:rPr>
          <w:rFonts w:eastAsiaTheme="majorEastAsia" w:cstheme="majorBidi"/>
          <w:color w:val="2F5496" w:themeColor="accent1" w:themeShade="BF"/>
          <w:sz w:val="36"/>
          <w:szCs w:val="32"/>
        </w:rPr>
        <w:t>Zahtevani pogoji o ravni storitve (SLA)</w:t>
      </w:r>
      <w:bookmarkEnd w:id="1696"/>
      <w:bookmarkEnd w:id="1698"/>
      <w:bookmarkEnd w:id="1699"/>
    </w:p>
    <w:p w14:paraId="323B888D" w14:textId="77777777" w:rsidR="00091ACA" w:rsidRPr="00091ACA" w:rsidRDefault="00091ACA" w:rsidP="00091ACA">
      <w:pPr>
        <w:jc w:val="both"/>
      </w:pPr>
      <w:r w:rsidRPr="00091ACA">
        <w:t>Glavni namen tega poglavja je opredeliti naravo opravljenih storitev skupaj s podrobnostmi o storitvah, zajetih v obratovanju in vzdrževanju. To naj bi dobavitelju omogočilo celovito razumevanje njihovega obsega in odgovornosti v skladu s temi zahtevanimi pogoji o delovanju in vzdrževanju.</w:t>
      </w:r>
    </w:p>
    <w:p w14:paraId="30F26A8E" w14:textId="77777777" w:rsidR="00091ACA" w:rsidRPr="00091ACA" w:rsidRDefault="00091ACA" w:rsidP="00091ACA">
      <w:pPr>
        <w:jc w:val="both"/>
      </w:pPr>
    </w:p>
    <w:p w14:paraId="5EEEA18D" w14:textId="77777777" w:rsidR="00091ACA" w:rsidRPr="00091ACA" w:rsidRDefault="00091ACA" w:rsidP="00397777">
      <w:pPr>
        <w:pStyle w:val="Naslov2"/>
      </w:pPr>
      <w:bookmarkStart w:id="1700" w:name="_Toc182913004"/>
      <w:r w:rsidRPr="00091ACA">
        <w:t xml:space="preserve"> </w:t>
      </w:r>
      <w:bookmarkStart w:id="1701" w:name="_Toc190163825"/>
      <w:bookmarkStart w:id="1702" w:name="_Toc205991644"/>
      <w:r w:rsidRPr="00091ACA">
        <w:t>Začetek delovanja in vzdrževanja</w:t>
      </w:r>
      <w:bookmarkEnd w:id="1700"/>
      <w:bookmarkEnd w:id="1701"/>
      <w:bookmarkEnd w:id="1702"/>
    </w:p>
    <w:p w14:paraId="03B88182" w14:textId="77777777" w:rsidR="00091ACA" w:rsidRPr="00091ACA" w:rsidRDefault="00091ACA" w:rsidP="00091ACA">
      <w:pPr>
        <w:jc w:val="both"/>
      </w:pPr>
      <w:r w:rsidRPr="00091ACA">
        <w:t>1) Obdobje podpore in vzdrževanja se mora začeti takoj, ko je zagon končan. Datum zagona je opredeljen z dokumentom o sprejemu sistema ali drugim uradnim mejnikom.</w:t>
      </w:r>
    </w:p>
    <w:p w14:paraId="584CFF30" w14:textId="77777777" w:rsidR="00091ACA" w:rsidRPr="00091ACA" w:rsidRDefault="00091ACA" w:rsidP="00091ACA">
      <w:pPr>
        <w:jc w:val="both"/>
      </w:pPr>
      <w:r w:rsidRPr="00091ACA">
        <w:t>2) Matriki dodelitve odgovornosti mora dobavitelj slediti:</w:t>
      </w:r>
    </w:p>
    <w:tbl>
      <w:tblPr>
        <w:tblStyle w:val="Tabelaseznam3poudarek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743"/>
        <w:gridCol w:w="1264"/>
        <w:gridCol w:w="1202"/>
      </w:tblGrid>
      <w:tr w:rsidR="00091ACA" w:rsidRPr="00091ACA" w14:paraId="1EEA5546" w14:textId="77777777" w:rsidTr="005B62A4">
        <w:trPr>
          <w:cnfStyle w:val="100000000000" w:firstRow="1" w:lastRow="0" w:firstColumn="0" w:lastColumn="0" w:oddVBand="0" w:evenVBand="0" w:oddHBand="0" w:evenHBand="0" w:firstRowFirstColumn="0" w:firstRowLastColumn="0" w:lastRowFirstColumn="0" w:lastRowLastColumn="0"/>
          <w:trHeight w:val="463"/>
        </w:trPr>
        <w:tc>
          <w:tcPr>
            <w:cnfStyle w:val="001000000100" w:firstRow="0" w:lastRow="0" w:firstColumn="1" w:lastColumn="0" w:oddVBand="0" w:evenVBand="0" w:oddHBand="0" w:evenHBand="0" w:firstRowFirstColumn="1" w:firstRowLastColumn="0" w:lastRowFirstColumn="0" w:lastRowLastColumn="0"/>
            <w:tcW w:w="1142" w:type="dxa"/>
            <w:shd w:val="clear" w:color="auto" w:fill="8EAADB" w:themeFill="accent1" w:themeFillTint="99"/>
          </w:tcPr>
          <w:p w14:paraId="1CE6BFAA" w14:textId="77777777" w:rsidR="00091ACA" w:rsidRPr="00091ACA" w:rsidRDefault="00091ACA" w:rsidP="00091ACA">
            <w:pPr>
              <w:jc w:val="both"/>
            </w:pPr>
            <w:r w:rsidRPr="00091ACA">
              <w:t>Kategorija</w:t>
            </w:r>
          </w:p>
        </w:tc>
        <w:tc>
          <w:tcPr>
            <w:tcW w:w="5743" w:type="dxa"/>
            <w:shd w:val="clear" w:color="auto" w:fill="8EAADB" w:themeFill="accent1" w:themeFillTint="99"/>
          </w:tcPr>
          <w:p w14:paraId="5B538D76" w14:textId="77777777" w:rsidR="00091ACA" w:rsidRPr="00091ACA" w:rsidRDefault="00091ACA" w:rsidP="00091ACA">
            <w:pPr>
              <w:ind w:left="158" w:firstLine="15"/>
              <w:jc w:val="both"/>
              <w:cnfStyle w:val="100000000000" w:firstRow="1" w:lastRow="0" w:firstColumn="0" w:lastColumn="0" w:oddVBand="0" w:evenVBand="0" w:oddHBand="0" w:evenHBand="0" w:firstRowFirstColumn="0" w:firstRowLastColumn="0" w:lastRowFirstColumn="0" w:lastRowLastColumn="0"/>
            </w:pPr>
            <w:r w:rsidRPr="00091ACA">
              <w:t>Opis</w:t>
            </w:r>
          </w:p>
        </w:tc>
        <w:tc>
          <w:tcPr>
            <w:tcW w:w="1264" w:type="dxa"/>
            <w:shd w:val="clear" w:color="auto" w:fill="8EAADB" w:themeFill="accent1" w:themeFillTint="99"/>
          </w:tcPr>
          <w:p w14:paraId="2F66C441" w14:textId="77777777" w:rsidR="00091ACA" w:rsidRPr="00091ACA" w:rsidRDefault="00091ACA" w:rsidP="00091ACA">
            <w:pPr>
              <w:jc w:val="both"/>
              <w:cnfStyle w:val="100000000000" w:firstRow="1" w:lastRow="0" w:firstColumn="0" w:lastColumn="0" w:oddVBand="0" w:evenVBand="0" w:oddHBand="0" w:evenHBand="0" w:firstRowFirstColumn="0" w:firstRowLastColumn="0" w:lastRowFirstColumn="0" w:lastRowLastColumn="0"/>
            </w:pPr>
            <w:r w:rsidRPr="00091ACA">
              <w:t>Ponudnik</w:t>
            </w:r>
          </w:p>
        </w:tc>
        <w:tc>
          <w:tcPr>
            <w:tcW w:w="1202" w:type="dxa"/>
            <w:shd w:val="clear" w:color="auto" w:fill="8EAADB" w:themeFill="accent1" w:themeFillTint="99"/>
          </w:tcPr>
          <w:p w14:paraId="1483CA08" w14:textId="77777777" w:rsidR="00091ACA" w:rsidRPr="00091ACA" w:rsidRDefault="00091ACA" w:rsidP="00091ACA">
            <w:pPr>
              <w:jc w:val="both"/>
              <w:cnfStyle w:val="100000000000" w:firstRow="1" w:lastRow="0" w:firstColumn="0" w:lastColumn="0" w:oddVBand="0" w:evenVBand="0" w:oddHBand="0" w:evenHBand="0" w:firstRowFirstColumn="0" w:firstRowLastColumn="0" w:lastRowFirstColumn="0" w:lastRowLastColumn="0"/>
            </w:pPr>
            <w:r w:rsidRPr="00091ACA">
              <w:t>Naročnik</w:t>
            </w:r>
          </w:p>
        </w:tc>
      </w:tr>
      <w:tr w:rsidR="00091ACA" w:rsidRPr="00091ACA" w14:paraId="42B9E3B7" w14:textId="77777777" w:rsidTr="005B6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tcPr>
          <w:p w14:paraId="1ED61308" w14:textId="77777777" w:rsidR="00091ACA" w:rsidRPr="00091ACA" w:rsidRDefault="00091ACA" w:rsidP="00091ACA">
            <w:pPr>
              <w:spacing w:after="160" w:line="259" w:lineRule="auto"/>
              <w:jc w:val="both"/>
            </w:pPr>
            <w:r w:rsidRPr="00091ACA">
              <w:t>L0</w:t>
            </w:r>
          </w:p>
        </w:tc>
        <w:tc>
          <w:tcPr>
            <w:tcW w:w="5743" w:type="dxa"/>
          </w:tcPr>
          <w:p w14:paraId="15A4E104" w14:textId="77777777" w:rsidR="00091ACA" w:rsidRPr="00091ACA" w:rsidRDefault="00091ACA" w:rsidP="00091ACA">
            <w:pPr>
              <w:spacing w:after="160" w:line="259" w:lineRule="auto"/>
              <w:ind w:left="158" w:firstLine="15"/>
              <w:jc w:val="both"/>
              <w:cnfStyle w:val="000000100000" w:firstRow="0" w:lastRow="0" w:firstColumn="0" w:lastColumn="0" w:oddVBand="0" w:evenVBand="0" w:oddHBand="1" w:evenHBand="0" w:firstRowFirstColumn="0" w:firstRowLastColumn="0" w:lastRowFirstColumn="0" w:lastRowLastColumn="0"/>
            </w:pPr>
            <w:r w:rsidRPr="00091ACA">
              <w:t>Prepoznavanje incidentov in ustvarjanje zaznamkov incidentov</w:t>
            </w:r>
          </w:p>
        </w:tc>
        <w:tc>
          <w:tcPr>
            <w:tcW w:w="1264" w:type="dxa"/>
          </w:tcPr>
          <w:p w14:paraId="71591863" w14:textId="77777777" w:rsidR="00091ACA" w:rsidRPr="00091ACA" w:rsidRDefault="00091ACA" w:rsidP="00091ACA">
            <w:pPr>
              <w:spacing w:after="160" w:line="259" w:lineRule="auto"/>
              <w:jc w:val="both"/>
              <w:cnfStyle w:val="000000100000" w:firstRow="0" w:lastRow="0" w:firstColumn="0" w:lastColumn="0" w:oddVBand="0" w:evenVBand="0" w:oddHBand="1" w:evenHBand="0" w:firstRowFirstColumn="0" w:firstRowLastColumn="0" w:lastRowFirstColumn="0" w:lastRowLastColumn="0"/>
            </w:pPr>
          </w:p>
        </w:tc>
        <w:tc>
          <w:tcPr>
            <w:tcW w:w="1202" w:type="dxa"/>
          </w:tcPr>
          <w:p w14:paraId="0209882D" w14:textId="77777777" w:rsidR="00091ACA" w:rsidRPr="00091ACA" w:rsidRDefault="00091ACA" w:rsidP="00091ACA">
            <w:pPr>
              <w:spacing w:after="160" w:line="259" w:lineRule="auto"/>
              <w:jc w:val="both"/>
              <w:cnfStyle w:val="000000100000" w:firstRow="0" w:lastRow="0" w:firstColumn="0" w:lastColumn="0" w:oddVBand="0" w:evenVBand="0" w:oddHBand="1" w:evenHBand="0" w:firstRowFirstColumn="0" w:firstRowLastColumn="0" w:lastRowFirstColumn="0" w:lastRowLastColumn="0"/>
            </w:pPr>
            <w:r w:rsidRPr="00091ACA">
              <w:t>R</w:t>
            </w:r>
          </w:p>
        </w:tc>
      </w:tr>
      <w:tr w:rsidR="00091ACA" w:rsidRPr="00091ACA" w14:paraId="090D1F31" w14:textId="77777777" w:rsidTr="005B62A4">
        <w:trPr>
          <w:trHeight w:val="1232"/>
        </w:trPr>
        <w:tc>
          <w:tcPr>
            <w:cnfStyle w:val="001000000000" w:firstRow="0" w:lastRow="0" w:firstColumn="1" w:lastColumn="0" w:oddVBand="0" w:evenVBand="0" w:oddHBand="0" w:evenHBand="0" w:firstRowFirstColumn="0" w:firstRowLastColumn="0" w:lastRowFirstColumn="0" w:lastRowLastColumn="0"/>
            <w:tcW w:w="1142" w:type="dxa"/>
            <w:tcBorders>
              <w:right w:val="none" w:sz="0" w:space="0" w:color="auto"/>
            </w:tcBorders>
          </w:tcPr>
          <w:p w14:paraId="7061B441" w14:textId="77777777" w:rsidR="00091ACA" w:rsidRPr="00091ACA" w:rsidRDefault="00091ACA" w:rsidP="00091ACA">
            <w:pPr>
              <w:spacing w:after="160" w:line="259" w:lineRule="auto"/>
              <w:jc w:val="both"/>
            </w:pPr>
            <w:r w:rsidRPr="00091ACA">
              <w:t>L1</w:t>
            </w:r>
          </w:p>
        </w:tc>
        <w:tc>
          <w:tcPr>
            <w:tcW w:w="5743" w:type="dxa"/>
          </w:tcPr>
          <w:p w14:paraId="6F4D0B1C" w14:textId="77777777" w:rsidR="00091ACA" w:rsidRPr="00091ACA" w:rsidRDefault="00091ACA" w:rsidP="00091ACA">
            <w:pPr>
              <w:spacing w:after="160" w:line="259" w:lineRule="auto"/>
              <w:ind w:left="158" w:firstLine="15"/>
              <w:jc w:val="both"/>
              <w:cnfStyle w:val="000000000000" w:firstRow="0" w:lastRow="0" w:firstColumn="0" w:lastColumn="0" w:oddVBand="0" w:evenVBand="0" w:oddHBand="0" w:evenHBand="0" w:firstRowFirstColumn="0" w:firstRowLastColumn="0" w:lastRowFirstColumn="0" w:lastRowLastColumn="0"/>
            </w:pPr>
            <w:r w:rsidRPr="00091ACA">
              <w:t>Vse težave na terenu, povezane z dostavljenimi sistemi in  aplikacijami in rešitve in ločevanjem težav glede na njihovo naravo in ponudnika ter razrešitvijo ali stopnjevanjem v skladu s razvidom projekta</w:t>
            </w:r>
          </w:p>
        </w:tc>
        <w:tc>
          <w:tcPr>
            <w:tcW w:w="1264" w:type="dxa"/>
          </w:tcPr>
          <w:p w14:paraId="79B027C8" w14:textId="77777777" w:rsidR="00091ACA" w:rsidRPr="00091ACA" w:rsidRDefault="00091ACA" w:rsidP="00091ACA">
            <w:pPr>
              <w:spacing w:after="160" w:line="259" w:lineRule="auto"/>
              <w:jc w:val="both"/>
              <w:cnfStyle w:val="000000000000" w:firstRow="0" w:lastRow="0" w:firstColumn="0" w:lastColumn="0" w:oddVBand="0" w:evenVBand="0" w:oddHBand="0" w:evenHBand="0" w:firstRowFirstColumn="0" w:firstRowLastColumn="0" w:lastRowFirstColumn="0" w:lastRowLastColumn="0"/>
            </w:pPr>
            <w:r w:rsidRPr="00091ACA">
              <w:t>R</w:t>
            </w:r>
          </w:p>
        </w:tc>
        <w:tc>
          <w:tcPr>
            <w:tcW w:w="1202" w:type="dxa"/>
          </w:tcPr>
          <w:p w14:paraId="75F3122C" w14:textId="77777777" w:rsidR="00091ACA" w:rsidRPr="00091ACA" w:rsidRDefault="00091ACA" w:rsidP="00091ACA">
            <w:pPr>
              <w:spacing w:after="160" w:line="259" w:lineRule="auto"/>
              <w:jc w:val="both"/>
              <w:cnfStyle w:val="000000000000" w:firstRow="0" w:lastRow="0" w:firstColumn="0" w:lastColumn="0" w:oddVBand="0" w:evenVBand="0" w:oddHBand="0" w:evenHBand="0" w:firstRowFirstColumn="0" w:firstRowLastColumn="0" w:lastRowFirstColumn="0" w:lastRowLastColumn="0"/>
            </w:pPr>
          </w:p>
        </w:tc>
      </w:tr>
      <w:tr w:rsidR="00091ACA" w:rsidRPr="00091ACA" w14:paraId="06E63E8F" w14:textId="77777777" w:rsidTr="005B6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tcBorders>
              <w:right w:val="none" w:sz="0" w:space="0" w:color="auto"/>
            </w:tcBorders>
          </w:tcPr>
          <w:p w14:paraId="5772625B" w14:textId="77777777" w:rsidR="00091ACA" w:rsidRPr="00091ACA" w:rsidRDefault="00091ACA" w:rsidP="00091ACA">
            <w:pPr>
              <w:spacing w:after="160" w:line="259" w:lineRule="auto"/>
              <w:jc w:val="both"/>
            </w:pPr>
            <w:r w:rsidRPr="00091ACA">
              <w:t>L2</w:t>
            </w:r>
          </w:p>
        </w:tc>
        <w:tc>
          <w:tcPr>
            <w:tcW w:w="5743" w:type="dxa"/>
          </w:tcPr>
          <w:p w14:paraId="5A3428CE" w14:textId="77777777" w:rsidR="00091ACA" w:rsidRPr="00091ACA" w:rsidRDefault="00091ACA" w:rsidP="00091ACA">
            <w:pPr>
              <w:spacing w:after="160" w:line="259" w:lineRule="auto"/>
              <w:ind w:left="158" w:firstLine="15"/>
              <w:jc w:val="both"/>
              <w:cnfStyle w:val="000000100000" w:firstRow="0" w:lastRow="0" w:firstColumn="0" w:lastColumn="0" w:oddVBand="0" w:evenVBand="0" w:oddHBand="1" w:evenHBand="0" w:firstRowFirstColumn="0" w:firstRowLastColumn="0" w:lastRowFirstColumn="0" w:lastRowLastColumn="0"/>
            </w:pPr>
            <w:r w:rsidRPr="00091ACA">
              <w:t>Tehnične težave, ki jih raziskujejo in rešujejo strokovnjaki za aplikacije v službi za pomoč uporabnikom</w:t>
            </w:r>
          </w:p>
        </w:tc>
        <w:tc>
          <w:tcPr>
            <w:tcW w:w="1264" w:type="dxa"/>
          </w:tcPr>
          <w:p w14:paraId="1E0E4852" w14:textId="77777777" w:rsidR="00091ACA" w:rsidRPr="00091ACA" w:rsidRDefault="00091ACA" w:rsidP="00091ACA">
            <w:pPr>
              <w:spacing w:after="160" w:line="259" w:lineRule="auto"/>
              <w:jc w:val="both"/>
              <w:cnfStyle w:val="000000100000" w:firstRow="0" w:lastRow="0" w:firstColumn="0" w:lastColumn="0" w:oddVBand="0" w:evenVBand="0" w:oddHBand="1" w:evenHBand="0" w:firstRowFirstColumn="0" w:firstRowLastColumn="0" w:lastRowFirstColumn="0" w:lastRowLastColumn="0"/>
            </w:pPr>
            <w:r w:rsidRPr="00091ACA">
              <w:t>R</w:t>
            </w:r>
          </w:p>
        </w:tc>
        <w:tc>
          <w:tcPr>
            <w:tcW w:w="1202" w:type="dxa"/>
          </w:tcPr>
          <w:p w14:paraId="24F93155" w14:textId="77777777" w:rsidR="00091ACA" w:rsidRPr="00091ACA" w:rsidRDefault="00091ACA" w:rsidP="00091ACA">
            <w:pPr>
              <w:spacing w:after="160" w:line="259" w:lineRule="auto"/>
              <w:jc w:val="both"/>
              <w:cnfStyle w:val="000000100000" w:firstRow="0" w:lastRow="0" w:firstColumn="0" w:lastColumn="0" w:oddVBand="0" w:evenVBand="0" w:oddHBand="1" w:evenHBand="0" w:firstRowFirstColumn="0" w:firstRowLastColumn="0" w:lastRowFirstColumn="0" w:lastRowLastColumn="0"/>
            </w:pPr>
          </w:p>
        </w:tc>
      </w:tr>
      <w:tr w:rsidR="00091ACA" w:rsidRPr="00091ACA" w14:paraId="2ACFC4C1" w14:textId="77777777" w:rsidTr="005B62A4">
        <w:tc>
          <w:tcPr>
            <w:cnfStyle w:val="001000000000" w:firstRow="0" w:lastRow="0" w:firstColumn="1" w:lastColumn="0" w:oddVBand="0" w:evenVBand="0" w:oddHBand="0" w:evenHBand="0" w:firstRowFirstColumn="0" w:firstRowLastColumn="0" w:lastRowFirstColumn="0" w:lastRowLastColumn="0"/>
            <w:tcW w:w="1142" w:type="dxa"/>
            <w:tcBorders>
              <w:bottom w:val="single" w:sz="4" w:space="0" w:color="auto"/>
              <w:right w:val="none" w:sz="0" w:space="0" w:color="auto"/>
            </w:tcBorders>
          </w:tcPr>
          <w:p w14:paraId="49FA9BA9" w14:textId="77777777" w:rsidR="00091ACA" w:rsidRPr="00091ACA" w:rsidRDefault="00091ACA" w:rsidP="00091ACA">
            <w:pPr>
              <w:spacing w:after="160" w:line="259" w:lineRule="auto"/>
              <w:jc w:val="both"/>
            </w:pPr>
            <w:r w:rsidRPr="00091ACA">
              <w:t>L3</w:t>
            </w:r>
          </w:p>
        </w:tc>
        <w:tc>
          <w:tcPr>
            <w:tcW w:w="5743" w:type="dxa"/>
            <w:tcBorders>
              <w:bottom w:val="single" w:sz="4" w:space="0" w:color="auto"/>
            </w:tcBorders>
          </w:tcPr>
          <w:p w14:paraId="2E328693" w14:textId="77777777" w:rsidR="00091ACA" w:rsidRPr="00091ACA" w:rsidRDefault="00091ACA" w:rsidP="00091ACA">
            <w:pPr>
              <w:spacing w:after="160" w:line="259" w:lineRule="auto"/>
              <w:ind w:left="158" w:firstLine="15"/>
              <w:jc w:val="both"/>
              <w:cnfStyle w:val="000000000000" w:firstRow="0" w:lastRow="0" w:firstColumn="0" w:lastColumn="0" w:oddVBand="0" w:evenVBand="0" w:oddHBand="0" w:evenHBand="0" w:firstRowFirstColumn="0" w:firstRowLastColumn="0" w:lastRowFirstColumn="0" w:lastRowLastColumn="0"/>
            </w:pPr>
            <w:r w:rsidRPr="00091ACA">
              <w:t>Težave, ki jih služba za pomoč uporabnikom ne reši in se posredujejo razvojni ekipi ponudnika</w:t>
            </w:r>
          </w:p>
        </w:tc>
        <w:tc>
          <w:tcPr>
            <w:tcW w:w="1264" w:type="dxa"/>
            <w:tcBorders>
              <w:bottom w:val="single" w:sz="4" w:space="0" w:color="auto"/>
            </w:tcBorders>
          </w:tcPr>
          <w:p w14:paraId="6361899F" w14:textId="77777777" w:rsidR="00091ACA" w:rsidRPr="00091ACA" w:rsidRDefault="00091ACA" w:rsidP="00091ACA">
            <w:pPr>
              <w:spacing w:after="160" w:line="259" w:lineRule="auto"/>
              <w:jc w:val="both"/>
              <w:cnfStyle w:val="000000000000" w:firstRow="0" w:lastRow="0" w:firstColumn="0" w:lastColumn="0" w:oddVBand="0" w:evenVBand="0" w:oddHBand="0" w:evenHBand="0" w:firstRowFirstColumn="0" w:firstRowLastColumn="0" w:lastRowFirstColumn="0" w:lastRowLastColumn="0"/>
            </w:pPr>
            <w:r w:rsidRPr="00091ACA">
              <w:t>R</w:t>
            </w:r>
          </w:p>
        </w:tc>
        <w:tc>
          <w:tcPr>
            <w:tcW w:w="1202" w:type="dxa"/>
            <w:tcBorders>
              <w:bottom w:val="single" w:sz="4" w:space="0" w:color="auto"/>
            </w:tcBorders>
          </w:tcPr>
          <w:p w14:paraId="2FE978E5" w14:textId="77777777" w:rsidR="00091ACA" w:rsidRPr="00091ACA" w:rsidRDefault="00091ACA" w:rsidP="00091ACA">
            <w:pPr>
              <w:spacing w:after="160" w:line="259" w:lineRule="auto"/>
              <w:jc w:val="both"/>
              <w:cnfStyle w:val="000000000000" w:firstRow="0" w:lastRow="0" w:firstColumn="0" w:lastColumn="0" w:oddVBand="0" w:evenVBand="0" w:oddHBand="0" w:evenHBand="0" w:firstRowFirstColumn="0" w:firstRowLastColumn="0" w:lastRowFirstColumn="0" w:lastRowLastColumn="0"/>
            </w:pPr>
          </w:p>
        </w:tc>
      </w:tr>
    </w:tbl>
    <w:p w14:paraId="7FBBF89A" w14:textId="77777777" w:rsidR="00091ACA" w:rsidRPr="00091ACA" w:rsidRDefault="00091ACA" w:rsidP="00091ACA">
      <w:pPr>
        <w:ind w:left="993" w:hanging="284"/>
        <w:jc w:val="both"/>
      </w:pPr>
    </w:p>
    <w:p w14:paraId="693D19A3" w14:textId="77777777" w:rsidR="00091ACA" w:rsidRPr="00091ACA" w:rsidRDefault="00091ACA" w:rsidP="00091ACA">
      <w:pPr>
        <w:jc w:val="both"/>
      </w:pPr>
      <w:r w:rsidRPr="00091ACA">
        <w:t xml:space="preserve">3) Matrika odgovornosti opredeljuje delitev odgovornosti na projektni ravni. </w:t>
      </w:r>
    </w:p>
    <w:p w14:paraId="680D7F6B" w14:textId="77777777" w:rsidR="00091ACA" w:rsidRPr="00091ACA" w:rsidRDefault="00091ACA" w:rsidP="00091ACA">
      <w:pPr>
        <w:jc w:val="both"/>
      </w:pPr>
      <w:r w:rsidRPr="00091ACA">
        <w:t>4) Če stranka zlorabi ali nepravilno uporablja aplikacijo in programsko opremo, dobavitelj ni odgovoren.</w:t>
      </w:r>
    </w:p>
    <w:p w14:paraId="68DE19B7" w14:textId="77777777" w:rsidR="00091ACA" w:rsidRPr="00091ACA" w:rsidRDefault="00091ACA" w:rsidP="00091ACA">
      <w:pPr>
        <w:ind w:left="993" w:hanging="284"/>
        <w:jc w:val="both"/>
      </w:pPr>
    </w:p>
    <w:p w14:paraId="2B8D6643" w14:textId="77777777" w:rsidR="00091ACA" w:rsidRPr="00091ACA" w:rsidRDefault="00091ACA" w:rsidP="00397777">
      <w:pPr>
        <w:pStyle w:val="Naslov2"/>
      </w:pPr>
      <w:bookmarkStart w:id="1703" w:name="_Toc182913005"/>
      <w:r w:rsidRPr="00091ACA">
        <w:t xml:space="preserve"> </w:t>
      </w:r>
      <w:bookmarkStart w:id="1704" w:name="_Toc190163826"/>
      <w:bookmarkStart w:id="1705" w:name="_Toc205991645"/>
      <w:r w:rsidRPr="00091ACA">
        <w:t>Odgovornosti naročnika</w:t>
      </w:r>
      <w:bookmarkEnd w:id="1703"/>
      <w:bookmarkEnd w:id="1704"/>
      <w:bookmarkEnd w:id="1705"/>
    </w:p>
    <w:p w14:paraId="6A98D794" w14:textId="77777777" w:rsidR="00091ACA" w:rsidRPr="00091ACA" w:rsidRDefault="00091ACA" w:rsidP="00091ACA">
      <w:pPr>
        <w:jc w:val="both"/>
      </w:pPr>
      <w:r w:rsidRPr="00091ACA">
        <w:t xml:space="preserve">1) Naročnik mora storiti vse, kar je v njegovi moči, da čim bolj zmanjša tveganja in napake, ki bi se pojavile, predvsem v primeru, ko da uporaba ni v okvirih standardne uporabe sistema. </w:t>
      </w:r>
    </w:p>
    <w:p w14:paraId="04932E4C" w14:textId="77777777" w:rsidR="00091ACA" w:rsidRPr="00091ACA" w:rsidRDefault="00091ACA" w:rsidP="00091ACA">
      <w:pPr>
        <w:jc w:val="both"/>
      </w:pPr>
      <w:r w:rsidRPr="00091ACA">
        <w:t>2) Stranka bo zagotovila, da bodo vsa vprašanja izpostavljena v programski opremi službe za pomoč uporabnikom (JIRA ali podobni programski opremi) v najkrajšem možnem času in z vsemi potrebnimi dokumenti, informacijami, komunikacijo s končnim uporabnikom itd.</w:t>
      </w:r>
    </w:p>
    <w:p w14:paraId="1D63D1CF" w14:textId="77777777" w:rsidR="00091ACA" w:rsidRPr="00091ACA" w:rsidRDefault="00091ACA" w:rsidP="00091ACA">
      <w:pPr>
        <w:jc w:val="both"/>
      </w:pPr>
      <w:r w:rsidRPr="00091ACA">
        <w:t xml:space="preserve">3) Stranka bo ocenila nivo težave in pri poročanju uporabila nivo napake, ki je relevantna, ko bo izdala zahtevo o težavi. Nivo zahtevnosti napake bo uskladila z dobaviteljem. </w:t>
      </w:r>
    </w:p>
    <w:p w14:paraId="1974AE85" w14:textId="77777777" w:rsidR="00091ACA" w:rsidRPr="00091ACA" w:rsidRDefault="00091ACA" w:rsidP="00091ACA">
      <w:pPr>
        <w:jc w:val="both"/>
      </w:pPr>
      <w:r w:rsidRPr="00091ACA">
        <w:t xml:space="preserve">4) Stranka bo preverjene napake prijavila dobavitelju s podrobnim opisom napake, če je to mogoče. </w:t>
      </w:r>
    </w:p>
    <w:p w14:paraId="2C57E043" w14:textId="77777777" w:rsidR="00091ACA" w:rsidRPr="00091ACA" w:rsidRDefault="00091ACA" w:rsidP="00091ACA">
      <w:pPr>
        <w:jc w:val="both"/>
      </w:pPr>
      <w:r w:rsidRPr="00091ACA">
        <w:t>5) Naročnik bo obveščal dobaviteljevo ekipo z vsemi potrebnimi informacijami, kot so vhodni podatki, poročila o delovanju na terenu ali katere koli druge informacije, ki se zdijo potrebne.</w:t>
      </w:r>
    </w:p>
    <w:p w14:paraId="424329CE" w14:textId="77777777" w:rsidR="00091ACA" w:rsidRPr="00091ACA" w:rsidRDefault="00091ACA" w:rsidP="00091ACA">
      <w:pPr>
        <w:jc w:val="both"/>
      </w:pPr>
      <w:r w:rsidRPr="00091ACA">
        <w:t xml:space="preserve">6) Naročnik bo plačeval storitve v skladu z dogovorjenimi plačilnimi pogoji v pogodbi. Če plačila niso izvedena v skladu s tem, dobavitelj ni odgovoren za reševanje vprašanj in kazni v zvezi s tem. </w:t>
      </w:r>
    </w:p>
    <w:p w14:paraId="25A797E8" w14:textId="77777777" w:rsidR="00091ACA" w:rsidRPr="00091ACA" w:rsidRDefault="00091ACA" w:rsidP="00091ACA">
      <w:pPr>
        <w:jc w:val="both"/>
      </w:pPr>
      <w:r w:rsidRPr="00091ACA">
        <w:t xml:space="preserve">7) Naročnik bo zagotavljal, da bo deloval v pošteni praksi, ne da bi motil proces O&amp;M. </w:t>
      </w:r>
    </w:p>
    <w:p w14:paraId="297B717B" w14:textId="77777777" w:rsidR="00091ACA" w:rsidRPr="00091ACA" w:rsidRDefault="00091ACA" w:rsidP="00091ACA">
      <w:pPr>
        <w:jc w:val="both"/>
      </w:pPr>
    </w:p>
    <w:p w14:paraId="7FBD391F" w14:textId="77777777" w:rsidR="00091ACA" w:rsidRPr="00091ACA" w:rsidRDefault="00091ACA" w:rsidP="00397777">
      <w:pPr>
        <w:pStyle w:val="Naslov2"/>
      </w:pPr>
      <w:bookmarkStart w:id="1706" w:name="_Toc182913006"/>
      <w:r w:rsidRPr="00091ACA">
        <w:t xml:space="preserve"> </w:t>
      </w:r>
      <w:bookmarkStart w:id="1707" w:name="_Toc190163827"/>
      <w:bookmarkStart w:id="1708" w:name="_Toc205991646"/>
      <w:r w:rsidRPr="00091ACA">
        <w:t>Odgovornosti dobavitelja</w:t>
      </w:r>
      <w:bookmarkEnd w:id="1706"/>
      <w:bookmarkEnd w:id="1707"/>
      <w:bookmarkEnd w:id="1708"/>
    </w:p>
    <w:p w14:paraId="1945585E" w14:textId="77777777" w:rsidR="00091ACA" w:rsidRPr="00091ACA" w:rsidRDefault="00091ACA" w:rsidP="00091ACA">
      <w:pPr>
        <w:jc w:val="both"/>
      </w:pPr>
      <w:r w:rsidRPr="00091ACA">
        <w:t xml:space="preserve">1) Če dobavitelj uporablja tretje osebe (partnerje) kot izvajalce za L1 in L2, mora poskrbeti za usposabljanje potrebnih sodelavcev in zagotoviti, da nobena od težav z L1 in/ali L2 ni nerešena. Poleg tega mora dobavitelj zagotoviti, da se vprašanja L1 in/ali L2 ustrezno obravnavajo, preden postanejo vprašanja L3. </w:t>
      </w:r>
    </w:p>
    <w:p w14:paraId="145BDC9A" w14:textId="77777777" w:rsidR="00091ACA" w:rsidRPr="00091ACA" w:rsidRDefault="00091ACA" w:rsidP="00091ACA">
      <w:pPr>
        <w:jc w:val="both"/>
      </w:pPr>
      <w:r w:rsidRPr="00091ACA">
        <w:t>2) Vzdrževanje samopostrežnega portala za dostop do usposobljene podporne ekipe za prejemanje zahtevkov o težavah med delovnim časom v zvezi s težavami, napakami in vprašanji.</w:t>
      </w:r>
    </w:p>
    <w:p w14:paraId="232ABA3E" w14:textId="77777777" w:rsidR="00091ACA" w:rsidRPr="00091ACA" w:rsidRDefault="00091ACA" w:rsidP="00091ACA">
      <w:pPr>
        <w:jc w:val="both"/>
      </w:pPr>
      <w:r w:rsidRPr="00091ACA">
        <w:t>3) Mora poslati potrdilo o prejemu zahtevka o napaki v spodaj navedenem časovnem okviru.</w:t>
      </w:r>
    </w:p>
    <w:p w14:paraId="39379C23" w14:textId="77777777" w:rsidR="00091ACA" w:rsidRPr="00091ACA" w:rsidRDefault="00091ACA" w:rsidP="00091ACA">
      <w:pPr>
        <w:jc w:val="both"/>
      </w:pPr>
      <w:r w:rsidRPr="00091ACA">
        <w:t>4) Predstavniku naročnika, ki je sprožil zahtevek o napaki, mora izdaji posredujte številko zahtevka za namene sledenja.</w:t>
      </w:r>
    </w:p>
    <w:p w14:paraId="256DCCB9" w14:textId="77777777" w:rsidR="00091ACA" w:rsidRPr="00091ACA" w:rsidRDefault="00091ACA" w:rsidP="00091ACA">
      <w:pPr>
        <w:jc w:val="both"/>
      </w:pPr>
      <w:r w:rsidRPr="00091ACA">
        <w:t>5) Mora izvesti analizo sporočene napake in morebitnih nerešenih težav.</w:t>
      </w:r>
    </w:p>
    <w:p w14:paraId="00539F2A" w14:textId="77777777" w:rsidR="00091ACA" w:rsidRPr="00091ACA" w:rsidRDefault="00091ACA" w:rsidP="00091ACA">
      <w:pPr>
        <w:jc w:val="both"/>
      </w:pPr>
      <w:r w:rsidRPr="00091ACA">
        <w:t>6) Zagotovite takojšnje obveščanje naročnika in pomoč v primeru, da dobavitelj ugotovi, da obstaja napaka.</w:t>
      </w:r>
    </w:p>
    <w:p w14:paraId="230DCC73" w14:textId="77777777" w:rsidR="00091ACA" w:rsidRPr="00091ACA" w:rsidRDefault="00091ACA" w:rsidP="00091ACA">
      <w:pPr>
        <w:jc w:val="both"/>
      </w:pPr>
      <w:r w:rsidRPr="00091ACA">
        <w:t>7) Končno prednostno raven napake določi dobavitelj po lastni presoji (z uporabo opisov prednostne ravni, omenjenih v tem dokumentu), ob upoštevanju naročnikove ocene prednostne ravni.</w:t>
      </w:r>
    </w:p>
    <w:p w14:paraId="6369287A" w14:textId="77777777" w:rsidR="00091ACA" w:rsidRPr="00091ACA" w:rsidRDefault="00091ACA" w:rsidP="00091ACA">
      <w:pPr>
        <w:jc w:val="both"/>
      </w:pPr>
      <w:r w:rsidRPr="00091ACA">
        <w:t>8) Sprejme ustrezne korektivne ukrepe za vsako napako, ki jo prejme v skladu z dogovorjenim razporedom. Prizadevajte si za razvoj rešitev ali rešitev v spodaj navedenem časovnem okviru.</w:t>
      </w:r>
    </w:p>
    <w:p w14:paraId="5442AA3C" w14:textId="77777777" w:rsidR="00091ACA" w:rsidRPr="00091ACA" w:rsidRDefault="00091ACA" w:rsidP="00091ACA">
      <w:pPr>
        <w:jc w:val="both"/>
      </w:pPr>
      <w:r w:rsidRPr="00091ACA">
        <w:t>9) Naročniku je potrebno zagotoviti potrebno tehnično podporo, podatke ali programsko opremo, ki naročniku omogoča distribucijo popravkov programske opreme in dokumentacije, ki jo je razvil dobavitelj kot rešitev napake.</w:t>
      </w:r>
    </w:p>
    <w:p w14:paraId="1C899871" w14:textId="77777777" w:rsidR="00091ACA" w:rsidRPr="00091ACA" w:rsidRDefault="00091ACA" w:rsidP="00091ACA">
      <w:pPr>
        <w:jc w:val="both"/>
      </w:pPr>
      <w:r w:rsidRPr="00091ACA">
        <w:t>10) Naročniku je potrebno zagotoviti informacije, v kolikor te informacije niso jasno opisane v povezani dokumentaciji, in pomoč svetovanja v zvezi z delovanjem programske opreme, da se osebju za tehnično podporo naročnika omogoči opravljanje povezanih nalog.</w:t>
      </w:r>
    </w:p>
    <w:p w14:paraId="65A9D5F4" w14:textId="77777777" w:rsidR="00091ACA" w:rsidRPr="00091ACA" w:rsidRDefault="00091ACA" w:rsidP="00091ACA">
      <w:pPr>
        <w:jc w:val="both"/>
      </w:pPr>
    </w:p>
    <w:p w14:paraId="3F81E69B" w14:textId="77777777" w:rsidR="00091ACA" w:rsidRPr="00091ACA" w:rsidRDefault="00091ACA" w:rsidP="00397777">
      <w:pPr>
        <w:pStyle w:val="Naslov2"/>
      </w:pPr>
      <w:bookmarkStart w:id="1709" w:name="_Toc182913007"/>
      <w:r w:rsidRPr="00091ACA">
        <w:t xml:space="preserve"> </w:t>
      </w:r>
      <w:bookmarkStart w:id="1710" w:name="_Toc190163828"/>
      <w:bookmarkStart w:id="1711" w:name="_Toc205991647"/>
      <w:r w:rsidRPr="00091ACA">
        <w:t>Obseg storitev</w:t>
      </w:r>
      <w:bookmarkEnd w:id="1709"/>
      <w:bookmarkEnd w:id="1710"/>
      <w:bookmarkEnd w:id="1711"/>
    </w:p>
    <w:p w14:paraId="75789089" w14:textId="77777777" w:rsidR="00091ACA" w:rsidRPr="00091ACA" w:rsidRDefault="00091ACA" w:rsidP="00091ACA">
      <w:pPr>
        <w:jc w:val="both"/>
      </w:pPr>
      <w:r w:rsidRPr="00091ACA">
        <w:t>1) Celoten obseg storitev, ki jih je treba zajeti v pogodbah o podpori in vzdrževanju, je naslednji in je razdeljen na L1, L2 in L3 ter neobvezne storitve:</w:t>
      </w:r>
    </w:p>
    <w:tbl>
      <w:tblPr>
        <w:tblW w:w="893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ayout w:type="fixed"/>
        <w:tblCellMar>
          <w:left w:w="0" w:type="dxa"/>
          <w:right w:w="0" w:type="dxa"/>
        </w:tblCellMar>
        <w:tblLook w:val="01E0" w:firstRow="1" w:lastRow="1" w:firstColumn="1" w:lastColumn="1" w:noHBand="0" w:noVBand="0"/>
      </w:tblPr>
      <w:tblGrid>
        <w:gridCol w:w="557"/>
        <w:gridCol w:w="6839"/>
        <w:gridCol w:w="1539"/>
      </w:tblGrid>
      <w:tr w:rsidR="00091ACA" w:rsidRPr="00091ACA" w14:paraId="516EAFE6" w14:textId="77777777" w:rsidTr="005B62A4">
        <w:trPr>
          <w:trHeight w:val="345"/>
        </w:trPr>
        <w:tc>
          <w:tcPr>
            <w:tcW w:w="557" w:type="dxa"/>
            <w:shd w:val="clear" w:color="auto" w:fill="8EAADB" w:themeFill="accent1" w:themeFillTint="99"/>
          </w:tcPr>
          <w:p w14:paraId="2D4DDBDF" w14:textId="77777777" w:rsidR="00091ACA" w:rsidRPr="00091ACA" w:rsidRDefault="00091ACA" w:rsidP="00091ACA">
            <w:pPr>
              <w:ind w:left="29"/>
              <w:jc w:val="both"/>
              <w:rPr>
                <w:b/>
                <w:bCs/>
                <w:i/>
                <w:iCs/>
              </w:rPr>
            </w:pPr>
            <w:r w:rsidRPr="00091ACA">
              <w:rPr>
                <w:b/>
                <w:bCs/>
                <w:i/>
                <w:iCs/>
              </w:rPr>
              <w:t>Št.</w:t>
            </w:r>
          </w:p>
        </w:tc>
        <w:tc>
          <w:tcPr>
            <w:tcW w:w="6839" w:type="dxa"/>
            <w:shd w:val="clear" w:color="auto" w:fill="8EAADB" w:themeFill="accent1" w:themeFillTint="99"/>
          </w:tcPr>
          <w:p w14:paraId="1EF8B67B" w14:textId="77777777" w:rsidR="00091ACA" w:rsidRPr="00091ACA" w:rsidRDefault="00091ACA" w:rsidP="00091ACA">
            <w:pPr>
              <w:ind w:left="458" w:right="107" w:hanging="284"/>
              <w:jc w:val="both"/>
              <w:rPr>
                <w:b/>
                <w:bCs/>
              </w:rPr>
            </w:pPr>
            <w:r w:rsidRPr="00091ACA">
              <w:rPr>
                <w:b/>
                <w:bCs/>
              </w:rPr>
              <w:t>Opis</w:t>
            </w:r>
          </w:p>
        </w:tc>
        <w:tc>
          <w:tcPr>
            <w:tcW w:w="1539" w:type="dxa"/>
            <w:shd w:val="clear" w:color="auto" w:fill="8EAADB" w:themeFill="accent1" w:themeFillTint="99"/>
          </w:tcPr>
          <w:p w14:paraId="467D5690" w14:textId="77777777" w:rsidR="00091ACA" w:rsidRPr="00091ACA" w:rsidRDefault="00091ACA" w:rsidP="00091ACA">
            <w:pPr>
              <w:ind w:left="35"/>
              <w:jc w:val="both"/>
              <w:rPr>
                <w:b/>
                <w:bCs/>
                <w:i/>
                <w:iCs/>
              </w:rPr>
            </w:pPr>
            <w:r w:rsidRPr="00091ACA">
              <w:rPr>
                <w:b/>
                <w:bCs/>
                <w:i/>
                <w:iCs/>
              </w:rPr>
              <w:t>Nivo</w:t>
            </w:r>
          </w:p>
        </w:tc>
      </w:tr>
      <w:tr w:rsidR="00091ACA" w:rsidRPr="00091ACA" w14:paraId="2EBC9BFD" w14:textId="77777777" w:rsidTr="005B62A4">
        <w:trPr>
          <w:trHeight w:val="345"/>
        </w:trPr>
        <w:tc>
          <w:tcPr>
            <w:tcW w:w="557" w:type="dxa"/>
            <w:shd w:val="clear" w:color="auto" w:fill="FFFFFF" w:themeFill="background1"/>
          </w:tcPr>
          <w:p w14:paraId="1E5EDF60" w14:textId="77777777" w:rsidR="00091ACA" w:rsidRPr="00091ACA" w:rsidRDefault="00091ACA" w:rsidP="00091ACA">
            <w:pPr>
              <w:ind w:left="29"/>
              <w:jc w:val="both"/>
              <w:rPr>
                <w:b/>
                <w:bCs/>
              </w:rPr>
            </w:pPr>
            <w:r w:rsidRPr="00091ACA">
              <w:rPr>
                <w:b/>
                <w:bCs/>
                <w:i/>
                <w:iCs/>
              </w:rPr>
              <w:t>1</w:t>
            </w:r>
          </w:p>
        </w:tc>
        <w:tc>
          <w:tcPr>
            <w:tcW w:w="6839" w:type="dxa"/>
            <w:shd w:val="clear" w:color="auto" w:fill="FFFFFF" w:themeFill="background1"/>
          </w:tcPr>
          <w:p w14:paraId="38AC3107" w14:textId="77777777" w:rsidR="00091ACA" w:rsidRPr="00091ACA" w:rsidRDefault="00091ACA" w:rsidP="00091ACA">
            <w:pPr>
              <w:ind w:left="458" w:right="107" w:hanging="284"/>
              <w:jc w:val="both"/>
            </w:pPr>
            <w:r w:rsidRPr="00091ACA">
              <w:t>Spremljanje in upravljanje projekta SLA</w:t>
            </w:r>
          </w:p>
        </w:tc>
        <w:tc>
          <w:tcPr>
            <w:tcW w:w="1539" w:type="dxa"/>
            <w:shd w:val="clear" w:color="auto" w:fill="FFFFFF" w:themeFill="background1"/>
          </w:tcPr>
          <w:p w14:paraId="40E1BA80" w14:textId="77777777" w:rsidR="00091ACA" w:rsidRPr="00091ACA" w:rsidRDefault="00091ACA" w:rsidP="00091ACA">
            <w:pPr>
              <w:ind w:left="35"/>
              <w:jc w:val="both"/>
            </w:pPr>
            <w:r w:rsidRPr="00091ACA">
              <w:rPr>
                <w:i/>
                <w:iCs/>
              </w:rPr>
              <w:t>L1</w:t>
            </w:r>
          </w:p>
        </w:tc>
      </w:tr>
      <w:tr w:rsidR="00091ACA" w:rsidRPr="00091ACA" w14:paraId="5A99D2D7" w14:textId="77777777" w:rsidTr="005B62A4">
        <w:trPr>
          <w:trHeight w:val="350"/>
        </w:trPr>
        <w:tc>
          <w:tcPr>
            <w:tcW w:w="557" w:type="dxa"/>
            <w:shd w:val="clear" w:color="auto" w:fill="FFFFFF" w:themeFill="background1"/>
          </w:tcPr>
          <w:p w14:paraId="14B90A6F" w14:textId="77777777" w:rsidR="00091ACA" w:rsidRPr="00091ACA" w:rsidRDefault="00091ACA" w:rsidP="00091ACA">
            <w:pPr>
              <w:ind w:left="29"/>
              <w:jc w:val="both"/>
              <w:rPr>
                <w:b/>
                <w:bCs/>
              </w:rPr>
            </w:pPr>
            <w:r w:rsidRPr="00091ACA">
              <w:rPr>
                <w:b/>
                <w:bCs/>
                <w:i/>
                <w:iCs/>
              </w:rPr>
              <w:t>2</w:t>
            </w:r>
          </w:p>
        </w:tc>
        <w:tc>
          <w:tcPr>
            <w:tcW w:w="6839" w:type="dxa"/>
            <w:shd w:val="clear" w:color="auto" w:fill="FFFFFF" w:themeFill="background1"/>
          </w:tcPr>
          <w:p w14:paraId="19D20FC8" w14:textId="77777777" w:rsidR="00091ACA" w:rsidRPr="00091ACA" w:rsidRDefault="00091ACA" w:rsidP="00091ACA">
            <w:pPr>
              <w:ind w:left="458" w:right="107" w:hanging="284"/>
              <w:jc w:val="both"/>
            </w:pPr>
            <w:r w:rsidRPr="00091ACA">
              <w:t>Identifikacija primarne težave</w:t>
            </w:r>
          </w:p>
        </w:tc>
        <w:tc>
          <w:tcPr>
            <w:tcW w:w="1539" w:type="dxa"/>
            <w:shd w:val="clear" w:color="auto" w:fill="FFFFFF" w:themeFill="background1"/>
          </w:tcPr>
          <w:p w14:paraId="2AB41BC3" w14:textId="77777777" w:rsidR="00091ACA" w:rsidRPr="00091ACA" w:rsidRDefault="00091ACA" w:rsidP="00091ACA">
            <w:pPr>
              <w:ind w:left="35"/>
              <w:jc w:val="both"/>
            </w:pPr>
            <w:r w:rsidRPr="00091ACA">
              <w:rPr>
                <w:i/>
                <w:iCs/>
              </w:rPr>
              <w:t>L1</w:t>
            </w:r>
          </w:p>
        </w:tc>
      </w:tr>
      <w:tr w:rsidR="00091ACA" w:rsidRPr="00091ACA" w14:paraId="3E1BFCB1" w14:textId="77777777" w:rsidTr="005B62A4">
        <w:trPr>
          <w:trHeight w:val="350"/>
        </w:trPr>
        <w:tc>
          <w:tcPr>
            <w:tcW w:w="557" w:type="dxa"/>
            <w:shd w:val="clear" w:color="auto" w:fill="FFFFFF" w:themeFill="background1"/>
          </w:tcPr>
          <w:p w14:paraId="5A3A7B7D" w14:textId="77777777" w:rsidR="00091ACA" w:rsidRPr="00091ACA" w:rsidRDefault="00091ACA" w:rsidP="00091ACA">
            <w:pPr>
              <w:ind w:left="29"/>
              <w:jc w:val="both"/>
              <w:rPr>
                <w:b/>
                <w:bCs/>
              </w:rPr>
            </w:pPr>
            <w:r w:rsidRPr="00091ACA">
              <w:rPr>
                <w:b/>
                <w:bCs/>
                <w:i/>
                <w:iCs/>
              </w:rPr>
              <w:t>3</w:t>
            </w:r>
          </w:p>
        </w:tc>
        <w:tc>
          <w:tcPr>
            <w:tcW w:w="6839" w:type="dxa"/>
            <w:shd w:val="clear" w:color="auto" w:fill="FFFFFF" w:themeFill="background1"/>
          </w:tcPr>
          <w:p w14:paraId="10A04E25" w14:textId="77777777" w:rsidR="00091ACA" w:rsidRPr="00091ACA" w:rsidRDefault="00091ACA" w:rsidP="00091ACA">
            <w:pPr>
              <w:ind w:left="458" w:right="107" w:hanging="284"/>
              <w:jc w:val="both"/>
            </w:pPr>
            <w:r w:rsidRPr="00091ACA">
              <w:t>Podpora aplikacijam med fazo implementacije</w:t>
            </w:r>
          </w:p>
        </w:tc>
        <w:tc>
          <w:tcPr>
            <w:tcW w:w="1539" w:type="dxa"/>
            <w:shd w:val="clear" w:color="auto" w:fill="FFFFFF" w:themeFill="background1"/>
          </w:tcPr>
          <w:p w14:paraId="70E28BD9" w14:textId="77777777" w:rsidR="00091ACA" w:rsidRPr="00091ACA" w:rsidRDefault="00091ACA" w:rsidP="00091ACA">
            <w:pPr>
              <w:ind w:left="35"/>
              <w:jc w:val="both"/>
            </w:pPr>
            <w:r w:rsidRPr="00091ACA">
              <w:rPr>
                <w:i/>
                <w:iCs/>
              </w:rPr>
              <w:t>L1</w:t>
            </w:r>
          </w:p>
        </w:tc>
      </w:tr>
      <w:tr w:rsidR="00091ACA" w:rsidRPr="00091ACA" w14:paraId="722D1715" w14:textId="77777777" w:rsidTr="005B62A4">
        <w:trPr>
          <w:trHeight w:val="345"/>
        </w:trPr>
        <w:tc>
          <w:tcPr>
            <w:tcW w:w="557" w:type="dxa"/>
            <w:shd w:val="clear" w:color="auto" w:fill="FFFFFF" w:themeFill="background1"/>
          </w:tcPr>
          <w:p w14:paraId="52B9EBB0" w14:textId="77777777" w:rsidR="00091ACA" w:rsidRPr="00091ACA" w:rsidRDefault="00091ACA" w:rsidP="00091ACA">
            <w:pPr>
              <w:ind w:left="29"/>
              <w:jc w:val="both"/>
              <w:rPr>
                <w:b/>
                <w:bCs/>
              </w:rPr>
            </w:pPr>
            <w:r w:rsidRPr="00091ACA">
              <w:rPr>
                <w:b/>
                <w:bCs/>
                <w:i/>
                <w:iCs/>
              </w:rPr>
              <w:t>4</w:t>
            </w:r>
          </w:p>
        </w:tc>
        <w:tc>
          <w:tcPr>
            <w:tcW w:w="6839" w:type="dxa"/>
            <w:shd w:val="clear" w:color="auto" w:fill="FFFFFF" w:themeFill="background1"/>
          </w:tcPr>
          <w:p w14:paraId="4193B387" w14:textId="77777777" w:rsidR="00091ACA" w:rsidRPr="00091ACA" w:rsidRDefault="00091ACA" w:rsidP="00091ACA">
            <w:pPr>
              <w:ind w:left="458" w:right="107" w:hanging="284"/>
              <w:jc w:val="both"/>
            </w:pPr>
            <w:r w:rsidRPr="00091ACA">
              <w:t>Osnovno sodelovanje s strankami pri upravljanju težav</w:t>
            </w:r>
          </w:p>
        </w:tc>
        <w:tc>
          <w:tcPr>
            <w:tcW w:w="1539" w:type="dxa"/>
            <w:shd w:val="clear" w:color="auto" w:fill="FFFFFF" w:themeFill="background1"/>
          </w:tcPr>
          <w:p w14:paraId="5A5B0DCB" w14:textId="77777777" w:rsidR="00091ACA" w:rsidRPr="00091ACA" w:rsidRDefault="00091ACA" w:rsidP="00091ACA">
            <w:pPr>
              <w:ind w:left="35"/>
              <w:jc w:val="both"/>
            </w:pPr>
            <w:r w:rsidRPr="00091ACA">
              <w:rPr>
                <w:i/>
                <w:iCs/>
              </w:rPr>
              <w:t>L1</w:t>
            </w:r>
          </w:p>
        </w:tc>
      </w:tr>
      <w:tr w:rsidR="00091ACA" w:rsidRPr="00091ACA" w14:paraId="04F804B7" w14:textId="77777777" w:rsidTr="005B62A4">
        <w:trPr>
          <w:trHeight w:val="350"/>
        </w:trPr>
        <w:tc>
          <w:tcPr>
            <w:tcW w:w="557" w:type="dxa"/>
            <w:shd w:val="clear" w:color="auto" w:fill="FFFFFF" w:themeFill="background1"/>
          </w:tcPr>
          <w:p w14:paraId="46DB87E0" w14:textId="77777777" w:rsidR="00091ACA" w:rsidRPr="00091ACA" w:rsidRDefault="00091ACA" w:rsidP="00091ACA">
            <w:pPr>
              <w:ind w:left="29"/>
              <w:jc w:val="both"/>
              <w:rPr>
                <w:b/>
                <w:bCs/>
              </w:rPr>
            </w:pPr>
            <w:r w:rsidRPr="00091ACA">
              <w:rPr>
                <w:b/>
                <w:bCs/>
                <w:i/>
                <w:iCs/>
              </w:rPr>
              <w:t>5</w:t>
            </w:r>
          </w:p>
        </w:tc>
        <w:tc>
          <w:tcPr>
            <w:tcW w:w="6839" w:type="dxa"/>
            <w:shd w:val="clear" w:color="auto" w:fill="FFFFFF" w:themeFill="background1"/>
          </w:tcPr>
          <w:p w14:paraId="6EF870F7" w14:textId="77777777" w:rsidR="00091ACA" w:rsidRPr="00091ACA" w:rsidRDefault="00091ACA" w:rsidP="00091ACA">
            <w:pPr>
              <w:ind w:left="458" w:right="107" w:hanging="284"/>
              <w:jc w:val="both"/>
            </w:pPr>
            <w:r w:rsidRPr="00091ACA">
              <w:t>Odziv prve stopnje na zahtevo naročnika</w:t>
            </w:r>
          </w:p>
        </w:tc>
        <w:tc>
          <w:tcPr>
            <w:tcW w:w="1539" w:type="dxa"/>
            <w:shd w:val="clear" w:color="auto" w:fill="FFFFFF" w:themeFill="background1"/>
          </w:tcPr>
          <w:p w14:paraId="4C12B6B4" w14:textId="77777777" w:rsidR="00091ACA" w:rsidRPr="00091ACA" w:rsidRDefault="00091ACA" w:rsidP="00091ACA">
            <w:pPr>
              <w:ind w:left="35"/>
              <w:jc w:val="both"/>
            </w:pPr>
            <w:r w:rsidRPr="00091ACA">
              <w:rPr>
                <w:i/>
                <w:iCs/>
              </w:rPr>
              <w:t>L1</w:t>
            </w:r>
          </w:p>
        </w:tc>
      </w:tr>
      <w:tr w:rsidR="00091ACA" w:rsidRPr="00091ACA" w14:paraId="7909B8CD" w14:textId="77777777" w:rsidTr="005B62A4">
        <w:trPr>
          <w:trHeight w:val="350"/>
        </w:trPr>
        <w:tc>
          <w:tcPr>
            <w:tcW w:w="557" w:type="dxa"/>
            <w:shd w:val="clear" w:color="auto" w:fill="FFFFFF" w:themeFill="background1"/>
          </w:tcPr>
          <w:p w14:paraId="39D9947B" w14:textId="77777777" w:rsidR="00091ACA" w:rsidRPr="00091ACA" w:rsidRDefault="00091ACA" w:rsidP="00091ACA">
            <w:pPr>
              <w:ind w:left="29"/>
              <w:jc w:val="both"/>
              <w:rPr>
                <w:b/>
                <w:bCs/>
              </w:rPr>
            </w:pPr>
            <w:r w:rsidRPr="00091ACA">
              <w:rPr>
                <w:b/>
                <w:bCs/>
                <w:i/>
                <w:iCs/>
              </w:rPr>
              <w:t>6</w:t>
            </w:r>
          </w:p>
        </w:tc>
        <w:tc>
          <w:tcPr>
            <w:tcW w:w="6839" w:type="dxa"/>
            <w:shd w:val="clear" w:color="auto" w:fill="FFFFFF" w:themeFill="background1"/>
          </w:tcPr>
          <w:p w14:paraId="6B220EC5" w14:textId="77777777" w:rsidR="00091ACA" w:rsidRPr="00091ACA" w:rsidRDefault="00091ACA" w:rsidP="00091ACA">
            <w:pPr>
              <w:ind w:left="458" w:right="107" w:hanging="284"/>
              <w:jc w:val="both"/>
            </w:pPr>
            <w:r w:rsidRPr="00091ACA">
              <w:rPr>
                <w:i/>
                <w:iCs/>
              </w:rPr>
              <w:t>Nadzor delovanja aplikacij in razpoložljivost le-teh</w:t>
            </w:r>
          </w:p>
        </w:tc>
        <w:tc>
          <w:tcPr>
            <w:tcW w:w="1539" w:type="dxa"/>
            <w:shd w:val="clear" w:color="auto" w:fill="FFFFFF" w:themeFill="background1"/>
          </w:tcPr>
          <w:p w14:paraId="149D7E7A" w14:textId="77777777" w:rsidR="00091ACA" w:rsidRPr="00091ACA" w:rsidRDefault="00091ACA" w:rsidP="00091ACA">
            <w:pPr>
              <w:ind w:left="35"/>
              <w:jc w:val="both"/>
            </w:pPr>
            <w:r w:rsidRPr="00091ACA">
              <w:rPr>
                <w:i/>
                <w:iCs/>
              </w:rPr>
              <w:t>L1</w:t>
            </w:r>
          </w:p>
        </w:tc>
      </w:tr>
      <w:tr w:rsidR="00091ACA" w:rsidRPr="00091ACA" w14:paraId="5EEC79E5" w14:textId="77777777" w:rsidTr="005B62A4">
        <w:trPr>
          <w:trHeight w:val="345"/>
        </w:trPr>
        <w:tc>
          <w:tcPr>
            <w:tcW w:w="557" w:type="dxa"/>
            <w:shd w:val="clear" w:color="auto" w:fill="FFFFFF" w:themeFill="background1"/>
          </w:tcPr>
          <w:p w14:paraId="0503904E" w14:textId="77777777" w:rsidR="00091ACA" w:rsidRPr="00091ACA" w:rsidRDefault="00091ACA" w:rsidP="00091ACA">
            <w:pPr>
              <w:ind w:left="29"/>
              <w:jc w:val="both"/>
              <w:rPr>
                <w:b/>
                <w:bCs/>
              </w:rPr>
            </w:pPr>
            <w:r w:rsidRPr="00091ACA">
              <w:rPr>
                <w:b/>
                <w:bCs/>
                <w:i/>
                <w:iCs/>
              </w:rPr>
              <w:t>7</w:t>
            </w:r>
          </w:p>
        </w:tc>
        <w:tc>
          <w:tcPr>
            <w:tcW w:w="6839" w:type="dxa"/>
            <w:shd w:val="clear" w:color="auto" w:fill="FFFFFF" w:themeFill="background1"/>
          </w:tcPr>
          <w:p w14:paraId="74C3AF50" w14:textId="77777777" w:rsidR="00091ACA" w:rsidRPr="00091ACA" w:rsidRDefault="00091ACA" w:rsidP="00091ACA">
            <w:pPr>
              <w:ind w:left="458" w:right="107" w:hanging="284"/>
              <w:jc w:val="both"/>
            </w:pPr>
            <w:r w:rsidRPr="00091ACA">
              <w:rPr>
                <w:i/>
                <w:iCs/>
              </w:rPr>
              <w:t>Periodično poročanje o stanju projekta</w:t>
            </w:r>
          </w:p>
        </w:tc>
        <w:tc>
          <w:tcPr>
            <w:tcW w:w="1539" w:type="dxa"/>
            <w:shd w:val="clear" w:color="auto" w:fill="FFFFFF" w:themeFill="background1"/>
          </w:tcPr>
          <w:p w14:paraId="12298BFF" w14:textId="77777777" w:rsidR="00091ACA" w:rsidRPr="00091ACA" w:rsidRDefault="00091ACA" w:rsidP="00091ACA">
            <w:pPr>
              <w:ind w:left="35"/>
              <w:jc w:val="both"/>
            </w:pPr>
            <w:r w:rsidRPr="00091ACA">
              <w:rPr>
                <w:i/>
                <w:iCs/>
              </w:rPr>
              <w:t>L2,L3</w:t>
            </w:r>
          </w:p>
        </w:tc>
      </w:tr>
      <w:tr w:rsidR="00091ACA" w:rsidRPr="00091ACA" w14:paraId="747D3D07" w14:textId="77777777" w:rsidTr="005B62A4">
        <w:trPr>
          <w:trHeight w:val="350"/>
        </w:trPr>
        <w:tc>
          <w:tcPr>
            <w:tcW w:w="557" w:type="dxa"/>
            <w:shd w:val="clear" w:color="auto" w:fill="FFFFFF" w:themeFill="background1"/>
          </w:tcPr>
          <w:p w14:paraId="310D323D" w14:textId="77777777" w:rsidR="00091ACA" w:rsidRPr="00091ACA" w:rsidRDefault="00091ACA" w:rsidP="00091ACA">
            <w:pPr>
              <w:ind w:left="29"/>
              <w:jc w:val="both"/>
              <w:rPr>
                <w:b/>
                <w:bCs/>
              </w:rPr>
            </w:pPr>
            <w:r w:rsidRPr="00091ACA">
              <w:rPr>
                <w:b/>
                <w:bCs/>
                <w:i/>
                <w:iCs/>
              </w:rPr>
              <w:t>8</w:t>
            </w:r>
          </w:p>
        </w:tc>
        <w:tc>
          <w:tcPr>
            <w:tcW w:w="6839" w:type="dxa"/>
            <w:shd w:val="clear" w:color="auto" w:fill="FFFFFF" w:themeFill="background1"/>
          </w:tcPr>
          <w:p w14:paraId="624D2526" w14:textId="77777777" w:rsidR="00091ACA" w:rsidRPr="00091ACA" w:rsidRDefault="00091ACA" w:rsidP="00091ACA">
            <w:pPr>
              <w:ind w:left="458" w:right="107" w:hanging="284"/>
              <w:jc w:val="both"/>
            </w:pPr>
            <w:r w:rsidRPr="00091ACA">
              <w:rPr>
                <w:i/>
                <w:iCs/>
              </w:rPr>
              <w:t>Upravljanje z eskalacijami dela</w:t>
            </w:r>
          </w:p>
        </w:tc>
        <w:tc>
          <w:tcPr>
            <w:tcW w:w="1539" w:type="dxa"/>
            <w:shd w:val="clear" w:color="auto" w:fill="FFFFFF" w:themeFill="background1"/>
          </w:tcPr>
          <w:p w14:paraId="44971E96" w14:textId="77777777" w:rsidR="00091ACA" w:rsidRPr="00091ACA" w:rsidRDefault="00091ACA" w:rsidP="00091ACA">
            <w:pPr>
              <w:ind w:left="35"/>
              <w:jc w:val="both"/>
            </w:pPr>
            <w:r w:rsidRPr="00091ACA">
              <w:rPr>
                <w:i/>
                <w:iCs/>
              </w:rPr>
              <w:t>L2,L3</w:t>
            </w:r>
          </w:p>
        </w:tc>
      </w:tr>
      <w:tr w:rsidR="00091ACA" w:rsidRPr="00091ACA" w14:paraId="55543E4E" w14:textId="77777777" w:rsidTr="005B62A4">
        <w:trPr>
          <w:trHeight w:val="350"/>
        </w:trPr>
        <w:tc>
          <w:tcPr>
            <w:tcW w:w="557" w:type="dxa"/>
            <w:shd w:val="clear" w:color="auto" w:fill="FFFFFF" w:themeFill="background1"/>
          </w:tcPr>
          <w:p w14:paraId="039B1BE6" w14:textId="77777777" w:rsidR="00091ACA" w:rsidRPr="00091ACA" w:rsidRDefault="00091ACA" w:rsidP="00091ACA">
            <w:pPr>
              <w:ind w:left="29"/>
              <w:jc w:val="both"/>
              <w:rPr>
                <w:b/>
                <w:bCs/>
              </w:rPr>
            </w:pPr>
            <w:r w:rsidRPr="00091ACA">
              <w:rPr>
                <w:b/>
                <w:bCs/>
                <w:i/>
                <w:iCs/>
              </w:rPr>
              <w:t>9</w:t>
            </w:r>
          </w:p>
        </w:tc>
        <w:tc>
          <w:tcPr>
            <w:tcW w:w="6839" w:type="dxa"/>
            <w:shd w:val="clear" w:color="auto" w:fill="FFFFFF" w:themeFill="background1"/>
          </w:tcPr>
          <w:p w14:paraId="7089FED3" w14:textId="77777777" w:rsidR="00091ACA" w:rsidRPr="00091ACA" w:rsidRDefault="00091ACA" w:rsidP="00091ACA">
            <w:pPr>
              <w:ind w:left="458" w:right="107" w:hanging="284"/>
              <w:jc w:val="both"/>
            </w:pPr>
            <w:r w:rsidRPr="00091ACA">
              <w:rPr>
                <w:i/>
                <w:iCs/>
              </w:rPr>
              <w:t>Storitev podpore naročniku (kontaktni center)</w:t>
            </w:r>
          </w:p>
        </w:tc>
        <w:tc>
          <w:tcPr>
            <w:tcW w:w="1539" w:type="dxa"/>
            <w:shd w:val="clear" w:color="auto" w:fill="FFFFFF" w:themeFill="background1"/>
          </w:tcPr>
          <w:p w14:paraId="7901CE4C" w14:textId="77777777" w:rsidR="00091ACA" w:rsidRPr="00091ACA" w:rsidRDefault="00091ACA" w:rsidP="00091ACA">
            <w:pPr>
              <w:ind w:left="35"/>
              <w:jc w:val="both"/>
            </w:pPr>
            <w:r w:rsidRPr="00091ACA">
              <w:rPr>
                <w:i/>
                <w:iCs/>
              </w:rPr>
              <w:t>L2,L3</w:t>
            </w:r>
          </w:p>
        </w:tc>
      </w:tr>
      <w:tr w:rsidR="00091ACA" w:rsidRPr="00091ACA" w14:paraId="6058FBDA" w14:textId="77777777" w:rsidTr="005B62A4">
        <w:trPr>
          <w:trHeight w:val="345"/>
        </w:trPr>
        <w:tc>
          <w:tcPr>
            <w:tcW w:w="557" w:type="dxa"/>
            <w:shd w:val="clear" w:color="auto" w:fill="FFFFFF" w:themeFill="background1"/>
          </w:tcPr>
          <w:p w14:paraId="1BE72A8D" w14:textId="77777777" w:rsidR="00091ACA" w:rsidRPr="00091ACA" w:rsidRDefault="00091ACA" w:rsidP="00091ACA">
            <w:pPr>
              <w:ind w:left="29"/>
              <w:jc w:val="both"/>
              <w:rPr>
                <w:b/>
                <w:bCs/>
              </w:rPr>
            </w:pPr>
            <w:r w:rsidRPr="00091ACA">
              <w:rPr>
                <w:b/>
                <w:bCs/>
                <w:i/>
                <w:iCs/>
              </w:rPr>
              <w:t>10</w:t>
            </w:r>
          </w:p>
        </w:tc>
        <w:tc>
          <w:tcPr>
            <w:tcW w:w="6839" w:type="dxa"/>
            <w:shd w:val="clear" w:color="auto" w:fill="FFFFFF" w:themeFill="background1"/>
          </w:tcPr>
          <w:p w14:paraId="0E583280" w14:textId="77777777" w:rsidR="00091ACA" w:rsidRPr="00091ACA" w:rsidRDefault="00091ACA" w:rsidP="00091ACA">
            <w:pPr>
              <w:ind w:left="458" w:right="107" w:hanging="284"/>
              <w:jc w:val="both"/>
            </w:pPr>
            <w:r w:rsidRPr="00091ACA">
              <w:rPr>
                <w:i/>
                <w:iCs/>
              </w:rPr>
              <w:t>Odprava napak</w:t>
            </w:r>
          </w:p>
        </w:tc>
        <w:tc>
          <w:tcPr>
            <w:tcW w:w="1539" w:type="dxa"/>
            <w:shd w:val="clear" w:color="auto" w:fill="FFFFFF" w:themeFill="background1"/>
          </w:tcPr>
          <w:p w14:paraId="689612B8" w14:textId="77777777" w:rsidR="00091ACA" w:rsidRPr="00091ACA" w:rsidRDefault="00091ACA" w:rsidP="00091ACA">
            <w:pPr>
              <w:ind w:left="35"/>
              <w:jc w:val="both"/>
            </w:pPr>
            <w:r w:rsidRPr="00091ACA">
              <w:rPr>
                <w:i/>
                <w:iCs/>
              </w:rPr>
              <w:t>L2,L3</w:t>
            </w:r>
          </w:p>
        </w:tc>
      </w:tr>
      <w:tr w:rsidR="00091ACA" w:rsidRPr="00091ACA" w14:paraId="72F02907" w14:textId="77777777" w:rsidTr="005B62A4">
        <w:trPr>
          <w:trHeight w:val="350"/>
        </w:trPr>
        <w:tc>
          <w:tcPr>
            <w:tcW w:w="557" w:type="dxa"/>
            <w:shd w:val="clear" w:color="auto" w:fill="FFFFFF" w:themeFill="background1"/>
          </w:tcPr>
          <w:p w14:paraId="50C2C052" w14:textId="77777777" w:rsidR="00091ACA" w:rsidRPr="00091ACA" w:rsidRDefault="00091ACA" w:rsidP="00091ACA">
            <w:pPr>
              <w:ind w:left="29"/>
              <w:jc w:val="both"/>
              <w:rPr>
                <w:b/>
                <w:bCs/>
              </w:rPr>
            </w:pPr>
            <w:r w:rsidRPr="00091ACA">
              <w:rPr>
                <w:b/>
                <w:bCs/>
                <w:i/>
                <w:iCs/>
              </w:rPr>
              <w:t>11</w:t>
            </w:r>
          </w:p>
        </w:tc>
        <w:tc>
          <w:tcPr>
            <w:tcW w:w="6839" w:type="dxa"/>
            <w:shd w:val="clear" w:color="auto" w:fill="FFFFFF" w:themeFill="background1"/>
          </w:tcPr>
          <w:p w14:paraId="5A58F9BB" w14:textId="77777777" w:rsidR="00091ACA" w:rsidRPr="00091ACA" w:rsidRDefault="00091ACA" w:rsidP="00091ACA">
            <w:pPr>
              <w:ind w:left="458" w:right="107" w:hanging="284"/>
              <w:jc w:val="both"/>
            </w:pPr>
            <w:r w:rsidRPr="00091ACA">
              <w:t>Upravljanje uporabniških aplikacij, vključno s storitvami Tehnične podpore</w:t>
            </w:r>
          </w:p>
        </w:tc>
        <w:tc>
          <w:tcPr>
            <w:tcW w:w="1539" w:type="dxa"/>
            <w:shd w:val="clear" w:color="auto" w:fill="FFFFFF" w:themeFill="background1"/>
          </w:tcPr>
          <w:p w14:paraId="22716303" w14:textId="77777777" w:rsidR="00091ACA" w:rsidRPr="00091ACA" w:rsidRDefault="00091ACA" w:rsidP="00091ACA">
            <w:pPr>
              <w:ind w:left="35"/>
              <w:jc w:val="both"/>
            </w:pPr>
            <w:r w:rsidRPr="00091ACA">
              <w:rPr>
                <w:i/>
                <w:iCs/>
              </w:rPr>
              <w:t>L2</w:t>
            </w:r>
          </w:p>
        </w:tc>
      </w:tr>
      <w:tr w:rsidR="00091ACA" w:rsidRPr="00091ACA" w14:paraId="0949016E" w14:textId="77777777" w:rsidTr="005B62A4">
        <w:trPr>
          <w:trHeight w:val="345"/>
        </w:trPr>
        <w:tc>
          <w:tcPr>
            <w:tcW w:w="557" w:type="dxa"/>
            <w:shd w:val="clear" w:color="auto" w:fill="FFFFFF" w:themeFill="background1"/>
          </w:tcPr>
          <w:p w14:paraId="0262E191" w14:textId="77777777" w:rsidR="00091ACA" w:rsidRPr="00091ACA" w:rsidRDefault="00091ACA" w:rsidP="00091ACA">
            <w:pPr>
              <w:ind w:left="29"/>
              <w:jc w:val="both"/>
              <w:rPr>
                <w:b/>
                <w:bCs/>
              </w:rPr>
            </w:pPr>
            <w:r w:rsidRPr="00091ACA">
              <w:rPr>
                <w:b/>
                <w:bCs/>
                <w:i/>
                <w:iCs/>
              </w:rPr>
              <w:t>12</w:t>
            </w:r>
          </w:p>
        </w:tc>
        <w:tc>
          <w:tcPr>
            <w:tcW w:w="6839" w:type="dxa"/>
            <w:shd w:val="clear" w:color="auto" w:fill="FFFFFF" w:themeFill="background1"/>
          </w:tcPr>
          <w:p w14:paraId="26741A12" w14:textId="77777777" w:rsidR="00091ACA" w:rsidRPr="00091ACA" w:rsidRDefault="00091ACA" w:rsidP="00091ACA">
            <w:pPr>
              <w:ind w:left="458" w:right="107" w:hanging="284"/>
              <w:jc w:val="both"/>
            </w:pPr>
            <w:r w:rsidRPr="00091ACA">
              <w:rPr>
                <w:i/>
                <w:iCs/>
              </w:rPr>
              <w:t>Podpora aplikacij, vzdrževanje in delovanje</w:t>
            </w:r>
          </w:p>
        </w:tc>
        <w:tc>
          <w:tcPr>
            <w:tcW w:w="1539" w:type="dxa"/>
            <w:shd w:val="clear" w:color="auto" w:fill="FFFFFF" w:themeFill="background1"/>
          </w:tcPr>
          <w:p w14:paraId="4F18E654" w14:textId="77777777" w:rsidR="00091ACA" w:rsidRPr="00091ACA" w:rsidRDefault="00091ACA" w:rsidP="00091ACA">
            <w:pPr>
              <w:ind w:left="35"/>
              <w:jc w:val="both"/>
            </w:pPr>
            <w:r w:rsidRPr="00091ACA">
              <w:rPr>
                <w:i/>
                <w:iCs/>
              </w:rPr>
              <w:t>L2</w:t>
            </w:r>
          </w:p>
        </w:tc>
      </w:tr>
      <w:tr w:rsidR="00091ACA" w:rsidRPr="00091ACA" w14:paraId="23E5121F" w14:textId="77777777" w:rsidTr="005B62A4">
        <w:trPr>
          <w:trHeight w:val="350"/>
        </w:trPr>
        <w:tc>
          <w:tcPr>
            <w:tcW w:w="557" w:type="dxa"/>
            <w:shd w:val="clear" w:color="auto" w:fill="FFFFFF" w:themeFill="background1"/>
          </w:tcPr>
          <w:p w14:paraId="50C8956D" w14:textId="77777777" w:rsidR="00091ACA" w:rsidRPr="00091ACA" w:rsidRDefault="00091ACA" w:rsidP="00091ACA">
            <w:pPr>
              <w:ind w:left="29"/>
              <w:jc w:val="both"/>
              <w:rPr>
                <w:b/>
                <w:bCs/>
              </w:rPr>
            </w:pPr>
            <w:r w:rsidRPr="00091ACA">
              <w:rPr>
                <w:b/>
                <w:bCs/>
                <w:i/>
                <w:iCs/>
              </w:rPr>
              <w:t>13</w:t>
            </w:r>
          </w:p>
        </w:tc>
        <w:tc>
          <w:tcPr>
            <w:tcW w:w="6839" w:type="dxa"/>
            <w:shd w:val="clear" w:color="auto" w:fill="FFFFFF" w:themeFill="background1"/>
          </w:tcPr>
          <w:p w14:paraId="3A1966D7" w14:textId="77777777" w:rsidR="00091ACA" w:rsidRPr="00091ACA" w:rsidRDefault="00091ACA" w:rsidP="00091ACA">
            <w:pPr>
              <w:ind w:left="458" w:right="107" w:hanging="284"/>
              <w:jc w:val="both"/>
            </w:pPr>
            <w:r w:rsidRPr="00091ACA">
              <w:rPr>
                <w:i/>
                <w:iCs/>
              </w:rPr>
              <w:t>Upravljanje z verzijami programske opreme</w:t>
            </w:r>
          </w:p>
        </w:tc>
        <w:tc>
          <w:tcPr>
            <w:tcW w:w="1539" w:type="dxa"/>
            <w:shd w:val="clear" w:color="auto" w:fill="FFFFFF" w:themeFill="background1"/>
          </w:tcPr>
          <w:p w14:paraId="7B8B23B0" w14:textId="77777777" w:rsidR="00091ACA" w:rsidRPr="00091ACA" w:rsidRDefault="00091ACA" w:rsidP="00091ACA">
            <w:pPr>
              <w:ind w:left="35"/>
              <w:jc w:val="both"/>
            </w:pPr>
            <w:r w:rsidRPr="00091ACA">
              <w:rPr>
                <w:i/>
                <w:iCs/>
              </w:rPr>
              <w:t>L3</w:t>
            </w:r>
          </w:p>
        </w:tc>
      </w:tr>
      <w:tr w:rsidR="00091ACA" w:rsidRPr="00091ACA" w14:paraId="3513515E" w14:textId="77777777" w:rsidTr="005B62A4">
        <w:trPr>
          <w:trHeight w:val="345"/>
        </w:trPr>
        <w:tc>
          <w:tcPr>
            <w:tcW w:w="557" w:type="dxa"/>
            <w:shd w:val="clear" w:color="auto" w:fill="FFFFFF" w:themeFill="background1"/>
          </w:tcPr>
          <w:p w14:paraId="25F4FA6B" w14:textId="77777777" w:rsidR="00091ACA" w:rsidRPr="00091ACA" w:rsidRDefault="00091ACA" w:rsidP="00091ACA">
            <w:pPr>
              <w:ind w:left="29"/>
              <w:jc w:val="both"/>
              <w:rPr>
                <w:b/>
                <w:bCs/>
              </w:rPr>
            </w:pPr>
            <w:r w:rsidRPr="00091ACA">
              <w:rPr>
                <w:b/>
                <w:bCs/>
                <w:i/>
                <w:iCs/>
              </w:rPr>
              <w:t>14</w:t>
            </w:r>
          </w:p>
        </w:tc>
        <w:tc>
          <w:tcPr>
            <w:tcW w:w="6839" w:type="dxa"/>
            <w:shd w:val="clear" w:color="auto" w:fill="FFFFFF" w:themeFill="background1"/>
          </w:tcPr>
          <w:p w14:paraId="42379577" w14:textId="77777777" w:rsidR="00091ACA" w:rsidRPr="00091ACA" w:rsidRDefault="00091ACA" w:rsidP="00091ACA">
            <w:pPr>
              <w:ind w:left="458" w:right="107" w:hanging="284"/>
              <w:jc w:val="both"/>
            </w:pPr>
            <w:r w:rsidRPr="00091ACA">
              <w:rPr>
                <w:i/>
                <w:iCs/>
              </w:rPr>
              <w:t xml:space="preserve">Odpravljanje napak, hitre rešitve in zagotavljanje delovanja posameznih funkcij </w:t>
            </w:r>
          </w:p>
        </w:tc>
        <w:tc>
          <w:tcPr>
            <w:tcW w:w="1539" w:type="dxa"/>
            <w:shd w:val="clear" w:color="auto" w:fill="FFFFFF" w:themeFill="background1"/>
          </w:tcPr>
          <w:p w14:paraId="696DD1B7" w14:textId="77777777" w:rsidR="00091ACA" w:rsidRPr="00091ACA" w:rsidRDefault="00091ACA" w:rsidP="00091ACA">
            <w:pPr>
              <w:ind w:left="35"/>
              <w:jc w:val="both"/>
            </w:pPr>
            <w:r w:rsidRPr="00091ACA">
              <w:rPr>
                <w:i/>
                <w:iCs/>
              </w:rPr>
              <w:t>L3</w:t>
            </w:r>
          </w:p>
        </w:tc>
      </w:tr>
      <w:tr w:rsidR="00091ACA" w:rsidRPr="00091ACA" w14:paraId="53D88D9C" w14:textId="77777777" w:rsidTr="005B62A4">
        <w:trPr>
          <w:trHeight w:val="350"/>
        </w:trPr>
        <w:tc>
          <w:tcPr>
            <w:tcW w:w="557" w:type="dxa"/>
            <w:shd w:val="clear" w:color="auto" w:fill="FFFFFF" w:themeFill="background1"/>
          </w:tcPr>
          <w:p w14:paraId="41254E9A" w14:textId="77777777" w:rsidR="00091ACA" w:rsidRPr="00091ACA" w:rsidRDefault="00091ACA" w:rsidP="00091ACA">
            <w:pPr>
              <w:ind w:left="29"/>
              <w:jc w:val="both"/>
              <w:rPr>
                <w:b/>
                <w:bCs/>
              </w:rPr>
            </w:pPr>
            <w:r w:rsidRPr="00091ACA">
              <w:rPr>
                <w:b/>
                <w:bCs/>
                <w:i/>
                <w:iCs/>
              </w:rPr>
              <w:t>15</w:t>
            </w:r>
          </w:p>
        </w:tc>
        <w:tc>
          <w:tcPr>
            <w:tcW w:w="6839" w:type="dxa"/>
            <w:shd w:val="clear" w:color="auto" w:fill="FFFFFF" w:themeFill="background1"/>
          </w:tcPr>
          <w:p w14:paraId="4F454069" w14:textId="77777777" w:rsidR="00091ACA" w:rsidRPr="00091ACA" w:rsidRDefault="00091ACA" w:rsidP="00091ACA">
            <w:pPr>
              <w:ind w:left="458" w:right="107" w:hanging="284"/>
              <w:jc w:val="both"/>
            </w:pPr>
            <w:r w:rsidRPr="00091ACA">
              <w:rPr>
                <w:i/>
                <w:iCs/>
              </w:rPr>
              <w:t xml:space="preserve">Popravne in preventivni ukrepi </w:t>
            </w:r>
          </w:p>
        </w:tc>
        <w:tc>
          <w:tcPr>
            <w:tcW w:w="1539" w:type="dxa"/>
            <w:shd w:val="clear" w:color="auto" w:fill="FFFFFF" w:themeFill="background1"/>
          </w:tcPr>
          <w:p w14:paraId="2EC4ED83" w14:textId="77777777" w:rsidR="00091ACA" w:rsidRPr="00091ACA" w:rsidRDefault="00091ACA" w:rsidP="00091ACA">
            <w:pPr>
              <w:ind w:left="35"/>
              <w:jc w:val="both"/>
            </w:pPr>
            <w:r w:rsidRPr="00091ACA">
              <w:rPr>
                <w:i/>
                <w:iCs/>
              </w:rPr>
              <w:t>Opcijsko</w:t>
            </w:r>
          </w:p>
        </w:tc>
      </w:tr>
      <w:tr w:rsidR="00091ACA" w:rsidRPr="00091ACA" w14:paraId="71712FEC" w14:textId="77777777" w:rsidTr="005B62A4">
        <w:trPr>
          <w:trHeight w:val="350"/>
        </w:trPr>
        <w:tc>
          <w:tcPr>
            <w:tcW w:w="557" w:type="dxa"/>
            <w:shd w:val="clear" w:color="auto" w:fill="FFFFFF" w:themeFill="background1"/>
          </w:tcPr>
          <w:p w14:paraId="35BD7D67" w14:textId="77777777" w:rsidR="00091ACA" w:rsidRPr="00091ACA" w:rsidRDefault="00091ACA" w:rsidP="00091ACA">
            <w:pPr>
              <w:ind w:left="29"/>
              <w:jc w:val="both"/>
              <w:rPr>
                <w:b/>
                <w:bCs/>
              </w:rPr>
            </w:pPr>
            <w:r w:rsidRPr="00091ACA">
              <w:rPr>
                <w:b/>
                <w:bCs/>
                <w:i/>
                <w:iCs/>
              </w:rPr>
              <w:t>16</w:t>
            </w:r>
          </w:p>
        </w:tc>
        <w:tc>
          <w:tcPr>
            <w:tcW w:w="6839" w:type="dxa"/>
            <w:shd w:val="clear" w:color="auto" w:fill="FFFFFF" w:themeFill="background1"/>
          </w:tcPr>
          <w:p w14:paraId="4180A931" w14:textId="77777777" w:rsidR="00091ACA" w:rsidRPr="00091ACA" w:rsidRDefault="00091ACA" w:rsidP="00091ACA">
            <w:pPr>
              <w:ind w:left="458" w:right="107" w:hanging="284"/>
              <w:jc w:val="both"/>
            </w:pPr>
            <w:r w:rsidRPr="00091ACA">
              <w:rPr>
                <w:i/>
                <w:iCs/>
              </w:rPr>
              <w:t>Nadgradnje</w:t>
            </w:r>
          </w:p>
        </w:tc>
        <w:tc>
          <w:tcPr>
            <w:tcW w:w="1539" w:type="dxa"/>
            <w:shd w:val="clear" w:color="auto" w:fill="FFFFFF" w:themeFill="background1"/>
          </w:tcPr>
          <w:p w14:paraId="7FE78F4B" w14:textId="77777777" w:rsidR="00091ACA" w:rsidRPr="00091ACA" w:rsidRDefault="00091ACA" w:rsidP="00091ACA">
            <w:pPr>
              <w:ind w:left="35"/>
              <w:jc w:val="both"/>
            </w:pPr>
            <w:r w:rsidRPr="00091ACA">
              <w:rPr>
                <w:i/>
                <w:iCs/>
              </w:rPr>
              <w:t>Opcijsko</w:t>
            </w:r>
          </w:p>
        </w:tc>
      </w:tr>
      <w:tr w:rsidR="00091ACA" w:rsidRPr="00091ACA" w14:paraId="17FBA7E5" w14:textId="77777777" w:rsidTr="005B62A4">
        <w:trPr>
          <w:trHeight w:val="345"/>
        </w:trPr>
        <w:tc>
          <w:tcPr>
            <w:tcW w:w="557" w:type="dxa"/>
            <w:shd w:val="clear" w:color="auto" w:fill="FFFFFF" w:themeFill="background1"/>
          </w:tcPr>
          <w:p w14:paraId="1E485E5B" w14:textId="77777777" w:rsidR="00091ACA" w:rsidRPr="00091ACA" w:rsidRDefault="00091ACA" w:rsidP="00091ACA">
            <w:pPr>
              <w:ind w:left="29"/>
              <w:jc w:val="both"/>
              <w:rPr>
                <w:b/>
                <w:bCs/>
              </w:rPr>
            </w:pPr>
            <w:r w:rsidRPr="00091ACA">
              <w:rPr>
                <w:b/>
                <w:bCs/>
                <w:i/>
                <w:iCs/>
              </w:rPr>
              <w:t>17</w:t>
            </w:r>
          </w:p>
        </w:tc>
        <w:tc>
          <w:tcPr>
            <w:tcW w:w="6839" w:type="dxa"/>
            <w:shd w:val="clear" w:color="auto" w:fill="FFFFFF" w:themeFill="background1"/>
          </w:tcPr>
          <w:p w14:paraId="59589902" w14:textId="77777777" w:rsidR="00091ACA" w:rsidRPr="00091ACA" w:rsidRDefault="00091ACA" w:rsidP="00091ACA">
            <w:pPr>
              <w:ind w:left="458" w:right="107" w:hanging="284"/>
              <w:jc w:val="both"/>
            </w:pPr>
            <w:r w:rsidRPr="00091ACA">
              <w:rPr>
                <w:i/>
                <w:iCs/>
              </w:rPr>
              <w:t>Izobraževanje</w:t>
            </w:r>
          </w:p>
        </w:tc>
        <w:tc>
          <w:tcPr>
            <w:tcW w:w="1539" w:type="dxa"/>
            <w:shd w:val="clear" w:color="auto" w:fill="FFFFFF" w:themeFill="background1"/>
          </w:tcPr>
          <w:p w14:paraId="36F2B44C" w14:textId="77777777" w:rsidR="00091ACA" w:rsidRPr="00091ACA" w:rsidRDefault="00091ACA" w:rsidP="00091ACA">
            <w:pPr>
              <w:ind w:left="35"/>
              <w:jc w:val="both"/>
            </w:pPr>
            <w:r w:rsidRPr="00091ACA">
              <w:rPr>
                <w:i/>
                <w:iCs/>
              </w:rPr>
              <w:t>Opcijsko</w:t>
            </w:r>
          </w:p>
        </w:tc>
      </w:tr>
      <w:tr w:rsidR="00091ACA" w:rsidRPr="00091ACA" w14:paraId="5CA0BC51" w14:textId="77777777" w:rsidTr="005B62A4">
        <w:trPr>
          <w:trHeight w:val="350"/>
        </w:trPr>
        <w:tc>
          <w:tcPr>
            <w:tcW w:w="557" w:type="dxa"/>
            <w:shd w:val="clear" w:color="auto" w:fill="FFFFFF" w:themeFill="background1"/>
          </w:tcPr>
          <w:p w14:paraId="2C64BF54" w14:textId="77777777" w:rsidR="00091ACA" w:rsidRPr="00091ACA" w:rsidRDefault="00091ACA" w:rsidP="00091ACA">
            <w:pPr>
              <w:ind w:left="29"/>
              <w:jc w:val="both"/>
              <w:rPr>
                <w:b/>
                <w:bCs/>
              </w:rPr>
            </w:pPr>
            <w:r w:rsidRPr="00091ACA">
              <w:rPr>
                <w:b/>
                <w:bCs/>
                <w:i/>
                <w:iCs/>
              </w:rPr>
              <w:t>18</w:t>
            </w:r>
          </w:p>
        </w:tc>
        <w:tc>
          <w:tcPr>
            <w:tcW w:w="6839" w:type="dxa"/>
            <w:shd w:val="clear" w:color="auto" w:fill="FFFFFF" w:themeFill="background1"/>
          </w:tcPr>
          <w:p w14:paraId="300CC9C4" w14:textId="77777777" w:rsidR="00091ACA" w:rsidRPr="00091ACA" w:rsidRDefault="00091ACA" w:rsidP="00091ACA">
            <w:pPr>
              <w:ind w:left="458" w:right="107" w:hanging="284"/>
              <w:jc w:val="both"/>
            </w:pPr>
            <w:r w:rsidRPr="00091ACA">
              <w:rPr>
                <w:i/>
                <w:iCs/>
              </w:rPr>
              <w:t>Podpora na mestu uporabe</w:t>
            </w:r>
          </w:p>
        </w:tc>
        <w:tc>
          <w:tcPr>
            <w:tcW w:w="1539" w:type="dxa"/>
            <w:shd w:val="clear" w:color="auto" w:fill="FFFFFF" w:themeFill="background1"/>
          </w:tcPr>
          <w:p w14:paraId="75A52C48" w14:textId="77777777" w:rsidR="00091ACA" w:rsidRPr="00091ACA" w:rsidRDefault="00091ACA" w:rsidP="00091ACA">
            <w:pPr>
              <w:ind w:left="35"/>
              <w:jc w:val="both"/>
            </w:pPr>
            <w:r w:rsidRPr="00091ACA">
              <w:rPr>
                <w:i/>
                <w:iCs/>
              </w:rPr>
              <w:t>Opcijsko</w:t>
            </w:r>
          </w:p>
        </w:tc>
      </w:tr>
      <w:tr w:rsidR="00091ACA" w:rsidRPr="00091ACA" w14:paraId="1400D891" w14:textId="77777777" w:rsidTr="005B62A4">
        <w:trPr>
          <w:trHeight w:val="350"/>
        </w:trPr>
        <w:tc>
          <w:tcPr>
            <w:tcW w:w="557" w:type="dxa"/>
            <w:shd w:val="clear" w:color="auto" w:fill="FFFFFF" w:themeFill="background1"/>
          </w:tcPr>
          <w:p w14:paraId="1D655A80" w14:textId="77777777" w:rsidR="00091ACA" w:rsidRPr="00091ACA" w:rsidRDefault="00091ACA" w:rsidP="00091ACA">
            <w:pPr>
              <w:ind w:left="29"/>
              <w:jc w:val="both"/>
              <w:rPr>
                <w:b/>
                <w:bCs/>
              </w:rPr>
            </w:pPr>
            <w:r w:rsidRPr="00091ACA">
              <w:rPr>
                <w:b/>
                <w:bCs/>
                <w:i/>
                <w:iCs/>
              </w:rPr>
              <w:t>19</w:t>
            </w:r>
          </w:p>
        </w:tc>
        <w:tc>
          <w:tcPr>
            <w:tcW w:w="6839" w:type="dxa"/>
            <w:shd w:val="clear" w:color="auto" w:fill="FFFFFF" w:themeFill="background1"/>
          </w:tcPr>
          <w:p w14:paraId="544DA9A1" w14:textId="77777777" w:rsidR="00091ACA" w:rsidRPr="00091ACA" w:rsidRDefault="00091ACA" w:rsidP="00091ACA">
            <w:pPr>
              <w:ind w:left="458" w:right="107" w:hanging="284"/>
              <w:jc w:val="both"/>
            </w:pPr>
            <w:r w:rsidRPr="00091ACA">
              <w:rPr>
                <w:i/>
                <w:iCs/>
              </w:rPr>
              <w:t>24*7 podpora</w:t>
            </w:r>
          </w:p>
        </w:tc>
        <w:tc>
          <w:tcPr>
            <w:tcW w:w="1539" w:type="dxa"/>
            <w:shd w:val="clear" w:color="auto" w:fill="FFFFFF" w:themeFill="background1"/>
          </w:tcPr>
          <w:p w14:paraId="42716A1E" w14:textId="77777777" w:rsidR="00091ACA" w:rsidRPr="00091ACA" w:rsidRDefault="00091ACA" w:rsidP="00091ACA">
            <w:pPr>
              <w:ind w:left="35"/>
              <w:jc w:val="both"/>
            </w:pPr>
            <w:r w:rsidRPr="00091ACA">
              <w:rPr>
                <w:i/>
                <w:iCs/>
              </w:rPr>
              <w:t>Opcijsko</w:t>
            </w:r>
          </w:p>
        </w:tc>
      </w:tr>
      <w:tr w:rsidR="00091ACA" w:rsidRPr="00091ACA" w14:paraId="7AF0884B" w14:textId="77777777" w:rsidTr="005B62A4">
        <w:trPr>
          <w:trHeight w:val="350"/>
        </w:trPr>
        <w:tc>
          <w:tcPr>
            <w:tcW w:w="557" w:type="dxa"/>
            <w:shd w:val="clear" w:color="auto" w:fill="FFFFFF" w:themeFill="background1"/>
          </w:tcPr>
          <w:p w14:paraId="7F80FA14" w14:textId="77777777" w:rsidR="00091ACA" w:rsidRPr="00091ACA" w:rsidRDefault="00091ACA" w:rsidP="00091ACA">
            <w:pPr>
              <w:ind w:left="29"/>
              <w:jc w:val="both"/>
              <w:rPr>
                <w:b/>
                <w:bCs/>
              </w:rPr>
            </w:pPr>
            <w:r w:rsidRPr="00091ACA">
              <w:rPr>
                <w:b/>
                <w:bCs/>
                <w:i/>
                <w:iCs/>
              </w:rPr>
              <w:t>20</w:t>
            </w:r>
          </w:p>
        </w:tc>
        <w:tc>
          <w:tcPr>
            <w:tcW w:w="6839" w:type="dxa"/>
            <w:shd w:val="clear" w:color="auto" w:fill="FFFFFF" w:themeFill="background1"/>
          </w:tcPr>
          <w:p w14:paraId="1206D571" w14:textId="77777777" w:rsidR="00091ACA" w:rsidRPr="00091ACA" w:rsidRDefault="00091ACA" w:rsidP="00091ACA">
            <w:pPr>
              <w:ind w:left="458" w:right="107" w:hanging="284"/>
              <w:jc w:val="both"/>
            </w:pPr>
            <w:r w:rsidRPr="00091ACA">
              <w:rPr>
                <w:i/>
                <w:iCs/>
              </w:rPr>
              <w:t>Podpore izven delovnega časa (7-18)</w:t>
            </w:r>
          </w:p>
        </w:tc>
        <w:tc>
          <w:tcPr>
            <w:tcW w:w="1539" w:type="dxa"/>
            <w:shd w:val="clear" w:color="auto" w:fill="FFFFFF" w:themeFill="background1"/>
          </w:tcPr>
          <w:p w14:paraId="2B37136A" w14:textId="77777777" w:rsidR="00091ACA" w:rsidRPr="00091ACA" w:rsidRDefault="00091ACA" w:rsidP="00091ACA">
            <w:pPr>
              <w:ind w:left="35"/>
              <w:jc w:val="both"/>
            </w:pPr>
            <w:r w:rsidRPr="00091ACA">
              <w:rPr>
                <w:i/>
                <w:iCs/>
              </w:rPr>
              <w:t>Opcijsko</w:t>
            </w:r>
          </w:p>
        </w:tc>
      </w:tr>
    </w:tbl>
    <w:p w14:paraId="78A9ADB0" w14:textId="77777777" w:rsidR="00091ACA" w:rsidRPr="00091ACA" w:rsidRDefault="00091ACA" w:rsidP="00091ACA">
      <w:pPr>
        <w:ind w:left="993" w:hanging="284"/>
        <w:jc w:val="both"/>
      </w:pPr>
    </w:p>
    <w:p w14:paraId="2079304D" w14:textId="77777777" w:rsidR="00091ACA" w:rsidRPr="00091ACA" w:rsidRDefault="00091ACA" w:rsidP="00091ACA">
      <w:pPr>
        <w:jc w:val="both"/>
      </w:pPr>
      <w:r w:rsidRPr="00091ACA">
        <w:t xml:space="preserve">2) Zgoraj ponujene storitve so okvirne, vendar jih je mogoče razširiti ali prilagoditi tako, da vključujejo kakršen koli dodaten dogovor med naročnikom in ponudnikom glede na potrebe in obseg. </w:t>
      </w:r>
    </w:p>
    <w:p w14:paraId="643EBB15" w14:textId="77777777" w:rsidR="00091ACA" w:rsidRPr="00091ACA" w:rsidRDefault="00091ACA" w:rsidP="00091ACA">
      <w:pPr>
        <w:jc w:val="both"/>
      </w:pPr>
      <w:r w:rsidRPr="00091ACA">
        <w:t xml:space="preserve">3) Razpoložljivost se mora poročati mesečno. </w:t>
      </w:r>
    </w:p>
    <w:p w14:paraId="559C0EE9" w14:textId="77777777" w:rsidR="00091ACA" w:rsidRPr="00091ACA" w:rsidRDefault="00091ACA" w:rsidP="00091ACA">
      <w:pPr>
        <w:jc w:val="both"/>
      </w:pPr>
      <w:r w:rsidRPr="00091ACA">
        <w:br w:type="page"/>
      </w:r>
    </w:p>
    <w:p w14:paraId="5EF4EB44" w14:textId="77777777" w:rsidR="00091ACA" w:rsidRPr="00091ACA" w:rsidRDefault="00091ACA" w:rsidP="00091ACA">
      <w:pPr>
        <w:ind w:left="993" w:hanging="284"/>
        <w:jc w:val="both"/>
      </w:pPr>
    </w:p>
    <w:p w14:paraId="74F27BBF"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1712" w:name="_Toc182913008"/>
      <w:r w:rsidRPr="00091ACA">
        <w:rPr>
          <w:rFonts w:eastAsiaTheme="majorEastAsia" w:cstheme="majorBidi"/>
          <w:color w:val="2F5496" w:themeColor="accent1" w:themeShade="BF"/>
          <w:sz w:val="28"/>
          <w:szCs w:val="24"/>
        </w:rPr>
        <w:t xml:space="preserve"> </w:t>
      </w:r>
      <w:bookmarkStart w:id="1713" w:name="_Toc190163829"/>
      <w:bookmarkStart w:id="1714" w:name="_Toc205991648"/>
      <w:r w:rsidRPr="00091ACA">
        <w:rPr>
          <w:rFonts w:eastAsiaTheme="majorEastAsia" w:cstheme="majorBidi"/>
          <w:color w:val="2F5496" w:themeColor="accent1" w:themeShade="BF"/>
          <w:sz w:val="28"/>
          <w:szCs w:val="24"/>
        </w:rPr>
        <w:t>Opredelitev podpore pod podporo L1, L2 in L3</w:t>
      </w:r>
      <w:bookmarkEnd w:id="1712"/>
      <w:bookmarkEnd w:id="1713"/>
      <w:bookmarkEnd w:id="1714"/>
    </w:p>
    <w:p w14:paraId="15824BBF" w14:textId="77777777" w:rsidR="00091ACA" w:rsidRPr="00091ACA" w:rsidRDefault="00091ACA" w:rsidP="00091ACA">
      <w:pPr>
        <w:jc w:val="both"/>
      </w:pPr>
      <w:r w:rsidRPr="00091ACA">
        <w:t>Spodnja tabela prikazuje standardno definicijo storitev, zajetih v L1, L2 in L3.</w:t>
      </w:r>
    </w:p>
    <w:tbl>
      <w:tblPr>
        <w:tblW w:w="9090" w:type="dxa"/>
        <w:tblInd w:w="112"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D5DCE4" w:themeFill="text2" w:themeFillTint="33"/>
        <w:tblLayout w:type="fixed"/>
        <w:tblCellMar>
          <w:left w:w="0" w:type="dxa"/>
          <w:right w:w="0" w:type="dxa"/>
        </w:tblCellMar>
        <w:tblLook w:val="01E0" w:firstRow="1" w:lastRow="1" w:firstColumn="1" w:lastColumn="1" w:noHBand="0" w:noVBand="0"/>
      </w:tblPr>
      <w:tblGrid>
        <w:gridCol w:w="592"/>
        <w:gridCol w:w="2609"/>
        <w:gridCol w:w="3329"/>
        <w:gridCol w:w="2560"/>
      </w:tblGrid>
      <w:tr w:rsidR="00091ACA" w:rsidRPr="00091ACA" w14:paraId="4AA0B0A3" w14:textId="77777777" w:rsidTr="005B62A4">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42A08D84" w14:textId="77777777" w:rsidR="00091ACA" w:rsidRPr="00091ACA" w:rsidRDefault="00091ACA" w:rsidP="00D85DB4">
            <w:pPr>
              <w:ind w:left="29"/>
              <w:jc w:val="center"/>
              <w:rPr>
                <w:b/>
                <w:bCs/>
              </w:rPr>
            </w:pPr>
          </w:p>
          <w:p w14:paraId="2461E476" w14:textId="77777777" w:rsidR="00091ACA" w:rsidRPr="00091ACA" w:rsidRDefault="00091ACA" w:rsidP="00D85DB4">
            <w:pPr>
              <w:ind w:left="29"/>
              <w:jc w:val="center"/>
              <w:rPr>
                <w:b/>
                <w:bCs/>
              </w:rPr>
            </w:pPr>
            <w:r w:rsidRPr="00091ACA">
              <w:rPr>
                <w:b/>
                <w:bCs/>
              </w:rPr>
              <w:t>Št.</w:t>
            </w:r>
          </w:p>
        </w:tc>
        <w:tc>
          <w:tcPr>
            <w:tcW w:w="260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5A863EBC" w14:textId="77777777" w:rsidR="00091ACA" w:rsidRPr="00091ACA" w:rsidRDefault="00091ACA" w:rsidP="00091ACA">
            <w:pPr>
              <w:ind w:left="79" w:hanging="63"/>
              <w:jc w:val="both"/>
              <w:rPr>
                <w:b/>
                <w:bCs/>
              </w:rPr>
            </w:pPr>
          </w:p>
          <w:p w14:paraId="6B219127" w14:textId="77777777" w:rsidR="00091ACA" w:rsidRPr="00091ACA" w:rsidRDefault="00091ACA" w:rsidP="00091ACA">
            <w:pPr>
              <w:ind w:left="79" w:hanging="63"/>
              <w:jc w:val="both"/>
              <w:rPr>
                <w:b/>
                <w:bCs/>
              </w:rPr>
            </w:pPr>
            <w:r w:rsidRPr="00091ACA">
              <w:rPr>
                <w:b/>
                <w:bCs/>
              </w:rPr>
              <w:t>Podpora L1</w:t>
            </w:r>
          </w:p>
        </w:tc>
        <w:tc>
          <w:tcPr>
            <w:tcW w:w="332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01CA83BA" w14:textId="77777777" w:rsidR="00091ACA" w:rsidRPr="00091ACA" w:rsidRDefault="00091ACA" w:rsidP="00091ACA">
            <w:pPr>
              <w:ind w:left="79" w:hanging="63"/>
              <w:jc w:val="both"/>
              <w:rPr>
                <w:b/>
                <w:bCs/>
              </w:rPr>
            </w:pPr>
          </w:p>
          <w:p w14:paraId="512C221A" w14:textId="77777777" w:rsidR="00091ACA" w:rsidRPr="00091ACA" w:rsidRDefault="00091ACA" w:rsidP="00091ACA">
            <w:pPr>
              <w:ind w:left="79" w:hanging="63"/>
              <w:jc w:val="both"/>
              <w:rPr>
                <w:b/>
                <w:bCs/>
              </w:rPr>
            </w:pPr>
            <w:r w:rsidRPr="00091ACA">
              <w:rPr>
                <w:b/>
                <w:bCs/>
              </w:rPr>
              <w:t>Podpora L2</w:t>
            </w:r>
          </w:p>
        </w:tc>
        <w:tc>
          <w:tcPr>
            <w:tcW w:w="2560"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5252DBE" w14:textId="77777777" w:rsidR="00091ACA" w:rsidRPr="00091ACA" w:rsidRDefault="00091ACA" w:rsidP="00091ACA">
            <w:pPr>
              <w:ind w:left="79" w:hanging="63"/>
              <w:jc w:val="both"/>
              <w:rPr>
                <w:b/>
                <w:bCs/>
              </w:rPr>
            </w:pPr>
          </w:p>
          <w:p w14:paraId="1E58AAE4" w14:textId="77777777" w:rsidR="00091ACA" w:rsidRPr="00091ACA" w:rsidRDefault="00091ACA" w:rsidP="00091ACA">
            <w:pPr>
              <w:ind w:left="79" w:hanging="63"/>
              <w:jc w:val="both"/>
              <w:rPr>
                <w:b/>
                <w:bCs/>
              </w:rPr>
            </w:pPr>
            <w:r w:rsidRPr="00091ACA">
              <w:rPr>
                <w:b/>
                <w:bCs/>
              </w:rPr>
              <w:t>Podpora L3</w:t>
            </w:r>
          </w:p>
        </w:tc>
      </w:tr>
      <w:tr w:rsidR="00091ACA" w:rsidRPr="00091ACA" w14:paraId="53E29ED2" w14:textId="77777777" w:rsidTr="005B62A4">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11A545D1" w14:textId="77777777" w:rsidR="00091ACA" w:rsidRPr="00091ACA" w:rsidRDefault="00091ACA" w:rsidP="00D85DB4">
            <w:pPr>
              <w:ind w:left="29"/>
              <w:jc w:val="center"/>
              <w:rPr>
                <w:b/>
                <w:bCs/>
              </w:rPr>
            </w:pPr>
            <w:r w:rsidRPr="00091ACA">
              <w:rPr>
                <w:b/>
                <w:bCs/>
              </w:rPr>
              <w:t>1</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0C742C49" w14:textId="77777777" w:rsidR="00091ACA" w:rsidRPr="00091ACA" w:rsidRDefault="00091ACA" w:rsidP="00091ACA">
            <w:pPr>
              <w:ind w:left="79" w:hanging="63"/>
              <w:jc w:val="both"/>
            </w:pPr>
            <w:r w:rsidRPr="00091ACA">
              <w:t>Primaren kontakt z naročnikom za upravljanju težav</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39953" w14:textId="77777777" w:rsidR="00091ACA" w:rsidRPr="00091ACA" w:rsidRDefault="00091ACA" w:rsidP="00091ACA">
            <w:pPr>
              <w:ind w:left="79" w:hanging="63"/>
              <w:jc w:val="both"/>
            </w:pPr>
            <w:r w:rsidRPr="00091ACA">
              <w:t>Vzdrževanje aplikacijske opreme</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3ADF6D1" w14:textId="77777777" w:rsidR="00091ACA" w:rsidRPr="00091ACA" w:rsidRDefault="00091ACA" w:rsidP="00091ACA">
            <w:pPr>
              <w:ind w:left="79" w:hanging="63"/>
              <w:jc w:val="both"/>
            </w:pPr>
            <w:r w:rsidRPr="00091ACA">
              <w:t>Popravljanje napak, hitri popravki in zagotavljanje delovanja posameznih funkcij sistema</w:t>
            </w:r>
          </w:p>
        </w:tc>
      </w:tr>
      <w:tr w:rsidR="00091ACA" w:rsidRPr="00091ACA" w14:paraId="42B8E02B" w14:textId="77777777" w:rsidTr="005B62A4">
        <w:trPr>
          <w:trHeight w:val="104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37F3B189" w14:textId="77777777" w:rsidR="00091ACA" w:rsidRPr="00091ACA" w:rsidRDefault="00091ACA" w:rsidP="00D85DB4">
            <w:pPr>
              <w:jc w:val="center"/>
              <w:rPr>
                <w:b/>
                <w:bCs/>
              </w:rPr>
            </w:pPr>
            <w:r w:rsidRPr="00091ACA">
              <w:rPr>
                <w:b/>
                <w:bCs/>
              </w:rPr>
              <w:t>2</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1AEEA70B" w14:textId="77777777" w:rsidR="00091ACA" w:rsidRPr="00091ACA" w:rsidRDefault="00091ACA" w:rsidP="00091ACA">
            <w:pPr>
              <w:ind w:left="79" w:hanging="63"/>
              <w:jc w:val="both"/>
            </w:pPr>
            <w:r w:rsidRPr="00091ACA">
              <w:t xml:space="preserve">Podpora aplikacijam med fazo implementacije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B1568" w14:textId="77777777" w:rsidR="00091ACA" w:rsidRPr="00091ACA" w:rsidRDefault="00091ACA" w:rsidP="00091ACA">
            <w:pPr>
              <w:ind w:left="79" w:hanging="63"/>
              <w:jc w:val="both"/>
            </w:pPr>
            <w:r w:rsidRPr="00091ACA">
              <w:t>Upravljane z zalednimi sistemi vključujoč vzdrževanje</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2C10A68" w14:textId="77777777" w:rsidR="00091ACA" w:rsidRPr="00091ACA" w:rsidRDefault="00091ACA" w:rsidP="00091ACA">
            <w:pPr>
              <w:ind w:left="79" w:hanging="63"/>
              <w:jc w:val="both"/>
            </w:pPr>
            <w:r w:rsidRPr="00091ACA">
              <w:t xml:space="preserve">Upravljanje okolja z </w:t>
            </w:r>
            <w:proofErr w:type="spellStart"/>
            <w:r w:rsidRPr="00091ACA">
              <w:t>večimi</w:t>
            </w:r>
            <w:proofErr w:type="spellEnd"/>
            <w:r w:rsidRPr="00091ACA">
              <w:t xml:space="preserve"> dobavitelji in podsistemi</w:t>
            </w:r>
          </w:p>
        </w:tc>
      </w:tr>
      <w:tr w:rsidR="00091ACA" w:rsidRPr="00091ACA" w14:paraId="0B34D11E" w14:textId="77777777" w:rsidTr="005B62A4">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497CA7CA" w14:textId="77777777" w:rsidR="00091ACA" w:rsidRPr="00091ACA" w:rsidRDefault="00091ACA" w:rsidP="00D85DB4">
            <w:pPr>
              <w:jc w:val="center"/>
              <w:rPr>
                <w:b/>
                <w:bCs/>
              </w:rPr>
            </w:pPr>
            <w:r w:rsidRPr="00091ACA">
              <w:rPr>
                <w:b/>
                <w:bCs/>
              </w:rPr>
              <w:t>3</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DDCE1" w14:textId="77777777" w:rsidR="00091ACA" w:rsidRPr="00091ACA" w:rsidRDefault="00091ACA" w:rsidP="00091ACA">
            <w:pPr>
              <w:ind w:left="79" w:hanging="63"/>
              <w:jc w:val="both"/>
            </w:pPr>
            <w:r w:rsidRPr="00091ACA">
              <w:t xml:space="preserve">Prva identifikacija težave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4F7E2D" w14:textId="77777777" w:rsidR="00091ACA" w:rsidRPr="00091ACA" w:rsidRDefault="00091ACA" w:rsidP="00091ACA">
            <w:pPr>
              <w:ind w:left="79" w:hanging="63"/>
              <w:jc w:val="both"/>
            </w:pPr>
            <w:r w:rsidRPr="00091ACA">
              <w:t xml:space="preserve">Popravilo in vzdrževanje strojne opreme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2A86768" w14:textId="77777777" w:rsidR="00091ACA" w:rsidRPr="00091ACA" w:rsidRDefault="00091ACA" w:rsidP="00091ACA">
            <w:pPr>
              <w:ind w:left="79" w:hanging="63"/>
              <w:jc w:val="both"/>
            </w:pPr>
            <w:r w:rsidRPr="00091ACA">
              <w:t>Konfiguracija Sistema in upravljanje z verzijami</w:t>
            </w:r>
          </w:p>
          <w:p w14:paraId="3193B934" w14:textId="77777777" w:rsidR="00091ACA" w:rsidRPr="00091ACA" w:rsidRDefault="00091ACA" w:rsidP="00091ACA">
            <w:pPr>
              <w:ind w:left="79" w:hanging="63"/>
              <w:jc w:val="both"/>
            </w:pPr>
          </w:p>
        </w:tc>
      </w:tr>
      <w:tr w:rsidR="00091ACA" w:rsidRPr="00091ACA" w14:paraId="2CEC10BD" w14:textId="77777777" w:rsidTr="005B62A4">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04471B7B" w14:textId="77777777" w:rsidR="00091ACA" w:rsidRPr="00091ACA" w:rsidRDefault="00091ACA" w:rsidP="00D85DB4">
            <w:pPr>
              <w:jc w:val="center"/>
              <w:rPr>
                <w:b/>
                <w:bCs/>
              </w:rPr>
            </w:pPr>
            <w:r w:rsidRPr="00091ACA">
              <w:rPr>
                <w:b/>
                <w:bCs/>
              </w:rPr>
              <w:t>4</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36F5FE46" w14:textId="77777777" w:rsidR="00091ACA" w:rsidRPr="00091ACA" w:rsidRDefault="00091ACA" w:rsidP="00091ACA">
            <w:pPr>
              <w:ind w:left="79" w:hanging="63"/>
              <w:jc w:val="both"/>
            </w:pPr>
            <w:r w:rsidRPr="00091ACA">
              <w:t>Podpora naročniku 1. stopnje</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88CF0" w14:textId="77777777" w:rsidR="00091ACA" w:rsidRPr="00091ACA" w:rsidRDefault="00091ACA" w:rsidP="00091ACA">
            <w:pPr>
              <w:ind w:left="79" w:hanging="63"/>
              <w:jc w:val="both"/>
            </w:pPr>
            <w:r w:rsidRPr="00091ACA">
              <w:t xml:space="preserve">Zagotavljanje rezervnih delov strojnih naprav </w:t>
            </w:r>
          </w:p>
          <w:p w14:paraId="2CB38DEF" w14:textId="77777777" w:rsidR="00091ACA" w:rsidRPr="00091ACA" w:rsidRDefault="00091ACA" w:rsidP="00091ACA">
            <w:pPr>
              <w:ind w:left="79" w:hanging="63"/>
              <w:jc w:val="both"/>
            </w:pP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F58CCE2" w14:textId="77777777" w:rsidR="00091ACA" w:rsidRPr="00091ACA" w:rsidRDefault="00091ACA" w:rsidP="00091ACA">
            <w:pPr>
              <w:ind w:left="79" w:hanging="63"/>
              <w:jc w:val="both"/>
            </w:pPr>
          </w:p>
          <w:p w14:paraId="0CB8E9C0" w14:textId="77777777" w:rsidR="00091ACA" w:rsidRPr="00091ACA" w:rsidRDefault="00091ACA" w:rsidP="00091ACA">
            <w:pPr>
              <w:ind w:left="79" w:hanging="63"/>
              <w:jc w:val="both"/>
            </w:pPr>
            <w:r w:rsidRPr="00091ACA">
              <w:t>-</w:t>
            </w:r>
          </w:p>
        </w:tc>
      </w:tr>
      <w:tr w:rsidR="00091ACA" w:rsidRPr="00091ACA" w14:paraId="4C485062" w14:textId="77777777" w:rsidTr="005B62A4">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774B0005" w14:textId="77777777" w:rsidR="00091ACA" w:rsidRPr="00091ACA" w:rsidRDefault="00091ACA" w:rsidP="00D85DB4">
            <w:pPr>
              <w:jc w:val="center"/>
              <w:rPr>
                <w:b/>
                <w:bCs/>
              </w:rPr>
            </w:pPr>
            <w:r w:rsidRPr="00091ACA">
              <w:rPr>
                <w:b/>
                <w:bCs/>
              </w:rPr>
              <w:t>5</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134CA619" w14:textId="77777777" w:rsidR="00091ACA" w:rsidRPr="00091ACA" w:rsidRDefault="00091ACA" w:rsidP="00091ACA">
            <w:pPr>
              <w:ind w:left="79" w:hanging="63"/>
              <w:jc w:val="both"/>
            </w:pPr>
            <w:r w:rsidRPr="00091ACA">
              <w:t xml:space="preserve">Zagotavljanje delovanja in nadzor </w:t>
            </w:r>
            <w:proofErr w:type="spellStart"/>
            <w:r w:rsidRPr="00091ACA">
              <w:t>performančnih</w:t>
            </w:r>
            <w:proofErr w:type="spellEnd"/>
            <w:r w:rsidRPr="00091ACA">
              <w:t xml:space="preserve"> lastnosti aplikacij </w:t>
            </w:r>
          </w:p>
          <w:p w14:paraId="7E8CBE4E" w14:textId="77777777" w:rsidR="00091ACA" w:rsidRPr="00091ACA" w:rsidRDefault="00091ACA" w:rsidP="00091ACA">
            <w:pPr>
              <w:ind w:left="79" w:hanging="63"/>
              <w:jc w:val="both"/>
            </w:pP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DC37F" w14:textId="77777777" w:rsidR="00091ACA" w:rsidRPr="00091ACA" w:rsidRDefault="00091ACA" w:rsidP="00091ACA">
            <w:pPr>
              <w:ind w:left="79" w:hanging="63"/>
              <w:jc w:val="both"/>
            </w:pPr>
            <w:r w:rsidRPr="00091ACA">
              <w:t xml:space="preserve">Storitev spremljanja delovanja celotnega Sistema.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5F1E76F" w14:textId="77777777" w:rsidR="00091ACA" w:rsidRPr="00091ACA" w:rsidRDefault="00091ACA" w:rsidP="00091ACA">
            <w:pPr>
              <w:ind w:left="79" w:hanging="63"/>
              <w:jc w:val="both"/>
            </w:pPr>
            <w:r w:rsidRPr="00091ACA">
              <w:t>-</w:t>
            </w:r>
          </w:p>
        </w:tc>
      </w:tr>
      <w:tr w:rsidR="00091ACA" w:rsidRPr="00091ACA" w14:paraId="7742DB67" w14:textId="77777777" w:rsidTr="005B62A4">
        <w:trPr>
          <w:trHeight w:val="350"/>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0D40AF40" w14:textId="77777777" w:rsidR="00091ACA" w:rsidRPr="00091ACA" w:rsidRDefault="00091ACA" w:rsidP="00D85DB4">
            <w:pPr>
              <w:jc w:val="center"/>
              <w:rPr>
                <w:b/>
                <w:bCs/>
              </w:rPr>
            </w:pPr>
            <w:r w:rsidRPr="00091ACA">
              <w:rPr>
                <w:b/>
                <w:bCs/>
              </w:rPr>
              <w:t>6</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058FD018" w14:textId="77777777" w:rsidR="00091ACA" w:rsidRPr="00091ACA" w:rsidRDefault="00091ACA" w:rsidP="00091ACA">
            <w:pPr>
              <w:ind w:left="79" w:hanging="63"/>
              <w:jc w:val="both"/>
            </w:pPr>
            <w:r w:rsidRPr="00091ACA">
              <w:t>Reševanje napak</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D1C7" w14:textId="77777777" w:rsidR="00091ACA" w:rsidRPr="00091ACA" w:rsidRDefault="00091ACA" w:rsidP="00091ACA">
            <w:pPr>
              <w:ind w:left="79" w:hanging="63"/>
              <w:jc w:val="both"/>
            </w:pPr>
            <w:r w:rsidRPr="00091ACA">
              <w:t>Reševanje napak</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432ADD1" w14:textId="77777777" w:rsidR="00091ACA" w:rsidRPr="00091ACA" w:rsidRDefault="00091ACA" w:rsidP="00091ACA">
            <w:pPr>
              <w:ind w:left="79" w:hanging="63"/>
              <w:jc w:val="both"/>
            </w:pPr>
            <w:r w:rsidRPr="00091ACA">
              <w:t>Reševanje napak</w:t>
            </w:r>
          </w:p>
        </w:tc>
      </w:tr>
      <w:tr w:rsidR="00091ACA" w:rsidRPr="00091ACA" w14:paraId="6937AA81" w14:textId="77777777" w:rsidTr="005B62A4">
        <w:trPr>
          <w:trHeight w:val="34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E7EC43" w14:textId="77777777" w:rsidR="00091ACA" w:rsidRPr="00091ACA" w:rsidRDefault="00091ACA" w:rsidP="00D85DB4">
            <w:pPr>
              <w:jc w:val="center"/>
              <w:rPr>
                <w:b/>
                <w:bCs/>
              </w:rPr>
            </w:pPr>
            <w:r w:rsidRPr="00091ACA">
              <w:rPr>
                <w:b/>
                <w:bCs/>
              </w:rPr>
              <w:t>6</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0E5FAB46" w14:textId="77777777" w:rsidR="00091ACA" w:rsidRPr="00091ACA" w:rsidRDefault="00091ACA" w:rsidP="00091ACA">
            <w:pPr>
              <w:ind w:left="79" w:hanging="63"/>
              <w:jc w:val="both"/>
            </w:pPr>
            <w:r w:rsidRPr="00091ACA">
              <w:t>Sistem sporočanja napak</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433F" w14:textId="77777777" w:rsidR="00091ACA" w:rsidRPr="00091ACA" w:rsidRDefault="00091ACA" w:rsidP="00091ACA">
            <w:pPr>
              <w:ind w:left="79" w:hanging="63"/>
              <w:jc w:val="both"/>
            </w:pPr>
            <w:r w:rsidRPr="00091ACA">
              <w:t>Sistem sporočanja napak</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1327ECF" w14:textId="77777777" w:rsidR="00091ACA" w:rsidRPr="00091ACA" w:rsidRDefault="00091ACA" w:rsidP="00091ACA">
            <w:pPr>
              <w:ind w:left="79" w:hanging="63"/>
              <w:jc w:val="both"/>
            </w:pPr>
            <w:r w:rsidRPr="00091ACA">
              <w:t>Sistem sporočanja napak</w:t>
            </w:r>
          </w:p>
        </w:tc>
      </w:tr>
      <w:tr w:rsidR="00091ACA" w:rsidRPr="00091ACA" w14:paraId="7F082B6E" w14:textId="77777777" w:rsidTr="005B62A4">
        <w:trPr>
          <w:trHeight w:val="700"/>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9518DE" w14:textId="77777777" w:rsidR="00091ACA" w:rsidRPr="00091ACA" w:rsidRDefault="00091ACA" w:rsidP="00D85DB4">
            <w:pPr>
              <w:jc w:val="center"/>
              <w:rPr>
                <w:b/>
                <w:bCs/>
              </w:rPr>
            </w:pPr>
            <w:r w:rsidRPr="00091ACA">
              <w:rPr>
                <w:b/>
                <w:bCs/>
              </w:rPr>
              <w:t>7</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4DE7B5BE" w14:textId="77777777" w:rsidR="00091ACA" w:rsidRPr="00091ACA" w:rsidRDefault="00091ACA" w:rsidP="00091ACA">
            <w:pPr>
              <w:ind w:left="79" w:hanging="63"/>
              <w:jc w:val="both"/>
            </w:pPr>
            <w:r w:rsidRPr="00091ACA">
              <w:t>Upravljanje z eskalacijami</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42399" w14:textId="77777777" w:rsidR="00091ACA" w:rsidRPr="00091ACA" w:rsidRDefault="00091ACA" w:rsidP="00091ACA">
            <w:pPr>
              <w:ind w:left="79" w:hanging="63"/>
              <w:jc w:val="both"/>
            </w:pPr>
            <w:r w:rsidRPr="00091ACA">
              <w:t>Upravljanje z eskalacijami</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4467BCC" w14:textId="77777777" w:rsidR="00091ACA" w:rsidRPr="00091ACA" w:rsidRDefault="00091ACA" w:rsidP="00091ACA">
            <w:pPr>
              <w:ind w:left="79" w:hanging="63"/>
              <w:jc w:val="both"/>
            </w:pPr>
            <w:r w:rsidRPr="00091ACA">
              <w:t>Upravljanje z eskalacijami</w:t>
            </w:r>
          </w:p>
        </w:tc>
      </w:tr>
      <w:tr w:rsidR="00091ACA" w:rsidRPr="00091ACA" w14:paraId="1C91E5AF" w14:textId="77777777" w:rsidTr="005B62A4">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7777117F" w14:textId="77777777" w:rsidR="00091ACA" w:rsidRPr="00091ACA" w:rsidRDefault="00091ACA" w:rsidP="00D85DB4">
            <w:pPr>
              <w:jc w:val="center"/>
              <w:rPr>
                <w:b/>
                <w:bCs/>
              </w:rPr>
            </w:pPr>
            <w:r w:rsidRPr="00091ACA">
              <w:rPr>
                <w:b/>
                <w:bCs/>
              </w:rPr>
              <w:t>8</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2DE71CC4" w14:textId="77777777" w:rsidR="00091ACA" w:rsidRPr="00091ACA" w:rsidRDefault="00091ACA" w:rsidP="00091ACA">
            <w:pPr>
              <w:ind w:left="79" w:hanging="63"/>
              <w:jc w:val="both"/>
            </w:pPr>
            <w:r w:rsidRPr="00091ACA">
              <w:t xml:space="preserve">Periodično poročanje težav v projektu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746C6" w14:textId="77777777" w:rsidR="00091ACA" w:rsidRPr="00091ACA" w:rsidRDefault="00091ACA" w:rsidP="00091ACA">
            <w:pPr>
              <w:ind w:left="79" w:hanging="63"/>
              <w:jc w:val="both"/>
            </w:pPr>
            <w:r w:rsidRPr="00091ACA">
              <w:t>Periodično poročanje težav v projektu</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772DCEA" w14:textId="77777777" w:rsidR="00091ACA" w:rsidRPr="00091ACA" w:rsidRDefault="00091ACA" w:rsidP="00091ACA">
            <w:pPr>
              <w:ind w:left="79" w:hanging="63"/>
              <w:jc w:val="both"/>
            </w:pPr>
            <w:r w:rsidRPr="00091ACA">
              <w:t>Periodično poročanje težav v projektu</w:t>
            </w:r>
          </w:p>
        </w:tc>
      </w:tr>
      <w:tr w:rsidR="00091ACA" w:rsidRPr="00091ACA" w14:paraId="316AF205" w14:textId="77777777" w:rsidTr="005B62A4">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24253AE6" w14:textId="77777777" w:rsidR="00091ACA" w:rsidRPr="00091ACA" w:rsidRDefault="00091ACA" w:rsidP="00D85DB4">
            <w:pPr>
              <w:jc w:val="center"/>
              <w:rPr>
                <w:b/>
                <w:bCs/>
              </w:rPr>
            </w:pPr>
            <w:r w:rsidRPr="00091ACA">
              <w:rPr>
                <w:b/>
                <w:bCs/>
              </w:rPr>
              <w:t>9</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4351589B" w14:textId="77777777" w:rsidR="00091ACA" w:rsidRPr="00091ACA" w:rsidRDefault="00091ACA" w:rsidP="00091ACA">
            <w:pPr>
              <w:ind w:left="993" w:hanging="284"/>
              <w:jc w:val="both"/>
            </w:pP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C0FDFD" w14:textId="77777777" w:rsidR="00091ACA" w:rsidRPr="00091ACA" w:rsidRDefault="00091ACA" w:rsidP="00091ACA">
            <w:pPr>
              <w:ind w:left="79" w:hanging="63"/>
              <w:jc w:val="both"/>
            </w:pPr>
            <w:r w:rsidRPr="00091ACA">
              <w:t xml:space="preserve">Podpora aplikacijam, vzdrževanje in operacije </w:t>
            </w:r>
          </w:p>
          <w:p w14:paraId="60DC97EB" w14:textId="77777777" w:rsidR="00091ACA" w:rsidRPr="00091ACA" w:rsidRDefault="00091ACA" w:rsidP="00091ACA">
            <w:pPr>
              <w:ind w:left="79" w:hanging="63"/>
              <w:jc w:val="both"/>
            </w:pP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9BCF761" w14:textId="77777777" w:rsidR="00091ACA" w:rsidRPr="00091ACA" w:rsidRDefault="00091ACA" w:rsidP="00091ACA">
            <w:pPr>
              <w:ind w:left="79" w:hanging="63"/>
              <w:jc w:val="both"/>
            </w:pPr>
          </w:p>
        </w:tc>
      </w:tr>
    </w:tbl>
    <w:p w14:paraId="6ED382FB" w14:textId="77777777" w:rsidR="00091ACA" w:rsidRPr="00091ACA" w:rsidRDefault="00091ACA" w:rsidP="00091ACA">
      <w:pPr>
        <w:ind w:left="993" w:hanging="284"/>
        <w:jc w:val="both"/>
      </w:pPr>
    </w:p>
    <w:p w14:paraId="4354B6DE" w14:textId="77777777" w:rsidR="00091ACA" w:rsidRPr="00091ACA" w:rsidRDefault="00091ACA" w:rsidP="00091ACA">
      <w:pPr>
        <w:ind w:left="993" w:hanging="284"/>
        <w:jc w:val="both"/>
      </w:pPr>
    </w:p>
    <w:p w14:paraId="23F83AD7" w14:textId="77777777" w:rsidR="00091ACA" w:rsidRPr="00091ACA" w:rsidRDefault="00091ACA" w:rsidP="00091ACA">
      <w:pPr>
        <w:ind w:left="993" w:hanging="284"/>
        <w:jc w:val="both"/>
      </w:pPr>
    </w:p>
    <w:p w14:paraId="04F61BEE"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1715" w:name="_Toc182913009"/>
      <w:bookmarkStart w:id="1716" w:name="_Toc190163830"/>
      <w:bookmarkStart w:id="1717" w:name="_Toc205991649"/>
      <w:r w:rsidRPr="00091ACA">
        <w:rPr>
          <w:rFonts w:eastAsiaTheme="majorEastAsia" w:cstheme="majorBidi"/>
          <w:color w:val="2F5496" w:themeColor="accent1" w:themeShade="BF"/>
          <w:sz w:val="28"/>
          <w:szCs w:val="24"/>
        </w:rPr>
        <w:t>Stopnje resnosti in opisi</w:t>
      </w:r>
      <w:bookmarkEnd w:id="1715"/>
      <w:bookmarkEnd w:id="1716"/>
      <w:bookmarkEnd w:id="1717"/>
    </w:p>
    <w:p w14:paraId="709A3A6C" w14:textId="77777777" w:rsidR="00091ACA" w:rsidRPr="00091ACA" w:rsidRDefault="00091ACA" w:rsidP="00091ACA">
      <w:pPr>
        <w:jc w:val="both"/>
      </w:pPr>
      <w:r w:rsidRPr="00091ACA">
        <w:t>1) Kritični incident se nanaša na nepričakovan dogodek ali situacijo, ki bistveno moti normalno poslovanje, kar lahko povzroči hude posledice za naročnika, njegove deležnike ali posameznike.</w:t>
      </w:r>
    </w:p>
    <w:tbl>
      <w:tblPr>
        <w:tblW w:w="9193"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8"/>
        <w:gridCol w:w="3445"/>
        <w:gridCol w:w="2220"/>
        <w:gridCol w:w="2220"/>
      </w:tblGrid>
      <w:tr w:rsidR="00091ACA" w:rsidRPr="00091ACA" w14:paraId="3EB77AC2" w14:textId="77777777" w:rsidTr="005B62A4">
        <w:trPr>
          <w:trHeight w:val="345"/>
        </w:trPr>
        <w:tc>
          <w:tcPr>
            <w:tcW w:w="1308" w:type="dxa"/>
            <w:shd w:val="clear" w:color="auto" w:fill="8EAADB" w:themeFill="accent1" w:themeFillTint="99"/>
          </w:tcPr>
          <w:p w14:paraId="67C02D94" w14:textId="77777777" w:rsidR="00091ACA" w:rsidRPr="00091ACA" w:rsidRDefault="00091ACA" w:rsidP="00091ACA">
            <w:pPr>
              <w:jc w:val="both"/>
              <w:rPr>
                <w:b/>
                <w:bCs/>
              </w:rPr>
            </w:pPr>
            <w:r w:rsidRPr="00091ACA">
              <w:rPr>
                <w:b/>
                <w:bCs/>
              </w:rPr>
              <w:t xml:space="preserve">Nivo prioritete </w:t>
            </w:r>
          </w:p>
        </w:tc>
        <w:tc>
          <w:tcPr>
            <w:tcW w:w="3445" w:type="dxa"/>
            <w:shd w:val="clear" w:color="auto" w:fill="8EAADB" w:themeFill="accent1" w:themeFillTint="99"/>
          </w:tcPr>
          <w:p w14:paraId="52A179C8" w14:textId="77777777" w:rsidR="00091ACA" w:rsidRPr="00091ACA" w:rsidRDefault="00091ACA" w:rsidP="00091ACA">
            <w:pPr>
              <w:ind w:left="41"/>
              <w:jc w:val="both"/>
              <w:rPr>
                <w:b/>
                <w:bCs/>
              </w:rPr>
            </w:pPr>
            <w:r w:rsidRPr="00091ACA">
              <w:rPr>
                <w:b/>
                <w:bCs/>
              </w:rPr>
              <w:t>Opis</w:t>
            </w:r>
          </w:p>
        </w:tc>
        <w:tc>
          <w:tcPr>
            <w:tcW w:w="2220" w:type="dxa"/>
            <w:shd w:val="clear" w:color="auto" w:fill="8EAADB" w:themeFill="accent1" w:themeFillTint="99"/>
          </w:tcPr>
          <w:p w14:paraId="17C9C088" w14:textId="77777777" w:rsidR="00091ACA" w:rsidRPr="00091ACA" w:rsidRDefault="00091ACA" w:rsidP="00091ACA">
            <w:pPr>
              <w:ind w:left="417" w:hanging="284"/>
              <w:jc w:val="both"/>
              <w:rPr>
                <w:b/>
                <w:bCs/>
              </w:rPr>
            </w:pPr>
            <w:r w:rsidRPr="00091ACA">
              <w:rPr>
                <w:b/>
                <w:bCs/>
              </w:rPr>
              <w:t>Primeri</w:t>
            </w:r>
          </w:p>
        </w:tc>
        <w:tc>
          <w:tcPr>
            <w:tcW w:w="2220" w:type="dxa"/>
            <w:shd w:val="clear" w:color="auto" w:fill="8EAADB" w:themeFill="accent1" w:themeFillTint="99"/>
          </w:tcPr>
          <w:p w14:paraId="31EBD0D6" w14:textId="77777777" w:rsidR="00091ACA" w:rsidRPr="00091ACA" w:rsidRDefault="00091ACA" w:rsidP="00091ACA">
            <w:pPr>
              <w:ind w:left="43"/>
              <w:jc w:val="both"/>
              <w:rPr>
                <w:b/>
                <w:bCs/>
              </w:rPr>
            </w:pPr>
            <w:r w:rsidRPr="00091ACA">
              <w:rPr>
                <w:b/>
                <w:bCs/>
              </w:rPr>
              <w:t>Primeri, ki jih ne zajema</w:t>
            </w:r>
          </w:p>
        </w:tc>
      </w:tr>
      <w:tr w:rsidR="00091ACA" w:rsidRPr="00091ACA" w14:paraId="36206999" w14:textId="77777777" w:rsidTr="005B62A4">
        <w:trPr>
          <w:trHeight w:val="2085"/>
        </w:trPr>
        <w:tc>
          <w:tcPr>
            <w:tcW w:w="1308" w:type="dxa"/>
            <w:shd w:val="clear" w:color="auto" w:fill="FF0000"/>
          </w:tcPr>
          <w:p w14:paraId="1FED363A" w14:textId="77777777" w:rsidR="00091ACA" w:rsidRPr="00091ACA" w:rsidRDefault="00091ACA" w:rsidP="00091ACA">
            <w:pPr>
              <w:ind w:left="347" w:hanging="284"/>
              <w:jc w:val="both"/>
              <w:rPr>
                <w:b/>
                <w:bCs/>
              </w:rPr>
            </w:pPr>
          </w:p>
          <w:p w14:paraId="6A460910" w14:textId="77777777" w:rsidR="00091ACA" w:rsidRPr="00091ACA" w:rsidRDefault="00091ACA" w:rsidP="00091ACA">
            <w:pPr>
              <w:ind w:left="347" w:hanging="284"/>
              <w:jc w:val="both"/>
              <w:rPr>
                <w:b/>
                <w:bCs/>
              </w:rPr>
            </w:pPr>
          </w:p>
          <w:p w14:paraId="1BD69B48" w14:textId="77777777" w:rsidR="00091ACA" w:rsidRPr="00091ACA" w:rsidRDefault="00091ACA" w:rsidP="00091ACA">
            <w:pPr>
              <w:ind w:left="347" w:hanging="284"/>
              <w:jc w:val="both"/>
              <w:rPr>
                <w:b/>
                <w:bCs/>
              </w:rPr>
            </w:pPr>
          </w:p>
          <w:p w14:paraId="130FE549" w14:textId="77777777" w:rsidR="00091ACA" w:rsidRPr="00091ACA" w:rsidRDefault="00091ACA" w:rsidP="00091ACA">
            <w:pPr>
              <w:ind w:left="347" w:hanging="284"/>
              <w:jc w:val="both"/>
              <w:rPr>
                <w:b/>
                <w:bCs/>
              </w:rPr>
            </w:pPr>
          </w:p>
          <w:p w14:paraId="63DBE9F9" w14:textId="77777777" w:rsidR="00091ACA" w:rsidRPr="00091ACA" w:rsidRDefault="00091ACA" w:rsidP="00091ACA">
            <w:pPr>
              <w:ind w:left="347" w:hanging="284"/>
              <w:jc w:val="both"/>
              <w:rPr>
                <w:b/>
                <w:bCs/>
              </w:rPr>
            </w:pPr>
          </w:p>
          <w:p w14:paraId="06ABE81A" w14:textId="77777777" w:rsidR="00091ACA" w:rsidRPr="00091ACA" w:rsidRDefault="00091ACA" w:rsidP="00091ACA">
            <w:pPr>
              <w:ind w:left="347" w:hanging="284"/>
              <w:jc w:val="both"/>
              <w:rPr>
                <w:b/>
                <w:bCs/>
              </w:rPr>
            </w:pPr>
          </w:p>
          <w:p w14:paraId="0BF3DD7A" w14:textId="77777777" w:rsidR="00091ACA" w:rsidRPr="00091ACA" w:rsidRDefault="00091ACA" w:rsidP="00091ACA">
            <w:pPr>
              <w:ind w:left="347" w:hanging="284"/>
              <w:jc w:val="both"/>
              <w:rPr>
                <w:b/>
                <w:bCs/>
              </w:rPr>
            </w:pPr>
          </w:p>
          <w:p w14:paraId="2584555B" w14:textId="77777777" w:rsidR="00091ACA" w:rsidRPr="00091ACA" w:rsidRDefault="00091ACA" w:rsidP="00091ACA">
            <w:pPr>
              <w:ind w:left="347" w:hanging="284"/>
              <w:jc w:val="both"/>
              <w:rPr>
                <w:b/>
                <w:bCs/>
              </w:rPr>
            </w:pPr>
          </w:p>
          <w:p w14:paraId="60CB5B33" w14:textId="77777777" w:rsidR="00091ACA" w:rsidRPr="00091ACA" w:rsidRDefault="00091ACA" w:rsidP="00091ACA">
            <w:pPr>
              <w:ind w:left="347" w:hanging="284"/>
              <w:jc w:val="both"/>
              <w:rPr>
                <w:b/>
                <w:bCs/>
              </w:rPr>
            </w:pPr>
          </w:p>
          <w:p w14:paraId="747696E1" w14:textId="77777777" w:rsidR="00091ACA" w:rsidRPr="00091ACA" w:rsidRDefault="00091ACA" w:rsidP="00091ACA">
            <w:pPr>
              <w:jc w:val="both"/>
              <w:rPr>
                <w:b/>
                <w:bCs/>
                <w:color w:val="FFFFFF" w:themeColor="background1"/>
              </w:rPr>
            </w:pPr>
            <w:r w:rsidRPr="00091ACA">
              <w:rPr>
                <w:b/>
                <w:bCs/>
              </w:rPr>
              <w:t xml:space="preserve">P1-Kritična </w:t>
            </w:r>
          </w:p>
        </w:tc>
        <w:tc>
          <w:tcPr>
            <w:tcW w:w="3445" w:type="dxa"/>
            <w:shd w:val="clear" w:color="auto" w:fill="FFFFFF" w:themeFill="background1"/>
          </w:tcPr>
          <w:p w14:paraId="04873066" w14:textId="77777777" w:rsidR="00091ACA" w:rsidRPr="00091ACA" w:rsidRDefault="00091ACA" w:rsidP="00091ACA">
            <w:pPr>
              <w:ind w:left="317" w:hanging="284"/>
              <w:jc w:val="both"/>
            </w:pPr>
            <w:r w:rsidRPr="00091ACA">
              <w:t>Incident kjer:</w:t>
            </w:r>
          </w:p>
          <w:p w14:paraId="515879DE" w14:textId="77777777" w:rsidR="00091ACA" w:rsidRPr="00091ACA" w:rsidRDefault="00091ACA" w:rsidP="00091ACA">
            <w:pPr>
              <w:numPr>
                <w:ilvl w:val="0"/>
                <w:numId w:val="37"/>
              </w:numPr>
              <w:ind w:left="317"/>
              <w:jc w:val="both"/>
            </w:pPr>
            <w:r w:rsidRPr="00091ACA">
              <w:t xml:space="preserve">Večji del enega ali več delov Sistema, ki ga dobavi dobavitelj ne deluje in glavne poslovne funkcije ne morejo biti opravljene. </w:t>
            </w:r>
          </w:p>
          <w:p w14:paraId="4A48180F" w14:textId="77777777" w:rsidR="00091ACA" w:rsidRPr="00091ACA" w:rsidRDefault="00091ACA" w:rsidP="00091ACA">
            <w:pPr>
              <w:numPr>
                <w:ilvl w:val="0"/>
                <w:numId w:val="37"/>
              </w:numPr>
              <w:ind w:left="317"/>
              <w:jc w:val="both"/>
            </w:pPr>
            <w:r w:rsidRPr="00091ACA">
              <w:t xml:space="preserve">Napaka v aplikaciji, ki onemogoča delovanje večjih funkcij Sistema. </w:t>
            </w:r>
          </w:p>
          <w:p w14:paraId="4ACFCC31" w14:textId="77777777" w:rsidR="00091ACA" w:rsidRPr="00091ACA" w:rsidRDefault="00091ACA" w:rsidP="00091ACA">
            <w:pPr>
              <w:numPr>
                <w:ilvl w:val="0"/>
                <w:numId w:val="37"/>
              </w:numPr>
              <w:ind w:left="317"/>
              <w:jc w:val="both"/>
            </w:pPr>
            <w:r w:rsidRPr="00091ACA">
              <w:t xml:space="preserve">50% ali več naprav ne deluje normalno večina poslovnih funkcij ni mogoča. </w:t>
            </w:r>
          </w:p>
          <w:p w14:paraId="20D95E5A" w14:textId="77777777" w:rsidR="00091ACA" w:rsidRPr="00091ACA" w:rsidRDefault="00091ACA" w:rsidP="00091ACA">
            <w:pPr>
              <w:numPr>
                <w:ilvl w:val="0"/>
                <w:numId w:val="37"/>
              </w:numPr>
              <w:ind w:left="317"/>
              <w:jc w:val="both"/>
            </w:pPr>
            <w:r w:rsidRPr="00091ACA">
              <w:t>Večja izguba prihodkov</w:t>
            </w:r>
          </w:p>
          <w:p w14:paraId="4E056169" w14:textId="77777777" w:rsidR="00091ACA" w:rsidRPr="00091ACA" w:rsidRDefault="00091ACA" w:rsidP="00091ACA">
            <w:pPr>
              <w:ind w:left="317" w:hanging="284"/>
              <w:jc w:val="both"/>
            </w:pPr>
          </w:p>
          <w:p w14:paraId="3F76D442" w14:textId="77777777" w:rsidR="00091ACA" w:rsidRPr="00091ACA" w:rsidRDefault="00091ACA" w:rsidP="00091ACA">
            <w:pPr>
              <w:ind w:left="317" w:hanging="284"/>
              <w:jc w:val="both"/>
            </w:pPr>
            <w:r w:rsidRPr="00091ACA">
              <w:t xml:space="preserve">P1 težave morajo biti sporočene dobavitelju preko telefona ali Sistema za sporočanje napak. </w:t>
            </w:r>
          </w:p>
        </w:tc>
        <w:tc>
          <w:tcPr>
            <w:tcW w:w="2220" w:type="dxa"/>
            <w:shd w:val="clear" w:color="auto" w:fill="FFFFFF" w:themeFill="background1"/>
          </w:tcPr>
          <w:p w14:paraId="4CB9BD05" w14:textId="77777777" w:rsidR="00091ACA" w:rsidRPr="00091ACA" w:rsidRDefault="00091ACA" w:rsidP="00091ACA">
            <w:pPr>
              <w:numPr>
                <w:ilvl w:val="0"/>
                <w:numId w:val="36"/>
              </w:numPr>
              <w:ind w:left="417"/>
              <w:jc w:val="both"/>
            </w:pPr>
            <w:r w:rsidRPr="00091ACA">
              <w:t>Nedelovanje zalednega sistema za sprejemanje plačil</w:t>
            </w:r>
          </w:p>
          <w:p w14:paraId="0C9548E1" w14:textId="77777777" w:rsidR="00091ACA" w:rsidRPr="00091ACA" w:rsidRDefault="00091ACA" w:rsidP="00091ACA">
            <w:pPr>
              <w:numPr>
                <w:ilvl w:val="0"/>
                <w:numId w:val="36"/>
              </w:numPr>
              <w:ind w:left="417"/>
              <w:jc w:val="both"/>
            </w:pPr>
            <w:r w:rsidRPr="00091ACA">
              <w:t>Zaledni vmesnik proti sistemom za sprejemanje plačil ne deluje</w:t>
            </w:r>
          </w:p>
          <w:p w14:paraId="56198DF8" w14:textId="77777777" w:rsidR="00091ACA" w:rsidRPr="00091ACA" w:rsidRDefault="00091ACA" w:rsidP="00091ACA">
            <w:pPr>
              <w:numPr>
                <w:ilvl w:val="0"/>
                <w:numId w:val="36"/>
              </w:numPr>
              <w:ind w:left="417"/>
              <w:jc w:val="both"/>
            </w:pPr>
            <w:r w:rsidRPr="00091ACA">
              <w:t>50 % naprav ne more sprejemati plačil</w:t>
            </w:r>
          </w:p>
          <w:p w14:paraId="2D683FB5" w14:textId="77777777" w:rsidR="00091ACA" w:rsidRPr="00091ACA" w:rsidRDefault="00091ACA" w:rsidP="00091ACA">
            <w:pPr>
              <w:ind w:left="417" w:hanging="284"/>
              <w:jc w:val="both"/>
            </w:pPr>
            <w:r w:rsidRPr="00091ACA">
              <w:t xml:space="preserve"> </w:t>
            </w:r>
          </w:p>
        </w:tc>
        <w:tc>
          <w:tcPr>
            <w:tcW w:w="2220" w:type="dxa"/>
            <w:shd w:val="clear" w:color="auto" w:fill="FFFFFF" w:themeFill="background1"/>
          </w:tcPr>
          <w:p w14:paraId="1360C9B7" w14:textId="77777777" w:rsidR="00091ACA" w:rsidRPr="00091ACA" w:rsidRDefault="00091ACA" w:rsidP="00091ACA">
            <w:pPr>
              <w:numPr>
                <w:ilvl w:val="0"/>
                <w:numId w:val="35"/>
              </w:numPr>
              <w:ind w:left="465"/>
              <w:jc w:val="both"/>
            </w:pPr>
            <w:r w:rsidRPr="00091ACA">
              <w:t xml:space="preserve">Počasno delovanje spletne strani/ odzivi časi API </w:t>
            </w:r>
          </w:p>
          <w:p w14:paraId="0327257C" w14:textId="77777777" w:rsidR="00091ACA" w:rsidRPr="00091ACA" w:rsidRDefault="00091ACA" w:rsidP="00091ACA">
            <w:pPr>
              <w:numPr>
                <w:ilvl w:val="0"/>
                <w:numId w:val="35"/>
              </w:numPr>
              <w:ind w:left="465"/>
              <w:jc w:val="both"/>
            </w:pPr>
            <w:r w:rsidRPr="00091ACA">
              <w:t xml:space="preserve">Težave uporabniškega vmesnika, ki ne povzroča težav pri večjih poslovnih funkcij. </w:t>
            </w:r>
          </w:p>
          <w:p w14:paraId="0FD5BBC6" w14:textId="77777777" w:rsidR="00091ACA" w:rsidRPr="00091ACA" w:rsidRDefault="00091ACA" w:rsidP="00091ACA">
            <w:pPr>
              <w:numPr>
                <w:ilvl w:val="0"/>
                <w:numId w:val="35"/>
              </w:numPr>
              <w:ind w:left="465"/>
              <w:jc w:val="both"/>
            </w:pPr>
            <w:r w:rsidRPr="00091ACA">
              <w:t xml:space="preserve">Nezmožnost nalaganja zgodovinskih podatkov v poslovne aplikacije. </w:t>
            </w:r>
          </w:p>
          <w:p w14:paraId="1591577A" w14:textId="77777777" w:rsidR="00091ACA" w:rsidRPr="00091ACA" w:rsidRDefault="00091ACA" w:rsidP="00091ACA">
            <w:pPr>
              <w:numPr>
                <w:ilvl w:val="0"/>
                <w:numId w:val="35"/>
              </w:numPr>
              <w:ind w:left="465"/>
              <w:jc w:val="both"/>
            </w:pPr>
            <w:r w:rsidRPr="00091ACA">
              <w:t xml:space="preserve">Težave, ki ne vplivajo na delovanje poslovnih funkcij Sistema. </w:t>
            </w:r>
          </w:p>
          <w:p w14:paraId="03D5A4D0" w14:textId="77777777" w:rsidR="00091ACA" w:rsidRPr="00091ACA" w:rsidRDefault="00091ACA" w:rsidP="00091ACA">
            <w:pPr>
              <w:numPr>
                <w:ilvl w:val="0"/>
                <w:numId w:val="35"/>
              </w:numPr>
              <w:ind w:left="465"/>
              <w:jc w:val="both"/>
            </w:pPr>
            <w:r w:rsidRPr="00091ACA">
              <w:t xml:space="preserve">50% ali manj naprav ne deluje. </w:t>
            </w:r>
          </w:p>
        </w:tc>
      </w:tr>
      <w:tr w:rsidR="00091ACA" w:rsidRPr="00091ACA" w14:paraId="0111EF78" w14:textId="77777777" w:rsidTr="005B62A4">
        <w:trPr>
          <w:trHeight w:val="1395"/>
        </w:trPr>
        <w:tc>
          <w:tcPr>
            <w:tcW w:w="1308" w:type="dxa"/>
            <w:shd w:val="clear" w:color="auto" w:fill="FFC000"/>
          </w:tcPr>
          <w:p w14:paraId="147FE89A" w14:textId="77777777" w:rsidR="00091ACA" w:rsidRPr="00091ACA" w:rsidRDefault="00091ACA" w:rsidP="00091ACA">
            <w:pPr>
              <w:ind w:left="347" w:hanging="284"/>
              <w:jc w:val="both"/>
              <w:rPr>
                <w:b/>
                <w:bCs/>
              </w:rPr>
            </w:pPr>
          </w:p>
          <w:p w14:paraId="0A0B2381" w14:textId="77777777" w:rsidR="00091ACA" w:rsidRPr="00091ACA" w:rsidRDefault="00091ACA" w:rsidP="00091ACA">
            <w:pPr>
              <w:ind w:left="347" w:hanging="284"/>
              <w:jc w:val="both"/>
              <w:rPr>
                <w:b/>
                <w:bCs/>
              </w:rPr>
            </w:pPr>
          </w:p>
          <w:p w14:paraId="685DD13F" w14:textId="77777777" w:rsidR="00091ACA" w:rsidRPr="00091ACA" w:rsidRDefault="00091ACA" w:rsidP="00091ACA">
            <w:pPr>
              <w:ind w:left="347" w:hanging="284"/>
              <w:jc w:val="both"/>
              <w:rPr>
                <w:b/>
                <w:bCs/>
              </w:rPr>
            </w:pPr>
          </w:p>
          <w:p w14:paraId="72313F5E" w14:textId="77777777" w:rsidR="00091ACA" w:rsidRPr="00091ACA" w:rsidRDefault="00091ACA" w:rsidP="00091ACA">
            <w:pPr>
              <w:ind w:left="347" w:hanging="284"/>
              <w:jc w:val="both"/>
              <w:rPr>
                <w:b/>
                <w:bCs/>
              </w:rPr>
            </w:pPr>
          </w:p>
          <w:p w14:paraId="6658DF0D" w14:textId="77777777" w:rsidR="00091ACA" w:rsidRPr="00091ACA" w:rsidRDefault="00091ACA" w:rsidP="00091ACA">
            <w:pPr>
              <w:ind w:left="347" w:hanging="284"/>
              <w:jc w:val="both"/>
              <w:rPr>
                <w:b/>
                <w:bCs/>
              </w:rPr>
            </w:pPr>
          </w:p>
          <w:p w14:paraId="7A71D0C2" w14:textId="77777777" w:rsidR="00091ACA" w:rsidRPr="00091ACA" w:rsidRDefault="00091ACA" w:rsidP="00091ACA">
            <w:pPr>
              <w:ind w:left="347" w:hanging="284"/>
              <w:jc w:val="both"/>
              <w:rPr>
                <w:b/>
                <w:bCs/>
              </w:rPr>
            </w:pPr>
          </w:p>
          <w:p w14:paraId="7B6296E9" w14:textId="77777777" w:rsidR="00091ACA" w:rsidRPr="00091ACA" w:rsidRDefault="00091ACA" w:rsidP="00091ACA">
            <w:pPr>
              <w:ind w:left="347" w:hanging="284"/>
              <w:jc w:val="both"/>
            </w:pPr>
            <w:r w:rsidRPr="00091ACA">
              <w:rPr>
                <w:b/>
                <w:bCs/>
              </w:rPr>
              <w:t xml:space="preserve"> P2-Visoka</w:t>
            </w:r>
            <w:r w:rsidRPr="00091ACA">
              <w:t xml:space="preserve"> </w:t>
            </w:r>
          </w:p>
        </w:tc>
        <w:tc>
          <w:tcPr>
            <w:tcW w:w="3445" w:type="dxa"/>
            <w:shd w:val="clear" w:color="auto" w:fill="FFFFFF" w:themeFill="background1"/>
          </w:tcPr>
          <w:p w14:paraId="10447357" w14:textId="77777777" w:rsidR="00091ACA" w:rsidRPr="00091ACA" w:rsidRDefault="00091ACA" w:rsidP="00091ACA">
            <w:pPr>
              <w:numPr>
                <w:ilvl w:val="0"/>
                <w:numId w:val="34"/>
              </w:numPr>
              <w:ind w:left="317"/>
              <w:jc w:val="both"/>
            </w:pPr>
            <w:r w:rsidRPr="00091ACA">
              <w:t xml:space="preserve">Manjši del s strani dobavitelja dobavljenih sistemov ne deluje in glavne poslovne funkcije so prekinjene ali ne delujejo s polno funkcionalnostjo </w:t>
            </w:r>
          </w:p>
          <w:p w14:paraId="2D098C7A" w14:textId="77777777" w:rsidR="00091ACA" w:rsidRPr="00091ACA" w:rsidRDefault="00091ACA" w:rsidP="00091ACA">
            <w:pPr>
              <w:numPr>
                <w:ilvl w:val="0"/>
                <w:numId w:val="34"/>
              </w:numPr>
              <w:ind w:left="317"/>
              <w:jc w:val="both"/>
            </w:pPr>
            <w:r w:rsidRPr="00091ACA">
              <w:t>Napaka v sistemu, ki povzročajo delno nedelujoče glavne poslovne funkcije. 20% ali več naprav ne deluje pravilno in glavne poslovne funkcije so nedelujoče. Manjša izguba prihodkov</w:t>
            </w:r>
          </w:p>
        </w:tc>
        <w:tc>
          <w:tcPr>
            <w:tcW w:w="2220" w:type="dxa"/>
            <w:shd w:val="clear" w:color="auto" w:fill="FFFFFF" w:themeFill="background1"/>
          </w:tcPr>
          <w:p w14:paraId="625EDCD1" w14:textId="77777777" w:rsidR="00091ACA" w:rsidRPr="00091ACA" w:rsidRDefault="00091ACA" w:rsidP="00091ACA">
            <w:pPr>
              <w:numPr>
                <w:ilvl w:val="0"/>
                <w:numId w:val="33"/>
              </w:numPr>
              <w:ind w:left="417"/>
              <w:jc w:val="both"/>
            </w:pPr>
            <w:r w:rsidRPr="00091ACA">
              <w:t xml:space="preserve">Težave z zalednim sistemom, ki vplivajo na glavne funkcije sistema. </w:t>
            </w:r>
          </w:p>
          <w:p w14:paraId="6C4A161D" w14:textId="77777777" w:rsidR="00091ACA" w:rsidRPr="00091ACA" w:rsidRDefault="00091ACA" w:rsidP="00091ACA">
            <w:pPr>
              <w:numPr>
                <w:ilvl w:val="0"/>
                <w:numId w:val="33"/>
              </w:numPr>
              <w:ind w:left="417"/>
              <w:jc w:val="both"/>
            </w:pPr>
            <w:r w:rsidRPr="00091ACA">
              <w:t>Vmesniki zalednega Sistema imajo težave, ki vplivajo na delovanje glavnih poslovnih funkcij.</w:t>
            </w:r>
          </w:p>
          <w:p w14:paraId="713F4EB8" w14:textId="77777777" w:rsidR="00091ACA" w:rsidRPr="00091ACA" w:rsidRDefault="00091ACA" w:rsidP="00091ACA">
            <w:pPr>
              <w:numPr>
                <w:ilvl w:val="0"/>
                <w:numId w:val="33"/>
              </w:numPr>
              <w:ind w:left="417"/>
              <w:jc w:val="both"/>
            </w:pPr>
            <w:r w:rsidRPr="00091ACA">
              <w:t xml:space="preserve">20 % naprav niso zmožnih procesirati plačil. </w:t>
            </w:r>
          </w:p>
        </w:tc>
        <w:tc>
          <w:tcPr>
            <w:tcW w:w="2220" w:type="dxa"/>
            <w:shd w:val="clear" w:color="auto" w:fill="FFFFFF" w:themeFill="background1"/>
          </w:tcPr>
          <w:p w14:paraId="24BBD02C" w14:textId="77777777" w:rsidR="00091ACA" w:rsidRPr="00091ACA" w:rsidRDefault="00091ACA" w:rsidP="00091ACA">
            <w:pPr>
              <w:numPr>
                <w:ilvl w:val="0"/>
                <w:numId w:val="32"/>
              </w:numPr>
              <w:ind w:left="465"/>
              <w:jc w:val="both"/>
            </w:pPr>
            <w:r w:rsidRPr="00091ACA">
              <w:t>Spremembe uporabniških vmesnikov</w:t>
            </w:r>
          </w:p>
          <w:p w14:paraId="542DEE0B" w14:textId="77777777" w:rsidR="00091ACA" w:rsidRPr="00091ACA" w:rsidRDefault="00091ACA" w:rsidP="00091ACA">
            <w:pPr>
              <w:numPr>
                <w:ilvl w:val="0"/>
                <w:numId w:val="32"/>
              </w:numPr>
              <w:ind w:left="465"/>
              <w:jc w:val="both"/>
            </w:pPr>
            <w:r w:rsidRPr="00091ACA">
              <w:t xml:space="preserve">Težave in zahteve obrobnih funkcij Sistema.  </w:t>
            </w:r>
          </w:p>
        </w:tc>
      </w:tr>
      <w:tr w:rsidR="00091ACA" w:rsidRPr="00091ACA" w14:paraId="58CF8F22" w14:textId="77777777" w:rsidTr="005B62A4">
        <w:trPr>
          <w:trHeight w:val="1380"/>
        </w:trPr>
        <w:tc>
          <w:tcPr>
            <w:tcW w:w="1308" w:type="dxa"/>
            <w:shd w:val="clear" w:color="auto" w:fill="FFFF00"/>
          </w:tcPr>
          <w:p w14:paraId="281C8F69" w14:textId="77777777" w:rsidR="00091ACA" w:rsidRPr="00091ACA" w:rsidRDefault="00091ACA" w:rsidP="00091ACA">
            <w:pPr>
              <w:ind w:left="347" w:hanging="284"/>
              <w:jc w:val="both"/>
              <w:rPr>
                <w:b/>
                <w:bCs/>
              </w:rPr>
            </w:pPr>
            <w:r w:rsidRPr="00091ACA">
              <w:rPr>
                <w:b/>
                <w:bCs/>
              </w:rPr>
              <w:t xml:space="preserve"> </w:t>
            </w:r>
          </w:p>
          <w:p w14:paraId="6AB66731" w14:textId="77777777" w:rsidR="00091ACA" w:rsidRPr="00091ACA" w:rsidRDefault="00091ACA" w:rsidP="00091ACA">
            <w:pPr>
              <w:ind w:left="347" w:hanging="284"/>
              <w:jc w:val="both"/>
              <w:rPr>
                <w:b/>
                <w:bCs/>
              </w:rPr>
            </w:pPr>
          </w:p>
          <w:p w14:paraId="72A1A30B" w14:textId="77777777" w:rsidR="00091ACA" w:rsidRPr="00091ACA" w:rsidRDefault="00091ACA" w:rsidP="00091ACA">
            <w:pPr>
              <w:ind w:left="347" w:hanging="284"/>
              <w:jc w:val="both"/>
              <w:rPr>
                <w:b/>
                <w:bCs/>
              </w:rPr>
            </w:pPr>
          </w:p>
          <w:p w14:paraId="3DF8D63B" w14:textId="77777777" w:rsidR="00091ACA" w:rsidRPr="00091ACA" w:rsidRDefault="00091ACA" w:rsidP="00091ACA">
            <w:pPr>
              <w:jc w:val="both"/>
              <w:rPr>
                <w:b/>
                <w:bCs/>
              </w:rPr>
            </w:pPr>
          </w:p>
          <w:p w14:paraId="0E3F6B61" w14:textId="77777777" w:rsidR="00091ACA" w:rsidRPr="00091ACA" w:rsidRDefault="00091ACA" w:rsidP="00091ACA">
            <w:pPr>
              <w:jc w:val="both"/>
              <w:rPr>
                <w:b/>
                <w:bCs/>
              </w:rPr>
            </w:pPr>
          </w:p>
          <w:p w14:paraId="320728D4" w14:textId="77777777" w:rsidR="00091ACA" w:rsidRPr="00091ACA" w:rsidRDefault="00091ACA" w:rsidP="00091ACA">
            <w:pPr>
              <w:ind w:left="347" w:hanging="284"/>
              <w:jc w:val="both"/>
            </w:pPr>
            <w:r w:rsidRPr="00091ACA">
              <w:rPr>
                <w:b/>
                <w:bCs/>
              </w:rPr>
              <w:t>P3-Srednja</w:t>
            </w:r>
            <w:r w:rsidRPr="00091ACA">
              <w:t xml:space="preserve"> </w:t>
            </w:r>
          </w:p>
        </w:tc>
        <w:tc>
          <w:tcPr>
            <w:tcW w:w="3445" w:type="dxa"/>
            <w:shd w:val="clear" w:color="auto" w:fill="FFFFFF" w:themeFill="background1"/>
          </w:tcPr>
          <w:p w14:paraId="57B61685" w14:textId="77777777" w:rsidR="00091ACA" w:rsidRPr="00091ACA" w:rsidRDefault="00091ACA" w:rsidP="00091ACA">
            <w:pPr>
              <w:numPr>
                <w:ilvl w:val="0"/>
                <w:numId w:val="31"/>
              </w:numPr>
              <w:ind w:left="317"/>
              <w:jc w:val="both"/>
            </w:pPr>
            <w:r w:rsidRPr="00091ACA">
              <w:t xml:space="preserve">Manjši del sistema ne delujejo kot zahtevano in funkcije ne delujejo. </w:t>
            </w:r>
          </w:p>
          <w:p w14:paraId="7F8ACD6B" w14:textId="77777777" w:rsidR="00091ACA" w:rsidRPr="00091ACA" w:rsidRDefault="00091ACA" w:rsidP="00091ACA">
            <w:pPr>
              <w:numPr>
                <w:ilvl w:val="0"/>
                <w:numId w:val="31"/>
              </w:numPr>
              <w:ind w:left="317"/>
              <w:jc w:val="both"/>
            </w:pPr>
            <w:r w:rsidRPr="00091ACA">
              <w:t>Napake v obrobnih delih sistema imajo težave, ki vplivajo na delovanje pomembnih poslovnih funkcij, ki ne delujejo kot pričakovano.</w:t>
            </w:r>
          </w:p>
          <w:p w14:paraId="0AF791A9" w14:textId="77777777" w:rsidR="00091ACA" w:rsidRPr="00091ACA" w:rsidRDefault="00091ACA" w:rsidP="00091ACA">
            <w:pPr>
              <w:numPr>
                <w:ilvl w:val="0"/>
                <w:numId w:val="31"/>
              </w:numPr>
              <w:ind w:left="317"/>
              <w:jc w:val="both"/>
            </w:pPr>
            <w:r w:rsidRPr="00091ACA">
              <w:t>10% ali več naprav ima težave in neposlovne funkcije Sistema imajo težave pri delovanju.</w:t>
            </w:r>
          </w:p>
          <w:p w14:paraId="569BC9C0" w14:textId="77777777" w:rsidR="00091ACA" w:rsidRPr="00091ACA" w:rsidRDefault="00091ACA" w:rsidP="00091ACA">
            <w:pPr>
              <w:ind w:left="317" w:hanging="284"/>
              <w:jc w:val="both"/>
            </w:pPr>
            <w:r w:rsidRPr="00091ACA">
              <w:t xml:space="preserve">  </w:t>
            </w:r>
          </w:p>
        </w:tc>
        <w:tc>
          <w:tcPr>
            <w:tcW w:w="2220" w:type="dxa"/>
            <w:shd w:val="clear" w:color="auto" w:fill="FFFFFF" w:themeFill="background1"/>
          </w:tcPr>
          <w:p w14:paraId="31979DEC" w14:textId="77777777" w:rsidR="00091ACA" w:rsidRPr="00091ACA" w:rsidRDefault="00091ACA" w:rsidP="00091ACA">
            <w:pPr>
              <w:numPr>
                <w:ilvl w:val="0"/>
                <w:numId w:val="30"/>
              </w:numPr>
              <w:ind w:left="417"/>
              <w:jc w:val="both"/>
            </w:pPr>
            <w:r w:rsidRPr="00091ACA">
              <w:t xml:space="preserve">Težave zalednega sistema, ki vplivajo na delovanje manj pomembnih funkcij sistema. </w:t>
            </w:r>
          </w:p>
          <w:p w14:paraId="2092320A" w14:textId="77777777" w:rsidR="00091ACA" w:rsidRPr="00091ACA" w:rsidRDefault="00091ACA" w:rsidP="00091ACA">
            <w:pPr>
              <w:numPr>
                <w:ilvl w:val="0"/>
                <w:numId w:val="30"/>
              </w:numPr>
              <w:ind w:left="417"/>
              <w:jc w:val="both"/>
            </w:pPr>
            <w:r w:rsidRPr="00091ACA">
              <w:t xml:space="preserve">Vmesnik zalednega sistema za procesiranje plačil je počasen. </w:t>
            </w:r>
          </w:p>
          <w:p w14:paraId="2396722A" w14:textId="77777777" w:rsidR="00091ACA" w:rsidRPr="00091ACA" w:rsidRDefault="00091ACA" w:rsidP="00091ACA">
            <w:pPr>
              <w:numPr>
                <w:ilvl w:val="0"/>
                <w:numId w:val="30"/>
              </w:numPr>
              <w:ind w:left="417"/>
              <w:jc w:val="both"/>
            </w:pPr>
            <w:r w:rsidRPr="00091ACA">
              <w:t xml:space="preserve">10 % naprav ne more procesirati plačil. </w:t>
            </w:r>
          </w:p>
        </w:tc>
        <w:tc>
          <w:tcPr>
            <w:tcW w:w="2220" w:type="dxa"/>
            <w:shd w:val="clear" w:color="auto" w:fill="FFFFFF" w:themeFill="background1"/>
          </w:tcPr>
          <w:p w14:paraId="5DA68880" w14:textId="77777777" w:rsidR="00091ACA" w:rsidRPr="00091ACA" w:rsidRDefault="00091ACA" w:rsidP="00091ACA">
            <w:pPr>
              <w:numPr>
                <w:ilvl w:val="0"/>
                <w:numId w:val="29"/>
              </w:numPr>
              <w:ind w:left="465"/>
              <w:jc w:val="both"/>
            </w:pPr>
            <w:r w:rsidRPr="00091ACA">
              <w:t xml:space="preserve">Vse ostalo </w:t>
            </w:r>
          </w:p>
        </w:tc>
      </w:tr>
      <w:tr w:rsidR="00091ACA" w:rsidRPr="00091ACA" w14:paraId="21FD6253" w14:textId="77777777" w:rsidTr="005B62A4">
        <w:trPr>
          <w:trHeight w:val="1395"/>
        </w:trPr>
        <w:tc>
          <w:tcPr>
            <w:tcW w:w="1308" w:type="dxa"/>
            <w:shd w:val="clear" w:color="auto" w:fill="C5E0B3" w:themeFill="accent6" w:themeFillTint="66"/>
          </w:tcPr>
          <w:p w14:paraId="2DB2F620" w14:textId="77777777" w:rsidR="00091ACA" w:rsidRPr="00091ACA" w:rsidRDefault="00091ACA" w:rsidP="00091ACA">
            <w:pPr>
              <w:ind w:left="347" w:hanging="284"/>
              <w:jc w:val="both"/>
            </w:pPr>
            <w:r w:rsidRPr="00091ACA">
              <w:t xml:space="preserve"> </w:t>
            </w:r>
          </w:p>
          <w:p w14:paraId="4598FD3F" w14:textId="77777777" w:rsidR="00091ACA" w:rsidRPr="00091ACA" w:rsidRDefault="00091ACA" w:rsidP="00091ACA">
            <w:pPr>
              <w:ind w:left="347" w:hanging="284"/>
              <w:jc w:val="both"/>
            </w:pPr>
          </w:p>
          <w:p w14:paraId="193828A4" w14:textId="77777777" w:rsidR="00091ACA" w:rsidRPr="00091ACA" w:rsidRDefault="00091ACA" w:rsidP="00091ACA">
            <w:pPr>
              <w:ind w:left="347" w:hanging="284"/>
              <w:jc w:val="both"/>
            </w:pPr>
          </w:p>
          <w:p w14:paraId="1A7BCB63" w14:textId="77777777" w:rsidR="00091ACA" w:rsidRPr="00091ACA" w:rsidRDefault="00091ACA" w:rsidP="00091ACA">
            <w:pPr>
              <w:jc w:val="both"/>
              <w:rPr>
                <w:b/>
                <w:bCs/>
              </w:rPr>
            </w:pPr>
          </w:p>
          <w:p w14:paraId="1A364419" w14:textId="77777777" w:rsidR="00091ACA" w:rsidRPr="00091ACA" w:rsidRDefault="00091ACA" w:rsidP="00091ACA">
            <w:pPr>
              <w:ind w:left="347" w:hanging="284"/>
              <w:jc w:val="both"/>
            </w:pPr>
            <w:r w:rsidRPr="00091ACA">
              <w:rPr>
                <w:b/>
                <w:bCs/>
              </w:rPr>
              <w:t>P4-Nizka</w:t>
            </w:r>
            <w:r w:rsidRPr="00091ACA">
              <w:t xml:space="preserve"> </w:t>
            </w:r>
          </w:p>
        </w:tc>
        <w:tc>
          <w:tcPr>
            <w:tcW w:w="3445" w:type="dxa"/>
            <w:shd w:val="clear" w:color="auto" w:fill="FFFFFF" w:themeFill="background1"/>
          </w:tcPr>
          <w:p w14:paraId="2EDF303A" w14:textId="77777777" w:rsidR="00091ACA" w:rsidRPr="00091ACA" w:rsidRDefault="00091ACA" w:rsidP="00091ACA">
            <w:pPr>
              <w:numPr>
                <w:ilvl w:val="0"/>
                <w:numId w:val="28"/>
              </w:numPr>
              <w:ind w:left="317"/>
              <w:jc w:val="both"/>
            </w:pPr>
            <w:r w:rsidRPr="00091ACA">
              <w:t xml:space="preserve">Manjši del sistema ne delujejo kot zahtevano in funkcije ne delujejo v popolnosti, kot je zahtevano. </w:t>
            </w:r>
          </w:p>
          <w:p w14:paraId="4349DCF0" w14:textId="77777777" w:rsidR="00091ACA" w:rsidRPr="00091ACA" w:rsidRDefault="00091ACA" w:rsidP="00091ACA">
            <w:pPr>
              <w:numPr>
                <w:ilvl w:val="0"/>
                <w:numId w:val="28"/>
              </w:numPr>
              <w:ind w:left="317"/>
              <w:jc w:val="both"/>
            </w:pPr>
            <w:r w:rsidRPr="00091ACA">
              <w:t>Napake v obrobnih delih sistema imajo težave, ki vplivajo na delovanje manj pomembnih poslovnih funkcij, ki ne delujejo kot pričakovano.</w:t>
            </w:r>
          </w:p>
          <w:p w14:paraId="03ADC20D" w14:textId="77777777" w:rsidR="00091ACA" w:rsidRPr="00091ACA" w:rsidRDefault="00091ACA" w:rsidP="00091ACA">
            <w:pPr>
              <w:numPr>
                <w:ilvl w:val="0"/>
                <w:numId w:val="28"/>
              </w:numPr>
              <w:ind w:left="317"/>
              <w:jc w:val="both"/>
            </w:pPr>
            <w:r w:rsidRPr="00091ACA">
              <w:t xml:space="preserve">5% ali več naprav ima težave in neposlovne funkcije Sistema imajo težave pri delovanju. </w:t>
            </w:r>
          </w:p>
        </w:tc>
        <w:tc>
          <w:tcPr>
            <w:tcW w:w="2220" w:type="dxa"/>
            <w:shd w:val="clear" w:color="auto" w:fill="FFFFFF" w:themeFill="background1"/>
          </w:tcPr>
          <w:p w14:paraId="3BFA1E8D" w14:textId="77777777" w:rsidR="00091ACA" w:rsidRPr="00091ACA" w:rsidRDefault="00091ACA" w:rsidP="00091ACA">
            <w:pPr>
              <w:numPr>
                <w:ilvl w:val="0"/>
                <w:numId w:val="27"/>
              </w:numPr>
              <w:ind w:left="417"/>
              <w:jc w:val="both"/>
            </w:pPr>
            <w:r w:rsidRPr="00091ACA">
              <w:t>Vse ostalo</w:t>
            </w:r>
          </w:p>
        </w:tc>
        <w:tc>
          <w:tcPr>
            <w:tcW w:w="2220" w:type="dxa"/>
            <w:shd w:val="clear" w:color="auto" w:fill="FFFFFF" w:themeFill="background1"/>
          </w:tcPr>
          <w:p w14:paraId="0572D90C" w14:textId="77777777" w:rsidR="00091ACA" w:rsidRPr="00091ACA" w:rsidRDefault="00091ACA" w:rsidP="00091ACA">
            <w:pPr>
              <w:ind w:left="465" w:hanging="284"/>
              <w:jc w:val="both"/>
            </w:pPr>
          </w:p>
        </w:tc>
      </w:tr>
    </w:tbl>
    <w:p w14:paraId="10B1D023" w14:textId="77777777" w:rsidR="00091ACA" w:rsidRPr="00091ACA" w:rsidRDefault="00091ACA" w:rsidP="00091ACA">
      <w:pPr>
        <w:ind w:left="993" w:hanging="284"/>
        <w:jc w:val="both"/>
      </w:pPr>
    </w:p>
    <w:p w14:paraId="108A9B38" w14:textId="77777777" w:rsidR="00091ACA" w:rsidRPr="00091ACA" w:rsidRDefault="00091ACA" w:rsidP="00091ACA">
      <w:pPr>
        <w:ind w:left="993" w:hanging="284"/>
        <w:jc w:val="both"/>
      </w:pPr>
    </w:p>
    <w:p w14:paraId="30717847"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1718" w:name="_Toc182913010"/>
      <w:r w:rsidRPr="00091ACA">
        <w:rPr>
          <w:rFonts w:eastAsiaTheme="majorEastAsia" w:cstheme="majorBidi"/>
          <w:color w:val="2F5496" w:themeColor="accent1" w:themeShade="BF"/>
          <w:sz w:val="28"/>
          <w:szCs w:val="24"/>
        </w:rPr>
        <w:t xml:space="preserve"> </w:t>
      </w:r>
      <w:bookmarkStart w:id="1719" w:name="_Toc190163831"/>
      <w:bookmarkStart w:id="1720" w:name="_Toc205991650"/>
      <w:r w:rsidRPr="00091ACA">
        <w:rPr>
          <w:rFonts w:eastAsiaTheme="majorEastAsia" w:cstheme="majorBidi"/>
          <w:color w:val="2F5496" w:themeColor="accent1" w:themeShade="BF"/>
          <w:sz w:val="28"/>
          <w:szCs w:val="24"/>
        </w:rPr>
        <w:t>Urnik podpore</w:t>
      </w:r>
      <w:bookmarkEnd w:id="1718"/>
      <w:bookmarkEnd w:id="1719"/>
      <w:bookmarkEnd w:id="1720"/>
    </w:p>
    <w:p w14:paraId="0C2019D5" w14:textId="77777777" w:rsidR="00091ACA" w:rsidRPr="00091ACA" w:rsidRDefault="00091ACA" w:rsidP="00091ACA">
      <w:pPr>
        <w:jc w:val="both"/>
      </w:pPr>
      <w:r w:rsidRPr="00091ACA">
        <w:t>Dobavitelj si bo razumno prizadeval ohraniti naslednja merila odziva in reševanja. To bo vključevalo, vendar ni omejeno na, minimalno zagotavljanje, da bo podporni inženir na voljo po telefonu od 6.00 do 22.00. (CET), ponedeljek-nedelja in prazniki.</w:t>
      </w:r>
    </w:p>
    <w:p w14:paraId="48EBC31E" w14:textId="77777777" w:rsidR="00091ACA" w:rsidRPr="00091ACA" w:rsidRDefault="00091ACA" w:rsidP="00091ACA">
      <w:pPr>
        <w:ind w:left="993" w:hanging="284"/>
        <w:jc w:val="both"/>
      </w:pPr>
    </w:p>
    <w:p w14:paraId="17A9429F" w14:textId="77777777" w:rsidR="00091ACA" w:rsidRPr="00091ACA" w:rsidRDefault="00091ACA" w:rsidP="00091ACA">
      <w:pPr>
        <w:keepNext/>
        <w:keepLines/>
        <w:numPr>
          <w:ilvl w:val="2"/>
          <w:numId w:val="1"/>
        </w:numPr>
        <w:spacing w:before="40" w:after="80"/>
        <w:jc w:val="both"/>
        <w:outlineLvl w:val="2"/>
        <w:rPr>
          <w:rFonts w:eastAsiaTheme="majorEastAsia" w:cstheme="majorBidi"/>
          <w:color w:val="2F5496" w:themeColor="accent1" w:themeShade="BF"/>
          <w:sz w:val="28"/>
          <w:szCs w:val="24"/>
        </w:rPr>
      </w:pPr>
      <w:bookmarkStart w:id="1721" w:name="_Toc182913011"/>
      <w:bookmarkStart w:id="1722" w:name="_Toc190163832"/>
      <w:bookmarkStart w:id="1723" w:name="_Toc205991651"/>
      <w:r w:rsidRPr="00091ACA">
        <w:rPr>
          <w:rFonts w:eastAsiaTheme="majorEastAsia" w:cstheme="majorBidi"/>
          <w:color w:val="2F5496" w:themeColor="accent1" w:themeShade="BF"/>
          <w:sz w:val="28"/>
          <w:szCs w:val="24"/>
        </w:rPr>
        <w:t>Odzivni časi</w:t>
      </w:r>
      <w:bookmarkEnd w:id="1721"/>
      <w:bookmarkEnd w:id="1722"/>
      <w:bookmarkEnd w:id="1723"/>
    </w:p>
    <w:tbl>
      <w:tblPr>
        <w:tblStyle w:val="Tabelamrea"/>
        <w:tblW w:w="0" w:type="auto"/>
        <w:tblLook w:val="04A0" w:firstRow="1" w:lastRow="0" w:firstColumn="1" w:lastColumn="0" w:noHBand="0" w:noVBand="1"/>
      </w:tblPr>
      <w:tblGrid>
        <w:gridCol w:w="1812"/>
        <w:gridCol w:w="1812"/>
        <w:gridCol w:w="2041"/>
      </w:tblGrid>
      <w:tr w:rsidR="00091ACA" w:rsidRPr="00091ACA" w14:paraId="181D53FD" w14:textId="77777777" w:rsidTr="005B62A4">
        <w:tc>
          <w:tcPr>
            <w:tcW w:w="1812" w:type="dxa"/>
            <w:shd w:val="clear" w:color="auto" w:fill="8EAADB" w:themeFill="accent1" w:themeFillTint="99"/>
          </w:tcPr>
          <w:p w14:paraId="536D96BE" w14:textId="77777777" w:rsidR="00091ACA" w:rsidRPr="00091ACA" w:rsidRDefault="00091ACA" w:rsidP="00091ACA">
            <w:pPr>
              <w:spacing w:after="160" w:line="259" w:lineRule="auto"/>
              <w:ind w:left="29"/>
              <w:jc w:val="both"/>
              <w:rPr>
                <w:b/>
                <w:bCs/>
              </w:rPr>
            </w:pPr>
            <w:r w:rsidRPr="00091ACA">
              <w:rPr>
                <w:b/>
                <w:bCs/>
              </w:rPr>
              <w:t xml:space="preserve">Nivo </w:t>
            </w:r>
          </w:p>
        </w:tc>
        <w:tc>
          <w:tcPr>
            <w:tcW w:w="1812" w:type="dxa"/>
            <w:shd w:val="clear" w:color="auto" w:fill="8EAADB" w:themeFill="accent1" w:themeFillTint="99"/>
          </w:tcPr>
          <w:p w14:paraId="2E3CCDB8" w14:textId="77777777" w:rsidR="00091ACA" w:rsidRPr="00091ACA" w:rsidRDefault="00091ACA" w:rsidP="00091ACA">
            <w:pPr>
              <w:spacing w:after="160" w:line="259" w:lineRule="auto"/>
              <w:ind w:hanging="2"/>
              <w:jc w:val="both"/>
              <w:rPr>
                <w:b/>
                <w:bCs/>
              </w:rPr>
            </w:pPr>
            <w:r w:rsidRPr="00091ACA">
              <w:rPr>
                <w:b/>
                <w:bCs/>
              </w:rPr>
              <w:t xml:space="preserve"> Odzivni čas </w:t>
            </w:r>
          </w:p>
        </w:tc>
        <w:tc>
          <w:tcPr>
            <w:tcW w:w="2041" w:type="dxa"/>
            <w:shd w:val="clear" w:color="auto" w:fill="8EAADB" w:themeFill="accent1" w:themeFillTint="99"/>
          </w:tcPr>
          <w:p w14:paraId="6DACC563" w14:textId="77777777" w:rsidR="00091ACA" w:rsidRPr="00091ACA" w:rsidRDefault="00091ACA" w:rsidP="00091ACA">
            <w:pPr>
              <w:spacing w:after="160" w:line="259" w:lineRule="auto"/>
              <w:jc w:val="both"/>
              <w:rPr>
                <w:b/>
                <w:bCs/>
              </w:rPr>
            </w:pPr>
            <w:r w:rsidRPr="00091ACA">
              <w:rPr>
                <w:b/>
                <w:bCs/>
              </w:rPr>
              <w:t>Čas rešitve težave</w:t>
            </w:r>
          </w:p>
        </w:tc>
      </w:tr>
      <w:tr w:rsidR="00091ACA" w:rsidRPr="00091ACA" w14:paraId="0A2CC78C" w14:textId="77777777" w:rsidTr="005B62A4">
        <w:tc>
          <w:tcPr>
            <w:tcW w:w="1812" w:type="dxa"/>
          </w:tcPr>
          <w:p w14:paraId="382BCF7A" w14:textId="77777777" w:rsidR="00091ACA" w:rsidRPr="00091ACA" w:rsidRDefault="00091ACA" w:rsidP="00091ACA">
            <w:pPr>
              <w:spacing w:after="160" w:line="259" w:lineRule="auto"/>
              <w:ind w:left="29"/>
              <w:jc w:val="both"/>
            </w:pPr>
            <w:r w:rsidRPr="00091ACA">
              <w:t xml:space="preserve">P1-Kritični </w:t>
            </w:r>
          </w:p>
        </w:tc>
        <w:tc>
          <w:tcPr>
            <w:tcW w:w="1812" w:type="dxa"/>
          </w:tcPr>
          <w:p w14:paraId="03C34880" w14:textId="77777777" w:rsidR="00091ACA" w:rsidRPr="00091ACA" w:rsidRDefault="00091ACA" w:rsidP="00091ACA">
            <w:pPr>
              <w:spacing w:after="160" w:line="259" w:lineRule="auto"/>
              <w:ind w:hanging="2"/>
              <w:jc w:val="both"/>
            </w:pPr>
            <w:r w:rsidRPr="00091ACA">
              <w:t>1 ura</w:t>
            </w:r>
          </w:p>
        </w:tc>
        <w:tc>
          <w:tcPr>
            <w:tcW w:w="2041" w:type="dxa"/>
          </w:tcPr>
          <w:p w14:paraId="75C10D6B" w14:textId="77777777" w:rsidR="00091ACA" w:rsidRPr="00091ACA" w:rsidRDefault="00091ACA" w:rsidP="00091ACA">
            <w:pPr>
              <w:spacing w:after="160" w:line="259" w:lineRule="auto"/>
              <w:jc w:val="both"/>
            </w:pPr>
            <w:r w:rsidRPr="00091ACA">
              <w:t>4 h</w:t>
            </w:r>
          </w:p>
        </w:tc>
      </w:tr>
      <w:tr w:rsidR="00091ACA" w:rsidRPr="00091ACA" w14:paraId="68B78EF6" w14:textId="77777777" w:rsidTr="005B62A4">
        <w:tc>
          <w:tcPr>
            <w:tcW w:w="1812" w:type="dxa"/>
          </w:tcPr>
          <w:p w14:paraId="72EFFB21" w14:textId="77777777" w:rsidR="00091ACA" w:rsidRPr="00091ACA" w:rsidRDefault="00091ACA" w:rsidP="00091ACA">
            <w:pPr>
              <w:spacing w:after="160" w:line="259" w:lineRule="auto"/>
              <w:ind w:left="29"/>
              <w:jc w:val="both"/>
            </w:pPr>
            <w:r w:rsidRPr="00091ACA">
              <w:t xml:space="preserve">P2-Visoka </w:t>
            </w:r>
          </w:p>
        </w:tc>
        <w:tc>
          <w:tcPr>
            <w:tcW w:w="1812" w:type="dxa"/>
          </w:tcPr>
          <w:p w14:paraId="7B8226CF" w14:textId="77777777" w:rsidR="00091ACA" w:rsidRPr="00091ACA" w:rsidRDefault="00091ACA" w:rsidP="00091ACA">
            <w:pPr>
              <w:spacing w:after="160" w:line="259" w:lineRule="auto"/>
              <w:ind w:hanging="2"/>
              <w:jc w:val="both"/>
            </w:pPr>
            <w:r w:rsidRPr="00091ACA">
              <w:t>4 uri</w:t>
            </w:r>
          </w:p>
        </w:tc>
        <w:tc>
          <w:tcPr>
            <w:tcW w:w="2041" w:type="dxa"/>
          </w:tcPr>
          <w:p w14:paraId="4B17BCEC" w14:textId="77777777" w:rsidR="00091ACA" w:rsidRPr="00091ACA" w:rsidRDefault="00091ACA" w:rsidP="00091ACA">
            <w:pPr>
              <w:spacing w:after="160" w:line="259" w:lineRule="auto"/>
              <w:jc w:val="both"/>
            </w:pPr>
            <w:r w:rsidRPr="00091ACA">
              <w:t>12 h</w:t>
            </w:r>
          </w:p>
        </w:tc>
      </w:tr>
      <w:tr w:rsidR="00091ACA" w:rsidRPr="00091ACA" w14:paraId="6776BECB" w14:textId="77777777" w:rsidTr="005B62A4">
        <w:tc>
          <w:tcPr>
            <w:tcW w:w="1812" w:type="dxa"/>
          </w:tcPr>
          <w:p w14:paraId="64F45C6A" w14:textId="77777777" w:rsidR="00091ACA" w:rsidRPr="00091ACA" w:rsidRDefault="00091ACA" w:rsidP="00091ACA">
            <w:pPr>
              <w:spacing w:after="160" w:line="259" w:lineRule="auto"/>
              <w:ind w:left="29"/>
              <w:jc w:val="both"/>
            </w:pPr>
            <w:r w:rsidRPr="00091ACA">
              <w:t>P3-Srednja</w:t>
            </w:r>
          </w:p>
        </w:tc>
        <w:tc>
          <w:tcPr>
            <w:tcW w:w="1812" w:type="dxa"/>
          </w:tcPr>
          <w:p w14:paraId="0D8A41AD" w14:textId="77777777" w:rsidR="00091ACA" w:rsidRPr="00091ACA" w:rsidRDefault="00091ACA" w:rsidP="00091ACA">
            <w:pPr>
              <w:spacing w:after="160" w:line="259" w:lineRule="auto"/>
              <w:ind w:hanging="2"/>
              <w:jc w:val="both"/>
            </w:pPr>
            <w:r w:rsidRPr="00091ACA">
              <w:t>8 ure</w:t>
            </w:r>
          </w:p>
        </w:tc>
        <w:tc>
          <w:tcPr>
            <w:tcW w:w="2041" w:type="dxa"/>
          </w:tcPr>
          <w:p w14:paraId="0C06444C" w14:textId="77777777" w:rsidR="00091ACA" w:rsidRPr="00091ACA" w:rsidRDefault="00091ACA" w:rsidP="00091ACA">
            <w:pPr>
              <w:spacing w:after="160" w:line="259" w:lineRule="auto"/>
              <w:jc w:val="both"/>
            </w:pPr>
            <w:r w:rsidRPr="00091ACA">
              <w:t>2 tedna</w:t>
            </w:r>
          </w:p>
        </w:tc>
      </w:tr>
      <w:tr w:rsidR="00091ACA" w:rsidRPr="00091ACA" w14:paraId="22BBFD25" w14:textId="77777777" w:rsidTr="005B62A4">
        <w:tc>
          <w:tcPr>
            <w:tcW w:w="1812" w:type="dxa"/>
          </w:tcPr>
          <w:p w14:paraId="518271DF" w14:textId="77777777" w:rsidR="00091ACA" w:rsidRPr="00091ACA" w:rsidRDefault="00091ACA" w:rsidP="00091ACA">
            <w:pPr>
              <w:spacing w:after="160" w:line="259" w:lineRule="auto"/>
              <w:ind w:left="29"/>
              <w:jc w:val="both"/>
              <w:rPr>
                <w:highlight w:val="cyan"/>
              </w:rPr>
            </w:pPr>
            <w:r w:rsidRPr="00091ACA">
              <w:t>P4-Nizka</w:t>
            </w:r>
            <w:r w:rsidRPr="00091ACA">
              <w:rPr>
                <w:highlight w:val="cyan"/>
              </w:rPr>
              <w:t xml:space="preserve"> </w:t>
            </w:r>
          </w:p>
        </w:tc>
        <w:tc>
          <w:tcPr>
            <w:tcW w:w="1812" w:type="dxa"/>
          </w:tcPr>
          <w:p w14:paraId="14576915" w14:textId="77777777" w:rsidR="00091ACA" w:rsidRPr="00091ACA" w:rsidRDefault="00091ACA" w:rsidP="00091ACA">
            <w:pPr>
              <w:spacing w:after="160" w:line="259" w:lineRule="auto"/>
              <w:ind w:hanging="2"/>
              <w:jc w:val="both"/>
            </w:pPr>
            <w:r w:rsidRPr="00091ACA">
              <w:t>16 ure</w:t>
            </w:r>
          </w:p>
        </w:tc>
        <w:tc>
          <w:tcPr>
            <w:tcW w:w="2041" w:type="dxa"/>
          </w:tcPr>
          <w:p w14:paraId="786701C6" w14:textId="77777777" w:rsidR="00091ACA" w:rsidRPr="00091ACA" w:rsidRDefault="00091ACA" w:rsidP="00091ACA">
            <w:pPr>
              <w:spacing w:after="160" w:line="259" w:lineRule="auto"/>
              <w:jc w:val="both"/>
            </w:pPr>
            <w:r w:rsidRPr="00091ACA">
              <w:t>1 mesec</w:t>
            </w:r>
          </w:p>
        </w:tc>
      </w:tr>
    </w:tbl>
    <w:p w14:paraId="20EB43CB" w14:textId="77777777" w:rsidR="00091ACA" w:rsidRPr="00091ACA" w:rsidRDefault="00091ACA" w:rsidP="00091ACA">
      <w:pPr>
        <w:jc w:val="both"/>
      </w:pPr>
    </w:p>
    <w:p w14:paraId="7C9483EE" w14:textId="77777777" w:rsidR="00091ACA" w:rsidRPr="00091ACA" w:rsidRDefault="00091ACA" w:rsidP="00091ACA">
      <w:pPr>
        <w:jc w:val="both"/>
      </w:pPr>
      <w:r w:rsidRPr="00091ACA">
        <w:t xml:space="preserve">Odzivni čas je opredeljen kot čas, potreben za potrditev prejema napake in zahtevo po dodatnih informacijah, ki so morda potrebne za analizo napake. V primeru napake, poslane po telefonu, se domneva, da je odgovor takojšen, saj se na klic odgovori takoj, ko je na voljo inženir tehnične podpore dobavitelja. Ključnega pomena je, da je Napaka registrirana tudi na portalu </w:t>
      </w:r>
      <w:proofErr w:type="spellStart"/>
      <w:r w:rsidRPr="00091ACA">
        <w:t>Helpdesk</w:t>
      </w:r>
      <w:proofErr w:type="spellEnd"/>
      <w:r w:rsidRPr="00091ACA">
        <w:t xml:space="preserve">, saj le ta lahko zagotovi ustrezno sledenje časa. Vsi časovni izračuni temeljijo na prejetih sporočilih v </w:t>
      </w:r>
      <w:proofErr w:type="spellStart"/>
      <w:r w:rsidRPr="00091ACA">
        <w:t>Helpdesk</w:t>
      </w:r>
      <w:proofErr w:type="spellEnd"/>
      <w:r w:rsidRPr="00091ACA">
        <w:t xml:space="preserve">. Časi odziva in reševanja se štejejo samo v dogovorjenem obdobju podpore (tj. Delovni čas dobavitelja/naročnika). Čas, ki je potreben za odpravo napake/incidenta, ni vključen v odzivni čas in dobavitelj samodejno podaljša odzivni čas. </w:t>
      </w:r>
    </w:p>
    <w:p w14:paraId="689642B6" w14:textId="77777777" w:rsidR="00091ACA" w:rsidRPr="00091ACA" w:rsidRDefault="00091ACA" w:rsidP="00091ACA">
      <w:pPr>
        <w:ind w:left="993" w:hanging="284"/>
        <w:jc w:val="both"/>
      </w:pPr>
    </w:p>
    <w:p w14:paraId="678A26B1" w14:textId="77777777" w:rsidR="00091ACA" w:rsidRPr="00091ACA" w:rsidRDefault="00091ACA" w:rsidP="00091ACA">
      <w:pPr>
        <w:jc w:val="both"/>
      </w:pPr>
      <w:r w:rsidRPr="00091ACA">
        <w:t xml:space="preserve">Čas rešitve težave je opredeljen kot čas, potreben za zagotovitev popravka programske opreme, rešitve ali razlage funkcionalnosti ali drugega podobnega elementa, kot je: </w:t>
      </w:r>
    </w:p>
    <w:p w14:paraId="39FB47B1" w14:textId="77777777" w:rsidR="00091ACA" w:rsidRPr="00091ACA" w:rsidRDefault="00091ACA" w:rsidP="00091ACA">
      <w:pPr>
        <w:jc w:val="both"/>
      </w:pPr>
      <w:r w:rsidRPr="00091ACA">
        <w:t>1) Odprava napake v naročnikovem sistemu, če je dokazano, da je kriv dobavitelj sistema,</w:t>
      </w:r>
    </w:p>
    <w:p w14:paraId="77FA20A6" w14:textId="77777777" w:rsidR="00091ACA" w:rsidRPr="00091ACA" w:rsidRDefault="00091ACA" w:rsidP="00091ACA">
      <w:pPr>
        <w:jc w:val="both"/>
      </w:pPr>
      <w:r w:rsidRPr="00091ACA">
        <w:t xml:space="preserve">2) zagotoviti razumno razlago ali dokaz, da napaka ni posledica programske opreme ali </w:t>
      </w:r>
    </w:p>
    <w:p w14:paraId="51C367DB" w14:textId="77777777" w:rsidR="00091ACA" w:rsidRPr="00091ACA" w:rsidRDefault="00091ACA" w:rsidP="00091ACA">
      <w:pPr>
        <w:jc w:val="both"/>
      </w:pPr>
      <w:r w:rsidRPr="00091ACA">
        <w:t xml:space="preserve">3) zahtevati vse dodatne informacije, ki so potrebne, da skupina za tehnično podporo reši naročnikovo težavo, ali predati napako ekipam za zagotavljanje kakovosti/inženiringa. </w:t>
      </w:r>
    </w:p>
    <w:p w14:paraId="50741799" w14:textId="77777777" w:rsidR="00091ACA" w:rsidRPr="00091ACA" w:rsidRDefault="00091ACA" w:rsidP="00091ACA">
      <w:pPr>
        <w:jc w:val="both"/>
      </w:pPr>
      <w:r w:rsidRPr="00091ACA">
        <w:t>Za napake, dodeljene prednostni stopnji težave 3, bo skupina za tehnično podporo odgovorna za spremljanje pravočasnosti odgovora skupine za zagotavljanje kakovosti/inženiringa ter za obveščanje drugih oddelkov o statusu napake.</w:t>
      </w:r>
    </w:p>
    <w:p w14:paraId="10BA16A9" w14:textId="77777777" w:rsidR="00091ACA" w:rsidRPr="00091ACA" w:rsidRDefault="00091ACA" w:rsidP="00091ACA">
      <w:pPr>
        <w:jc w:val="both"/>
      </w:pPr>
      <w:r w:rsidRPr="00091ACA">
        <w:t>Rešitev, ki začasno reši težavo, se šteje za rešitev težave. Vse vrste trajnih/dolgoročnih rešitev, kjer je možna rešitev, so izključene iz zgornjih časov reševanja.</w:t>
      </w:r>
    </w:p>
    <w:p w14:paraId="4E040F36" w14:textId="77777777" w:rsidR="00091ACA" w:rsidRPr="00091ACA" w:rsidRDefault="00091ACA" w:rsidP="00091ACA">
      <w:pPr>
        <w:spacing w:before="40" w:after="0"/>
        <w:jc w:val="both"/>
        <w:outlineLvl w:val="1"/>
        <w:rPr>
          <w:rFonts w:asciiTheme="majorHAnsi" w:eastAsiaTheme="majorEastAsia" w:hAnsiTheme="majorHAnsi" w:cstheme="minorHAnsi"/>
          <w:kern w:val="0"/>
          <w:sz w:val="28"/>
          <w:szCs w:val="28"/>
          <w:lang w:val="hr-HR"/>
          <w14:ligatures w14:val="none"/>
        </w:rPr>
      </w:pPr>
    </w:p>
    <w:p w14:paraId="0CC85ED7" w14:textId="77777777" w:rsidR="00091ACA" w:rsidRPr="00091ACA" w:rsidRDefault="00091ACA" w:rsidP="00397777">
      <w:pPr>
        <w:pStyle w:val="Naslov2"/>
      </w:pPr>
      <w:r w:rsidRPr="00091ACA">
        <w:t xml:space="preserve">  </w:t>
      </w:r>
      <w:bookmarkStart w:id="1724" w:name="_Toc182912362"/>
      <w:bookmarkStart w:id="1725" w:name="_Toc190163833"/>
      <w:bookmarkStart w:id="1726" w:name="_Toc205991652"/>
      <w:r w:rsidRPr="00091ACA">
        <w:t>Podpora zaposlenim – Sporočilni sistem za podporo internim uporabnikom</w:t>
      </w:r>
      <w:bookmarkEnd w:id="1724"/>
      <w:bookmarkEnd w:id="1725"/>
      <w:bookmarkEnd w:id="1726"/>
    </w:p>
    <w:bookmarkEnd w:id="1697"/>
    <w:p w14:paraId="7DEB17DF" w14:textId="77777777" w:rsidR="00091ACA" w:rsidRPr="00091ACA" w:rsidRDefault="00091ACA" w:rsidP="00091ACA">
      <w:pPr>
        <w:jc w:val="both"/>
      </w:pPr>
      <w:r w:rsidRPr="00091ACA">
        <w:t>Izvajalec mora zagotoviti enostaven sistem za upravljanje z zahtevki, s podporo za kreiranje, dodeljevanje in spremljanje zahtevkov internih uporabnikov MOV za tehnično podporo platforme. Interni uporabniki morajo imeti možnost kreiranja zahtevkov za podporo ali odpravo napak, z uporabo aplikacijskega vmesnika. Kreiran zahtevek (»</w:t>
      </w:r>
      <w:proofErr w:type="spellStart"/>
      <w:r w:rsidRPr="00091ACA">
        <w:t>Ticket</w:t>
      </w:r>
      <w:proofErr w:type="spellEnd"/>
      <w:r w:rsidRPr="00091ACA">
        <w:t xml:space="preserve">«) mora biti opredeljen z edinstveno </w:t>
      </w:r>
      <w:proofErr w:type="spellStart"/>
      <w:r w:rsidRPr="00091ACA">
        <w:t>alfanumerično</w:t>
      </w:r>
      <w:proofErr w:type="spellEnd"/>
      <w:r w:rsidRPr="00091ACA">
        <w:t xml:space="preserve"> oznako, na podlagi katere lahko interni uporabnik spremlja potek naloge od prevzema v reševanje do zaključka. Opisana funkcionalnost mora biti del aplikacijskega vmesnika za interne uporabnike. Aplikacijski vmesnik mora vsebovati </w:t>
      </w:r>
      <w:proofErr w:type="spellStart"/>
      <w:r w:rsidRPr="00091ACA">
        <w:t>podmodul</w:t>
      </w:r>
      <w:proofErr w:type="spellEnd"/>
      <w:r w:rsidRPr="00091ACA">
        <w:t xml:space="preserve"> za kreiranje zahtevkov (»</w:t>
      </w:r>
      <w:proofErr w:type="spellStart"/>
      <w:r w:rsidRPr="00091ACA">
        <w:t>Tickets</w:t>
      </w:r>
      <w:proofErr w:type="spellEnd"/>
      <w:r w:rsidRPr="00091ACA">
        <w:t>«), pregled stanja zahtevkov in njihove zgodovine. Izvajalec se je dolžan odzvati na vsak zahtevek (»</w:t>
      </w:r>
      <w:proofErr w:type="spellStart"/>
      <w:r w:rsidRPr="00091ACA">
        <w:t>Ticket</w:t>
      </w:r>
      <w:proofErr w:type="spellEnd"/>
      <w:r w:rsidRPr="00091ACA">
        <w:t xml:space="preserve">«), ki je kreiran s strani internih uporabnikov v režimu 24/7.   </w:t>
      </w:r>
      <w:bookmarkStart w:id="1727" w:name="_Toc52435039"/>
      <w:bookmarkStart w:id="1728" w:name="_Toc182912363"/>
    </w:p>
    <w:p w14:paraId="3EFFC7F0" w14:textId="77777777" w:rsidR="00091ACA" w:rsidRPr="00091ACA" w:rsidRDefault="00091ACA" w:rsidP="00397777">
      <w:pPr>
        <w:pStyle w:val="Naslov2"/>
      </w:pPr>
      <w:r w:rsidRPr="00091ACA">
        <w:t xml:space="preserve"> </w:t>
      </w:r>
      <w:bookmarkStart w:id="1729" w:name="_Toc190163834"/>
      <w:bookmarkStart w:id="1730" w:name="_Toc205991653"/>
      <w:r w:rsidRPr="00091ACA">
        <w:t>Podpora uporabnikom – Sporočilni sistem za podporo zunanjim uporabnikom</w:t>
      </w:r>
      <w:bookmarkEnd w:id="1727"/>
      <w:bookmarkEnd w:id="1728"/>
      <w:bookmarkEnd w:id="1729"/>
      <w:bookmarkEnd w:id="1730"/>
    </w:p>
    <w:p w14:paraId="75A61AD3" w14:textId="77777777" w:rsidR="00091ACA" w:rsidRPr="00091ACA" w:rsidRDefault="00091ACA" w:rsidP="00091ACA">
      <w:pPr>
        <w:jc w:val="both"/>
      </w:pPr>
      <w:r w:rsidRPr="00091ACA">
        <w:t>Izvajalec mora uporabnikom digitalne platforme ali ponudnikom storitev v njenem okviru zagotoviti enostaven sistem za upravljanje z zahtevki, s podporo za kreiranje, dodeljevanje in spremljanje zahtevkov, zunanjim (končnim) uporabnikom. Zunanji uporabniki morajo imeti možnost kreiranja zahtevkov za podporo ali odpravo napak, z uporabo aplikacijskega vmesnika. Kreiran zahtevek (»</w:t>
      </w:r>
      <w:proofErr w:type="spellStart"/>
      <w:r w:rsidRPr="00091ACA">
        <w:t>Ticket</w:t>
      </w:r>
      <w:proofErr w:type="spellEnd"/>
      <w:r w:rsidRPr="00091ACA">
        <w:t xml:space="preserve">«) mora biti opredeljen z edinstveno </w:t>
      </w:r>
      <w:proofErr w:type="spellStart"/>
      <w:r w:rsidRPr="00091ACA">
        <w:t>alfanumerično</w:t>
      </w:r>
      <w:proofErr w:type="spellEnd"/>
      <w:r w:rsidRPr="00091ACA">
        <w:t xml:space="preserve"> oznako, na podlagi katere lahko interni uporabnik spremlja potek naloge od prevzema v reševanje do zaključka. Opisana funkcionalnost mora biti del aplikacijskega vmesnika za zunanje uporabnike. Aplikacijski vmesnik mora vsebovati pod-modul za kreiranje zahtevkov (»</w:t>
      </w:r>
      <w:proofErr w:type="spellStart"/>
      <w:r w:rsidRPr="00091ACA">
        <w:t>Tickets</w:t>
      </w:r>
      <w:proofErr w:type="spellEnd"/>
      <w:r w:rsidRPr="00091ACA">
        <w:t>«), pregled stanja zahtevkov in njihove zgodovine. Izvajalec se je dolžan odzvati na vsak zahtevek (»</w:t>
      </w:r>
      <w:proofErr w:type="spellStart"/>
      <w:r w:rsidRPr="00091ACA">
        <w:t>Ticket</w:t>
      </w:r>
      <w:proofErr w:type="spellEnd"/>
      <w:r w:rsidRPr="00091ACA">
        <w:t>«), ki je kreiran s strani zunanjih uporabnikov platforme v režimu 16/7.</w:t>
      </w:r>
    </w:p>
    <w:p w14:paraId="00600C4A" w14:textId="77777777" w:rsidR="00091ACA" w:rsidRPr="00091ACA" w:rsidRDefault="00091ACA" w:rsidP="00091ACA">
      <w:pPr>
        <w:jc w:val="both"/>
      </w:pPr>
      <w:r w:rsidRPr="00091ACA">
        <w:t>lastno odgovornost in stroške), ki bo za celotni čas  trajanja pogodbe na voljo in tako omogočila nemoteno komunikacijo med naročnikom in izbranim izvajalcem ali imenovanimi strokovnjaki.</w:t>
      </w:r>
    </w:p>
    <w:p w14:paraId="7FC41B44" w14:textId="77777777" w:rsidR="00091ACA" w:rsidRPr="00091ACA" w:rsidRDefault="00091ACA" w:rsidP="00091ACA">
      <w:pPr>
        <w:jc w:val="both"/>
      </w:pPr>
    </w:p>
    <w:p w14:paraId="2156FC3D" w14:textId="77777777" w:rsidR="00091ACA" w:rsidRPr="00091ACA" w:rsidRDefault="00091ACA" w:rsidP="00397777">
      <w:pPr>
        <w:pStyle w:val="Naslov1"/>
      </w:pPr>
      <w:bookmarkStart w:id="1731" w:name="_Toc52435049"/>
      <w:bookmarkStart w:id="1732" w:name="_Toc182912370"/>
      <w:bookmarkStart w:id="1733" w:name="_Toc190163835"/>
      <w:bookmarkStart w:id="1734" w:name="_Toc205991654"/>
      <w:r w:rsidRPr="00091ACA">
        <w:t>Poročanje</w:t>
      </w:r>
      <w:bookmarkEnd w:id="1731"/>
      <w:bookmarkEnd w:id="1732"/>
      <w:bookmarkEnd w:id="1733"/>
      <w:bookmarkEnd w:id="1734"/>
    </w:p>
    <w:p w14:paraId="21176DAE" w14:textId="77777777" w:rsidR="00091ACA" w:rsidRPr="00091ACA" w:rsidRDefault="00091ACA" w:rsidP="00091ACA">
      <w:pPr>
        <w:jc w:val="both"/>
      </w:pPr>
      <w:r w:rsidRPr="00091ACA">
        <w:t>Tekom izvajanja projekta izbrani izvajalec predloži naslednja poročila:</w:t>
      </w:r>
    </w:p>
    <w:p w14:paraId="1AD7648F" w14:textId="77777777" w:rsidR="00091ACA" w:rsidRPr="00091ACA" w:rsidRDefault="00091ACA" w:rsidP="00091ACA">
      <w:pPr>
        <w:numPr>
          <w:ilvl w:val="0"/>
          <w:numId w:val="24"/>
        </w:numPr>
        <w:spacing w:after="200" w:line="276" w:lineRule="auto"/>
        <w:contextualSpacing/>
        <w:jc w:val="both"/>
      </w:pPr>
      <w:r w:rsidRPr="00091ACA">
        <w:t>uvodno poročilo</w:t>
      </w:r>
    </w:p>
    <w:p w14:paraId="54398C34" w14:textId="77777777" w:rsidR="00091ACA" w:rsidRPr="00091ACA" w:rsidRDefault="00091ACA" w:rsidP="00091ACA">
      <w:pPr>
        <w:numPr>
          <w:ilvl w:val="0"/>
          <w:numId w:val="24"/>
        </w:numPr>
        <w:spacing w:after="200" w:line="276" w:lineRule="auto"/>
        <w:contextualSpacing/>
        <w:jc w:val="both"/>
      </w:pPr>
      <w:r w:rsidRPr="00091ACA">
        <w:t xml:space="preserve">redno mesečno poročilo o napredku projekta </w:t>
      </w:r>
    </w:p>
    <w:p w14:paraId="3EC480F4" w14:textId="77777777" w:rsidR="00091ACA" w:rsidRPr="00091ACA" w:rsidRDefault="00091ACA" w:rsidP="00091ACA">
      <w:pPr>
        <w:numPr>
          <w:ilvl w:val="0"/>
          <w:numId w:val="24"/>
        </w:numPr>
        <w:spacing w:after="200" w:line="276" w:lineRule="auto"/>
        <w:contextualSpacing/>
        <w:jc w:val="both"/>
      </w:pPr>
      <w:r w:rsidRPr="00091ACA">
        <w:t>prvo letno poročilo</w:t>
      </w:r>
    </w:p>
    <w:p w14:paraId="1393F738" w14:textId="77777777" w:rsidR="00091ACA" w:rsidRPr="00091ACA" w:rsidRDefault="00091ACA" w:rsidP="00091ACA">
      <w:pPr>
        <w:numPr>
          <w:ilvl w:val="0"/>
          <w:numId w:val="24"/>
        </w:numPr>
        <w:spacing w:after="200" w:line="276" w:lineRule="auto"/>
        <w:contextualSpacing/>
        <w:jc w:val="both"/>
      </w:pPr>
      <w:r w:rsidRPr="00091ACA">
        <w:t>drugo letno poročilo</w:t>
      </w:r>
    </w:p>
    <w:p w14:paraId="2E7FEC5F" w14:textId="77777777" w:rsidR="00091ACA" w:rsidRPr="00091ACA" w:rsidRDefault="00091ACA" w:rsidP="00091ACA">
      <w:pPr>
        <w:numPr>
          <w:ilvl w:val="0"/>
          <w:numId w:val="24"/>
        </w:numPr>
        <w:spacing w:after="200" w:line="276" w:lineRule="auto"/>
        <w:contextualSpacing/>
        <w:jc w:val="both"/>
      </w:pPr>
      <w:r w:rsidRPr="00091ACA">
        <w:t>tretje letno poročilo</w:t>
      </w:r>
    </w:p>
    <w:p w14:paraId="7C9BC7DB" w14:textId="77777777" w:rsidR="00091ACA" w:rsidRPr="00091ACA" w:rsidRDefault="00091ACA" w:rsidP="00091ACA">
      <w:pPr>
        <w:numPr>
          <w:ilvl w:val="0"/>
          <w:numId w:val="24"/>
        </w:numPr>
        <w:spacing w:after="200" w:line="276" w:lineRule="auto"/>
        <w:contextualSpacing/>
        <w:jc w:val="both"/>
      </w:pPr>
      <w:r w:rsidRPr="00091ACA">
        <w:t>četrto letno poročilo</w:t>
      </w:r>
    </w:p>
    <w:p w14:paraId="7F4F2A78" w14:textId="77777777" w:rsidR="00091ACA" w:rsidRPr="00091ACA" w:rsidRDefault="00091ACA" w:rsidP="00091ACA">
      <w:pPr>
        <w:numPr>
          <w:ilvl w:val="0"/>
          <w:numId w:val="24"/>
        </w:numPr>
        <w:spacing w:after="200" w:line="276" w:lineRule="auto"/>
        <w:contextualSpacing/>
        <w:jc w:val="both"/>
      </w:pPr>
      <w:r w:rsidRPr="00091ACA">
        <w:t>peto letno - končno poročilo.</w:t>
      </w:r>
    </w:p>
    <w:p w14:paraId="1B1D3EFF" w14:textId="77777777" w:rsidR="00091ACA" w:rsidRPr="00091ACA" w:rsidRDefault="00091ACA" w:rsidP="00091ACA">
      <w:pPr>
        <w:keepNext/>
        <w:keepLines/>
        <w:spacing w:before="40" w:after="0"/>
        <w:jc w:val="both"/>
        <w:outlineLvl w:val="2"/>
        <w:rPr>
          <w:rFonts w:eastAsiaTheme="majorEastAsia" w:cstheme="majorBidi"/>
          <w:kern w:val="0"/>
          <w14:ligatures w14:val="none"/>
        </w:rPr>
      </w:pPr>
      <w:bookmarkStart w:id="1735" w:name="_Toc52435050"/>
    </w:p>
    <w:p w14:paraId="4C068AC9" w14:textId="77777777" w:rsidR="00091ACA" w:rsidRPr="00091ACA" w:rsidRDefault="00091ACA" w:rsidP="00397777">
      <w:pPr>
        <w:pStyle w:val="Naslov2"/>
      </w:pPr>
      <w:bookmarkStart w:id="1736" w:name="_Toc182912371"/>
      <w:r w:rsidRPr="00091ACA">
        <w:t xml:space="preserve"> </w:t>
      </w:r>
      <w:bookmarkStart w:id="1737" w:name="_Toc190163836"/>
      <w:bookmarkStart w:id="1738" w:name="_Toc205991655"/>
      <w:r w:rsidRPr="00091ACA">
        <w:t>Uvodno poročilo</w:t>
      </w:r>
      <w:bookmarkEnd w:id="1735"/>
      <w:bookmarkEnd w:id="1736"/>
      <w:bookmarkEnd w:id="1737"/>
      <w:bookmarkEnd w:id="1738"/>
    </w:p>
    <w:p w14:paraId="32072C2B" w14:textId="77777777" w:rsidR="00091ACA" w:rsidRPr="00091ACA" w:rsidRDefault="00091ACA" w:rsidP="00091ACA">
      <w:pPr>
        <w:jc w:val="both"/>
      </w:pPr>
      <w:r w:rsidRPr="00091ACA">
        <w:t xml:space="preserve">Po začetnem usklajevalnem sestanku bo izbrani izvajalec nadaljeval s pripravo uvodnega poročila. Uvodno poročilo mora vsebovati jasen in podroben načrt dela za celotno izvedbeno obdobje, vključno s </w:t>
      </w:r>
      <w:proofErr w:type="spellStart"/>
      <w:r w:rsidRPr="00091ACA">
        <w:t>časovnico</w:t>
      </w:r>
      <w:proofErr w:type="spellEnd"/>
      <w:r w:rsidRPr="00091ACA">
        <w:t xml:space="preserve"> izvedbe, aktivnostmi in potrebnimi viri, ki jih namerava izvesti za doseganje želenih rezultatov tega projekta.</w:t>
      </w:r>
    </w:p>
    <w:p w14:paraId="58363DB8" w14:textId="77777777" w:rsidR="00091ACA" w:rsidRPr="00091ACA" w:rsidRDefault="00091ACA" w:rsidP="00091ACA">
      <w:pPr>
        <w:jc w:val="both"/>
      </w:pPr>
      <w:r w:rsidRPr="00091ACA">
        <w:t>Izbrani izvajalec mora pripraviti osnutek uvodnega poročila in ga predložiti naročniku v pregled 14 dni po začetku izvajanja projekta. Naročnik bo v naslednjih 8 dneh pregledal osnutek uvodnega poročila in predložil svoje pripombe, če meni, da so potrebne spremembe. Po prejemu pripomb bo izbrani izvajalec v naslednjih 4 dneh naročniku v končno odobritev predložil končno različico uvodnega poročila, ki ga naročnik pisno potrdi v naslednjih 4 dneh.</w:t>
      </w:r>
    </w:p>
    <w:p w14:paraId="33EA9C5A" w14:textId="77777777" w:rsidR="00091ACA" w:rsidRPr="00091ACA" w:rsidRDefault="00091ACA" w:rsidP="00091ACA">
      <w:pPr>
        <w:jc w:val="both"/>
      </w:pPr>
      <w:r w:rsidRPr="00091ACA">
        <w:t>Rok za oddajo končne različice uvodnega poročila: 30 dni od začetka izvajanja.</w:t>
      </w:r>
    </w:p>
    <w:p w14:paraId="4A7D00BC" w14:textId="77777777" w:rsidR="00091ACA" w:rsidRPr="00091ACA" w:rsidRDefault="00091ACA" w:rsidP="00091ACA">
      <w:pPr>
        <w:jc w:val="both"/>
      </w:pPr>
    </w:p>
    <w:p w14:paraId="3892168C" w14:textId="77777777" w:rsidR="00091ACA" w:rsidRPr="00091ACA" w:rsidRDefault="00091ACA" w:rsidP="00397777">
      <w:pPr>
        <w:pStyle w:val="Naslov2"/>
      </w:pPr>
      <w:bookmarkStart w:id="1739" w:name="_Toc52435051"/>
      <w:bookmarkStart w:id="1740" w:name="_Toc182912372"/>
      <w:r w:rsidRPr="00091ACA">
        <w:t xml:space="preserve"> </w:t>
      </w:r>
      <w:bookmarkStart w:id="1741" w:name="_Toc190163837"/>
      <w:bookmarkStart w:id="1742" w:name="_Toc205991656"/>
      <w:r w:rsidRPr="00091ACA">
        <w:t>Redno mesečno poročilo o napredku projekta</w:t>
      </w:r>
      <w:bookmarkEnd w:id="1739"/>
      <w:bookmarkEnd w:id="1740"/>
      <w:bookmarkEnd w:id="1741"/>
      <w:bookmarkEnd w:id="1742"/>
    </w:p>
    <w:p w14:paraId="5777C210" w14:textId="77777777" w:rsidR="00091ACA" w:rsidRPr="00091ACA" w:rsidRDefault="00091ACA" w:rsidP="00091ACA">
      <w:pPr>
        <w:jc w:val="both"/>
      </w:pPr>
      <w:r w:rsidRPr="00091ACA">
        <w:t>Med izvajanjem projekta izbrani izvajalec naročniku predloži redna mesečna poročila o napredku projekta za vsak pretekli mesec izvedbe. Poročilo o napredku projekta mora vsebovati informacije o aktivnostih, izvedenih v obdobju poročanja, vključno z izvedenimi sestanki in dokumenti, ki so bili predloženi naročniku.</w:t>
      </w:r>
    </w:p>
    <w:p w14:paraId="285CCB69" w14:textId="77777777" w:rsidR="00091ACA" w:rsidRPr="00091ACA" w:rsidRDefault="00091ACA" w:rsidP="00091ACA">
      <w:pPr>
        <w:jc w:val="both"/>
      </w:pPr>
      <w:r w:rsidRPr="00091ACA">
        <w:t>Rok za oddajo vsakega rednega mesečnega poročila o napredku projekta je 7 dni od mesečnega obdobja, za katero se predloži poročilo o napredku projekta. Naročnik bo v naslednjih 4 dneh pregledal osnutek uvodnega poročila in predložil svoje pripombe, če meni, da so potrebne spremembe. Po prejemu pripomb bo izbrani izvajalec v naslednjih 4 dneh naročniku v končno odobritev predložil končno različico mesečnega poročila, ki ga naročnik pisno potrdi v naslednjih 4 dneh. Prvo mesečno poročilo se predloži v roku 52 dni od pričetka izvajanja projekta.</w:t>
      </w:r>
    </w:p>
    <w:p w14:paraId="0AF44EB1" w14:textId="77777777" w:rsidR="00091ACA" w:rsidRPr="00091ACA" w:rsidRDefault="00091ACA" w:rsidP="00091ACA">
      <w:pPr>
        <w:jc w:val="both"/>
      </w:pPr>
    </w:p>
    <w:p w14:paraId="597BA415" w14:textId="77777777" w:rsidR="00091ACA" w:rsidRPr="00091ACA" w:rsidRDefault="00091ACA" w:rsidP="00397777">
      <w:pPr>
        <w:pStyle w:val="Naslov2"/>
      </w:pPr>
      <w:bookmarkStart w:id="1743" w:name="_Toc52435052"/>
      <w:bookmarkStart w:id="1744" w:name="_Toc182912373"/>
      <w:r w:rsidRPr="00091ACA">
        <w:t xml:space="preserve"> </w:t>
      </w:r>
      <w:bookmarkStart w:id="1745" w:name="_Toc190163838"/>
      <w:bookmarkStart w:id="1746" w:name="_Toc205991657"/>
      <w:r w:rsidRPr="00091ACA">
        <w:t>Prvo letno poročilo</w:t>
      </w:r>
      <w:bookmarkEnd w:id="1743"/>
      <w:bookmarkEnd w:id="1744"/>
      <w:bookmarkEnd w:id="1745"/>
      <w:bookmarkEnd w:id="1746"/>
    </w:p>
    <w:p w14:paraId="775293EA" w14:textId="77777777" w:rsidR="00091ACA" w:rsidRPr="00091ACA" w:rsidRDefault="00091ACA" w:rsidP="00091ACA">
      <w:pPr>
        <w:jc w:val="both"/>
      </w:pPr>
      <w:r w:rsidRPr="00091ACA">
        <w:t xml:space="preserve">Izbrani izvajalec bo naročniku v 12 mesecih od datuma podpisa pogodbe predložil prvo letno poročilo v elektronski obliki v 30 dneh od obdobja, za katero je predloženo poročilo o delovanju platforme. Naročnik bo v naslednjih 8 dneh pregledal osnutek prvega letnega poročila in predložil svoje pripombe, če meni, da so potrebne spremembe. Po prejemu pripomb bo izvajalec v naslednjih 15 dneh naročniku v končno odobritev predložil končno različico prvega letnega poročila, ki ga naročnik pisno potrdi v naslednjih 8 dneh.  </w:t>
      </w:r>
    </w:p>
    <w:p w14:paraId="3601737E" w14:textId="77777777" w:rsidR="00091ACA" w:rsidRPr="00091ACA" w:rsidRDefault="00091ACA" w:rsidP="00091ACA">
      <w:pPr>
        <w:jc w:val="both"/>
      </w:pPr>
    </w:p>
    <w:p w14:paraId="70B8696F" w14:textId="77777777" w:rsidR="00091ACA" w:rsidRPr="00091ACA" w:rsidRDefault="00091ACA" w:rsidP="00397777">
      <w:pPr>
        <w:pStyle w:val="Naslov2"/>
      </w:pPr>
      <w:bookmarkStart w:id="1747" w:name="_Toc52435053"/>
      <w:bookmarkStart w:id="1748" w:name="_Toc182912374"/>
      <w:r w:rsidRPr="00091ACA">
        <w:t xml:space="preserve"> </w:t>
      </w:r>
      <w:bookmarkStart w:id="1749" w:name="_Toc190163839"/>
      <w:bookmarkStart w:id="1750" w:name="_Toc205991658"/>
      <w:r w:rsidRPr="00091ACA">
        <w:t>Drugo, tretje in četrto letno poročilo</w:t>
      </w:r>
      <w:bookmarkEnd w:id="1747"/>
      <w:bookmarkEnd w:id="1748"/>
      <w:bookmarkEnd w:id="1749"/>
      <w:bookmarkEnd w:id="1750"/>
    </w:p>
    <w:p w14:paraId="6DB1BE28" w14:textId="77777777" w:rsidR="00091ACA" w:rsidRPr="00091ACA" w:rsidRDefault="00091ACA" w:rsidP="00091ACA">
      <w:pPr>
        <w:jc w:val="both"/>
      </w:pPr>
      <w:r w:rsidRPr="00091ACA">
        <w:t>Izbrani izvajalec bo naročniku v 24, 36 in 48 mesecih od datuma podpisa pogodbe predložil drugo letno poročilo v elektronski obliki v 30 dneh od obdobja, za katero je predloženo poročilo o delovanju platforme. Naročnik bo v naslednjih 8 dneh pregledal osnutek drugega letnega poročila in predložil svoje pripombe, če meni, da so potrebne spremembe. Po prejemu pripomb bo izvajalec v naslednjih 15 dneh naročniku v končno odobritev predložil končno različico drugega letnega poročila, ki ga naročnik pisno potrdi v naslednjih 8 dneh.</w:t>
      </w:r>
    </w:p>
    <w:p w14:paraId="56D90808" w14:textId="77777777" w:rsidR="00091ACA" w:rsidRPr="00091ACA" w:rsidRDefault="00091ACA" w:rsidP="00091ACA">
      <w:pPr>
        <w:jc w:val="both"/>
      </w:pPr>
    </w:p>
    <w:p w14:paraId="5F15EC5A" w14:textId="77777777" w:rsidR="00091ACA" w:rsidRPr="00091ACA" w:rsidRDefault="00091ACA" w:rsidP="00397777">
      <w:pPr>
        <w:pStyle w:val="Naslov2"/>
      </w:pPr>
      <w:bookmarkStart w:id="1751" w:name="_Toc52435054"/>
      <w:bookmarkStart w:id="1752" w:name="_Toc182912375"/>
      <w:r w:rsidRPr="00091ACA">
        <w:t xml:space="preserve"> </w:t>
      </w:r>
      <w:bookmarkStart w:id="1753" w:name="_Toc190163840"/>
      <w:bookmarkStart w:id="1754" w:name="_Toc205991659"/>
      <w:r w:rsidRPr="00091ACA">
        <w:t>Peto letno - končno poročilo</w:t>
      </w:r>
      <w:bookmarkEnd w:id="1751"/>
      <w:bookmarkEnd w:id="1752"/>
      <w:bookmarkEnd w:id="1753"/>
      <w:bookmarkEnd w:id="1754"/>
    </w:p>
    <w:p w14:paraId="6719238A" w14:textId="77777777" w:rsidR="00091ACA" w:rsidRPr="00091ACA" w:rsidRDefault="00091ACA" w:rsidP="00091ACA">
      <w:pPr>
        <w:jc w:val="both"/>
      </w:pPr>
      <w:r w:rsidRPr="00091ACA">
        <w:t xml:space="preserve">Po zaključku naročila (60 mesecev od začetka izvedbe) bo izbrani izvajalec pripravil in naročniku predložil končno poročilo v elektronski obliki in sicer v 30 dneh od zaključka projekta. Naročnik bo v naslednjih 8 dneh pregledal osnutek končnega poročila in predložil svoje pripombe, če meni, da so potrebne spremembe. Po prejemu pripomb bo izvajalec v naslednjih 15 dneh naročniku v končno odobritev predložil končno različico končnega poročila, ki ga naročnik pisno potrdi v naslednjih 8 dneh.  </w:t>
      </w:r>
    </w:p>
    <w:p w14:paraId="4A756616" w14:textId="77777777" w:rsidR="00091ACA" w:rsidRPr="00091ACA" w:rsidRDefault="00091ACA" w:rsidP="00091ACA">
      <w:pPr>
        <w:jc w:val="both"/>
      </w:pPr>
      <w:r w:rsidRPr="00091ACA">
        <w:t>Končno poročilo mora vsebovati informacije o vseh aktivnostih, izvedenih v okviru projekta in delovanja platforme, vključno z njihovim opisom, potekom in rezultati. Končno poročilo mora vsebovati tudi informacije o izvedbi projekta in izkazati, da so bile vse aktivnosti izvedene v predvidenem obsegu. Navesti je treba vse rezultate projekta. Izvajalec mora navesti kakršne koli težave, ki so se pojavile med izvajanjem projekta.</w:t>
      </w:r>
    </w:p>
    <w:p w14:paraId="14DA24A0" w14:textId="77777777" w:rsidR="00091ACA" w:rsidRPr="00091ACA" w:rsidRDefault="00091ACA" w:rsidP="00091ACA">
      <w:pPr>
        <w:jc w:val="both"/>
      </w:pPr>
    </w:p>
    <w:p w14:paraId="0FBBBE4F" w14:textId="77777777" w:rsidR="00091ACA" w:rsidRPr="00091ACA" w:rsidRDefault="00091ACA" w:rsidP="00091ACA">
      <w:pPr>
        <w:keepNext/>
        <w:keepLines/>
        <w:numPr>
          <w:ilvl w:val="0"/>
          <w:numId w:val="1"/>
        </w:numPr>
        <w:spacing w:before="240" w:after="120"/>
        <w:outlineLvl w:val="0"/>
        <w:rPr>
          <w:rFonts w:eastAsiaTheme="majorEastAsia" w:cstheme="majorBidi"/>
          <w:color w:val="2F5496" w:themeColor="accent1" w:themeShade="BF"/>
          <w:sz w:val="36"/>
          <w:szCs w:val="32"/>
        </w:rPr>
      </w:pPr>
      <w:bookmarkStart w:id="1755" w:name="_Toc52435055"/>
      <w:bookmarkStart w:id="1756" w:name="_Toc182912376"/>
      <w:bookmarkStart w:id="1757" w:name="_Toc190163841"/>
      <w:bookmarkStart w:id="1758" w:name="_Toc205991660"/>
      <w:r w:rsidRPr="00091ACA">
        <w:rPr>
          <w:rFonts w:eastAsiaTheme="majorEastAsia" w:cstheme="majorBidi"/>
          <w:color w:val="2F5496" w:themeColor="accent1" w:themeShade="BF"/>
          <w:sz w:val="36"/>
          <w:szCs w:val="32"/>
        </w:rPr>
        <w:t>Komunikacija</w:t>
      </w:r>
      <w:bookmarkEnd w:id="1755"/>
      <w:bookmarkEnd w:id="1756"/>
      <w:bookmarkEnd w:id="1757"/>
      <w:bookmarkEnd w:id="1758"/>
    </w:p>
    <w:p w14:paraId="3080884F" w14:textId="77777777" w:rsidR="00091ACA" w:rsidRPr="00091ACA" w:rsidRDefault="00091ACA" w:rsidP="00091ACA">
      <w:pPr>
        <w:jc w:val="both"/>
      </w:pPr>
      <w:r w:rsidRPr="00091ACA">
        <w:t>Komunikacija med naročnikom in izvajalcem bo potekala v slovenskem jeziku, vsi materiali (razen pomožne tehnične dokumentacije), ki jih bo izvajalec izdelal v okviru te storitve, bodo naročniku dostavljeni v slovenskem jeziku. Vse morebitne stroške prevoda v slovenski jezik (vključno s simultanim prevajanjem komunikacije) v okviru izvajanja storitve krije izvajalec.</w:t>
      </w:r>
    </w:p>
    <w:p w14:paraId="4DFA0D99" w14:textId="77777777" w:rsidR="00091ACA" w:rsidRPr="00091ACA" w:rsidRDefault="00091ACA" w:rsidP="00091ACA">
      <w:pPr>
        <w:jc w:val="both"/>
      </w:pPr>
      <w:r w:rsidRPr="00091ACA">
        <w:t>Naročnik bo:</w:t>
      </w:r>
    </w:p>
    <w:p w14:paraId="0CE88AB1" w14:textId="77777777" w:rsidR="00091ACA" w:rsidRPr="00091ACA" w:rsidRDefault="00091ACA" w:rsidP="00091ACA">
      <w:pPr>
        <w:numPr>
          <w:ilvl w:val="0"/>
          <w:numId w:val="24"/>
        </w:numPr>
        <w:spacing w:after="200" w:line="276" w:lineRule="auto"/>
        <w:contextualSpacing/>
        <w:jc w:val="both"/>
      </w:pPr>
      <w:r w:rsidRPr="00091ACA">
        <w:t>imenoval eno ali več oseb, ki bodo v imenu naročnika delovale kot koordinatorji;</w:t>
      </w:r>
    </w:p>
    <w:p w14:paraId="501D4F30" w14:textId="77777777" w:rsidR="00091ACA" w:rsidRPr="00091ACA" w:rsidRDefault="00091ACA" w:rsidP="00091ACA">
      <w:pPr>
        <w:numPr>
          <w:ilvl w:val="0"/>
          <w:numId w:val="24"/>
        </w:numPr>
        <w:spacing w:after="200" w:line="276" w:lineRule="auto"/>
        <w:contextualSpacing/>
        <w:jc w:val="both"/>
      </w:pPr>
      <w:r w:rsidRPr="00091ACA">
        <w:t>zagotovil zaposlene, ki bodo strokovno sodelovali z izvajalcem in njegovimi najetimi strokovnjaki;</w:t>
      </w:r>
    </w:p>
    <w:p w14:paraId="0F73C8B2" w14:textId="77777777" w:rsidR="00091ACA" w:rsidRPr="00091ACA" w:rsidRDefault="00091ACA" w:rsidP="00091ACA">
      <w:pPr>
        <w:numPr>
          <w:ilvl w:val="0"/>
          <w:numId w:val="24"/>
        </w:numPr>
        <w:spacing w:after="200" w:line="276" w:lineRule="auto"/>
        <w:contextualSpacing/>
        <w:jc w:val="both"/>
      </w:pPr>
      <w:r w:rsidRPr="00091ACA">
        <w:t>pravočasno predložil vse podatke in strokovne podlage, potrebne za izvajanje dejavnosti iz te projektne naloge;</w:t>
      </w:r>
    </w:p>
    <w:p w14:paraId="67E7097D" w14:textId="77777777" w:rsidR="00091ACA" w:rsidRPr="00091ACA" w:rsidRDefault="00091ACA" w:rsidP="00091ACA">
      <w:pPr>
        <w:numPr>
          <w:ilvl w:val="0"/>
          <w:numId w:val="24"/>
        </w:numPr>
        <w:spacing w:after="200" w:line="276" w:lineRule="auto"/>
        <w:contextualSpacing/>
        <w:jc w:val="both"/>
      </w:pPr>
      <w:r w:rsidRPr="00091ACA">
        <w:t>zagotovil pomoč pri reševanju težav, s katerimi se lahko izvajalec sooči med opravljanjem storitve;</w:t>
      </w:r>
    </w:p>
    <w:p w14:paraId="2563DC6D" w14:textId="77777777" w:rsidR="00091ACA" w:rsidRPr="00091ACA" w:rsidRDefault="00091ACA" w:rsidP="00091ACA">
      <w:pPr>
        <w:numPr>
          <w:ilvl w:val="0"/>
          <w:numId w:val="24"/>
        </w:numPr>
        <w:spacing w:after="200" w:line="276" w:lineRule="auto"/>
        <w:contextualSpacing/>
        <w:jc w:val="both"/>
      </w:pPr>
      <w:r w:rsidRPr="00091ACA">
        <w:t>pravočasno zagotovil vsa potrebna soglasja in dovoljenja, potrebna za vzpostavitev infrastrukture in platforme, ki jih lahko zagotovi le naročnik;</w:t>
      </w:r>
    </w:p>
    <w:p w14:paraId="030BF72D" w14:textId="77777777" w:rsidR="00091ACA" w:rsidRPr="00091ACA" w:rsidRDefault="00091ACA" w:rsidP="00091ACA">
      <w:pPr>
        <w:numPr>
          <w:ilvl w:val="0"/>
          <w:numId w:val="24"/>
        </w:numPr>
        <w:spacing w:after="200" w:line="276" w:lineRule="auto"/>
        <w:contextualSpacing/>
        <w:jc w:val="both"/>
      </w:pPr>
      <w:r w:rsidRPr="00091ACA">
        <w:t>pravočasno oddal pripombe, mnenja, navodila itd. v zvezi s pripravljenimi gradivi in ​​predloženimi predlogi pripravljenih dokumentov;</w:t>
      </w:r>
    </w:p>
    <w:p w14:paraId="7D1627F3" w14:textId="77777777" w:rsidR="00091ACA" w:rsidRPr="00091ACA" w:rsidRDefault="00091ACA" w:rsidP="00091ACA">
      <w:pPr>
        <w:numPr>
          <w:ilvl w:val="0"/>
          <w:numId w:val="24"/>
        </w:numPr>
        <w:spacing w:after="200" w:line="276" w:lineRule="auto"/>
        <w:contextualSpacing/>
        <w:jc w:val="both"/>
      </w:pPr>
      <w:r w:rsidRPr="00091ACA">
        <w:t>Naročnik bo zagotovil aktivno sodelovanje:</w:t>
      </w:r>
    </w:p>
    <w:p w14:paraId="560794BB" w14:textId="77777777" w:rsidR="00091ACA" w:rsidRPr="00091ACA" w:rsidRDefault="00091ACA" w:rsidP="00091ACA">
      <w:pPr>
        <w:numPr>
          <w:ilvl w:val="1"/>
          <w:numId w:val="23"/>
        </w:numPr>
        <w:contextualSpacing/>
        <w:jc w:val="both"/>
      </w:pPr>
      <w:r w:rsidRPr="00091ACA">
        <w:t xml:space="preserve">strokovnjakov MOV-a, ki so potrebni za realizacijo projektne naloge, </w:t>
      </w:r>
    </w:p>
    <w:p w14:paraId="7BE1B9A6" w14:textId="77777777" w:rsidR="00091ACA" w:rsidRPr="00091ACA" w:rsidRDefault="00091ACA" w:rsidP="00091ACA">
      <w:pPr>
        <w:numPr>
          <w:ilvl w:val="1"/>
          <w:numId w:val="23"/>
        </w:numPr>
        <w:contextualSpacing/>
        <w:jc w:val="both"/>
      </w:pPr>
      <w:r w:rsidRPr="00091ACA">
        <w:t>posameznikov, zaposlenih v pravnih osebah povezanih z MOV;</w:t>
      </w:r>
    </w:p>
    <w:p w14:paraId="1D9C0ED7" w14:textId="77777777" w:rsidR="00091ACA" w:rsidRPr="00091ACA" w:rsidRDefault="00091ACA" w:rsidP="00091ACA">
      <w:pPr>
        <w:numPr>
          <w:ilvl w:val="1"/>
          <w:numId w:val="23"/>
        </w:numPr>
        <w:contextualSpacing/>
        <w:jc w:val="both"/>
      </w:pPr>
      <w:r w:rsidRPr="00091ACA">
        <w:t>posameznih skupin občanov ali nevladnih organizacij;</w:t>
      </w:r>
    </w:p>
    <w:p w14:paraId="06F21990" w14:textId="77777777" w:rsidR="00091ACA" w:rsidRPr="00091ACA" w:rsidRDefault="00091ACA" w:rsidP="00091ACA">
      <w:pPr>
        <w:numPr>
          <w:ilvl w:val="1"/>
          <w:numId w:val="23"/>
        </w:numPr>
        <w:contextualSpacing/>
        <w:jc w:val="both"/>
      </w:pPr>
      <w:r w:rsidRPr="00091ACA">
        <w:t>vseh občanov, in sicer na način, da bo omogočena promocija uporabe med njimi.</w:t>
      </w:r>
    </w:p>
    <w:p w14:paraId="796F9E3E" w14:textId="77777777" w:rsidR="007B6D7D" w:rsidRDefault="007B6D7D">
      <w:pPr>
        <w:rPr>
          <w:rFonts w:eastAsiaTheme="majorEastAsia" w:cstheme="majorBidi"/>
          <w:color w:val="2F5496" w:themeColor="accent1" w:themeShade="BF"/>
          <w:sz w:val="36"/>
          <w:szCs w:val="32"/>
        </w:rPr>
      </w:pPr>
      <w:bookmarkStart w:id="1759" w:name="_Toc204753260"/>
      <w:r>
        <w:br w:type="page"/>
      </w:r>
    </w:p>
    <w:p w14:paraId="2762FFC1" w14:textId="55FD81F6" w:rsidR="007B6D7D" w:rsidRDefault="007B6D7D" w:rsidP="007B6D7D">
      <w:pPr>
        <w:pStyle w:val="Naslov1"/>
      </w:pPr>
      <w:bookmarkStart w:id="1760" w:name="_Toc205991662"/>
      <w:r>
        <w:t>Izjava o zavrnitvi odgovornosti</w:t>
      </w:r>
      <w:bookmarkEnd w:id="1759"/>
      <w:bookmarkEnd w:id="1760"/>
    </w:p>
    <w:p w14:paraId="1BFA655C" w14:textId="77777777" w:rsidR="007B6D7D" w:rsidRDefault="007B6D7D" w:rsidP="007B6D7D">
      <w:pPr>
        <w:autoSpaceDE w:val="0"/>
        <w:autoSpaceDN w:val="0"/>
        <w:adjustRightInd w:val="0"/>
        <w:spacing w:after="0" w:line="240" w:lineRule="auto"/>
        <w:jc w:val="both"/>
      </w:pPr>
    </w:p>
    <w:p w14:paraId="700F3084" w14:textId="77777777" w:rsidR="007B6D7D" w:rsidRDefault="007B6D7D" w:rsidP="007B6D7D">
      <w:pPr>
        <w:autoSpaceDE w:val="0"/>
        <w:autoSpaceDN w:val="0"/>
        <w:adjustRightInd w:val="0"/>
        <w:spacing w:after="0" w:line="240" w:lineRule="auto"/>
        <w:jc w:val="both"/>
      </w:pPr>
      <w:r>
        <w:t>Različica dokumenta 1.0, avtorske pravice © julij 2025, IRPMI. Vse pravice pridržane.</w:t>
      </w:r>
    </w:p>
    <w:p w14:paraId="11C53DB4" w14:textId="77777777" w:rsidR="007B6D7D" w:rsidRDefault="007B6D7D" w:rsidP="007B6D7D">
      <w:pPr>
        <w:autoSpaceDE w:val="0"/>
        <w:autoSpaceDN w:val="0"/>
        <w:adjustRightInd w:val="0"/>
        <w:spacing w:after="0" w:line="240" w:lineRule="auto"/>
        <w:jc w:val="both"/>
      </w:pPr>
    </w:p>
    <w:p w14:paraId="56DCDEB5" w14:textId="77777777" w:rsidR="007B6D7D" w:rsidRDefault="007B6D7D" w:rsidP="007B6D7D">
      <w:pPr>
        <w:autoSpaceDE w:val="0"/>
        <w:autoSpaceDN w:val="0"/>
        <w:adjustRightInd w:val="0"/>
        <w:spacing w:after="0" w:line="240" w:lineRule="auto"/>
        <w:jc w:val="both"/>
      </w:pPr>
      <w:r>
        <w:t>Nobenega dela te publikacije ni dovoljeno razmnoževati ali razširjati v kakršni koli obliki ali na kakršen koli način, elektronsko, mehansko, s fotokopiranjem, snemanjem ali kako drugače, brez predhodnega pisnega dovoljenja izdajatelja.</w:t>
      </w:r>
    </w:p>
    <w:p w14:paraId="7258A80F" w14:textId="77777777" w:rsidR="007B6D7D" w:rsidRDefault="007B6D7D" w:rsidP="007B6D7D">
      <w:pPr>
        <w:autoSpaceDE w:val="0"/>
        <w:autoSpaceDN w:val="0"/>
        <w:adjustRightInd w:val="0"/>
        <w:spacing w:after="0" w:line="240" w:lineRule="auto"/>
        <w:jc w:val="both"/>
      </w:pPr>
    </w:p>
    <w:p w14:paraId="4E342D47" w14:textId="77777777" w:rsidR="007B6D7D" w:rsidRDefault="007B6D7D" w:rsidP="007B6D7D">
      <w:pPr>
        <w:autoSpaceDE w:val="0"/>
        <w:autoSpaceDN w:val="0"/>
        <w:adjustRightInd w:val="0"/>
        <w:spacing w:after="0" w:line="240" w:lineRule="auto"/>
        <w:jc w:val="both"/>
      </w:pPr>
      <w:r>
        <w:t>Poleg tega nobenega dela te publikacije ni dovoljeno shranjevati v avtomatiziran sistem za pridobivanje podatkov, prenašati v kakršni koli obliki, snemati ali kako drugače razširjati brez pisnega dovoljenja izdajatelja.</w:t>
      </w:r>
    </w:p>
    <w:p w14:paraId="42B9D0F0" w14:textId="77777777" w:rsidR="007B6D7D" w:rsidRDefault="007B6D7D" w:rsidP="007B6D7D">
      <w:pPr>
        <w:autoSpaceDE w:val="0"/>
        <w:autoSpaceDN w:val="0"/>
        <w:adjustRightInd w:val="0"/>
        <w:spacing w:after="0" w:line="240" w:lineRule="auto"/>
        <w:jc w:val="both"/>
      </w:pPr>
    </w:p>
    <w:p w14:paraId="6D91605A" w14:textId="77777777" w:rsidR="007B6D7D" w:rsidRDefault="007B6D7D" w:rsidP="007B6D7D">
      <w:pPr>
        <w:autoSpaceDE w:val="0"/>
        <w:autoSpaceDN w:val="0"/>
        <w:adjustRightInd w:val="0"/>
        <w:spacing w:after="0" w:line="240" w:lineRule="auto"/>
        <w:jc w:val="both"/>
      </w:pPr>
      <w:r>
        <w:t>Vse informacije v tem dokumentu se lahko spremenijo brez predhodnega obvestila. Čeprav je bila priprava dokumenta skrbno opravljena in se vse navedene informacije štejejo za točne, izdajatelj in avtorji ne prevzemajo nobene odgovornosti za morebitne napake ali izpuste. Prav tako ne prevzemata nobene odgovornosti (posredne ali neposredne) za škodo, ki bi nastala v zvezi z uporabo teh informacij.</w:t>
      </w:r>
    </w:p>
    <w:p w14:paraId="5A825B82" w14:textId="13784CC1" w:rsidR="00C81B54" w:rsidRPr="00091ACA" w:rsidRDefault="00C81B54" w:rsidP="00EF6553"/>
    <w:p w14:paraId="6CAA7A14" w14:textId="77777777" w:rsidR="00091ACA" w:rsidRPr="00091ACA" w:rsidRDefault="00091ACA" w:rsidP="00091ACA">
      <w:pPr>
        <w:ind w:left="993" w:hanging="284"/>
        <w:jc w:val="both"/>
      </w:pPr>
    </w:p>
    <w:p w14:paraId="5668158B" w14:textId="77777777" w:rsidR="009645CB" w:rsidRPr="00F958AF" w:rsidRDefault="009645CB" w:rsidP="00F958AF"/>
    <w:sectPr w:rsidR="009645CB" w:rsidRPr="00F958AF" w:rsidSect="00E22B86">
      <w:footerReference w:type="default" r:id="rId10"/>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723E" w14:textId="77777777" w:rsidR="00752237" w:rsidRDefault="00752237" w:rsidP="00D563ED">
      <w:pPr>
        <w:spacing w:after="0" w:line="240" w:lineRule="auto"/>
      </w:pPr>
      <w:r>
        <w:separator/>
      </w:r>
    </w:p>
  </w:endnote>
  <w:endnote w:type="continuationSeparator" w:id="0">
    <w:p w14:paraId="2881523B" w14:textId="77777777" w:rsidR="00752237" w:rsidRDefault="00752237" w:rsidP="00D56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36169"/>
      <w:docPartObj>
        <w:docPartGallery w:val="Page Numbers (Bottom of Page)"/>
        <w:docPartUnique/>
      </w:docPartObj>
    </w:sdtPr>
    <w:sdtEndPr/>
    <w:sdtContent>
      <w:p w14:paraId="00D075E6" w14:textId="71AB2244" w:rsidR="00D563ED" w:rsidRDefault="00752237">
        <w:pPr>
          <w:pStyle w:val="Noga"/>
        </w:pPr>
        <w:sdt>
          <w:sdtPr>
            <w:id w:val="1384604804"/>
            <w:docPartObj>
              <w:docPartGallery w:val="Page Numbers (Bottom of Page)"/>
              <w:docPartUnique/>
            </w:docPartObj>
          </w:sdtPr>
          <w:sdtEndPr/>
          <w:sdtContent>
            <w:r w:rsidR="00E37CC9">
              <w:rPr>
                <w:noProof/>
              </w:rPr>
              <mc:AlternateContent>
                <mc:Choice Requires="wpg">
                  <w:drawing>
                    <wp:anchor distT="0" distB="0" distL="114300" distR="114300" simplePos="0" relativeHeight="251661312" behindDoc="0" locked="0" layoutInCell="1" allowOverlap="1" wp14:anchorId="19B022E1" wp14:editId="1536C12C">
                      <wp:simplePos x="0" y="0"/>
                      <wp:positionH relativeFrom="page">
                        <wp:align>center</wp:align>
                      </wp:positionH>
                      <wp:positionV relativeFrom="bottomMargin">
                        <wp:align>center</wp:align>
                      </wp:positionV>
                      <wp:extent cx="7753350" cy="190500"/>
                      <wp:effectExtent l="0" t="0" r="21590" b="0"/>
                      <wp:wrapNone/>
                      <wp:docPr id="180248418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785734406" name="Text Box 25"/>
                              <wps:cNvSpPr txBox="1">
                                <a:spLocks noChangeArrowheads="1"/>
                              </wps:cNvSpPr>
                              <wps:spPr bwMode="auto">
                                <a:xfrm>
                                  <a:off x="10803" y="14982"/>
                                  <a:ext cx="659" cy="28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EAF0822" w14:textId="77777777" w:rsidR="00E37CC9" w:rsidRPr="007B36B3" w:rsidRDefault="00E37CC9" w:rsidP="00E37CC9">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wps:txbx>
                              <wps:bodyPr rot="0" vert="horz" wrap="square" lIns="0" tIns="0" rIns="0" bIns="0" anchor="t" anchorCtr="0" upright="1">
                                <a:noAutofit/>
                              </wps:bodyPr>
                            </wps:wsp>
                            <wpg:grpSp>
                              <wpg:cNvPr id="1279619661" name="Group 31"/>
                              <wpg:cNvGrpSpPr>
                                <a:grpSpLocks/>
                              </wpg:cNvGrpSpPr>
                              <wpg:grpSpPr bwMode="auto">
                                <a:xfrm flipH="1">
                                  <a:off x="0" y="14970"/>
                                  <a:ext cx="12255" cy="230"/>
                                  <a:chOff x="-8" y="14978"/>
                                  <a:chExt cx="12255" cy="230"/>
                                </a:xfrm>
                              </wpg:grpSpPr>
                              <wps:wsp>
                                <wps:cNvPr id="1327963266" name="AutoShape 27"/>
                                <wps:cNvCnPr>
                                  <a:cxnSpLocks noChangeShapeType="1"/>
                                </wps:cNvCnPr>
                                <wps:spPr bwMode="auto">
                                  <a:xfrm flipV="1">
                                    <a:off x="-8" y="14978"/>
                                    <a:ext cx="1260" cy="230"/>
                                  </a:xfrm>
                                  <a:prstGeom prst="bentConnector3">
                                    <a:avLst>
                                      <a:gd name="adj1" fmla="val 50000"/>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s:wsp>
                                <wps:cNvPr id="1600142928" name="AutoShape 28"/>
                                <wps:cNvCnPr>
                                  <a:cxnSpLocks noChangeShapeType="1"/>
                                </wps:cNvCnPr>
                                <wps:spPr bwMode="auto">
                                  <a:xfrm rot="10800000">
                                    <a:off x="1252" y="14978"/>
                                    <a:ext cx="10995" cy="230"/>
                                  </a:xfrm>
                                  <a:prstGeom prst="bentConnector3">
                                    <a:avLst>
                                      <a:gd name="adj1" fmla="val 96778"/>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9B022E1" id="Group 3" o:spid="_x0000_s1026" style="position:absolute;margin-left:0;margin-top:0;width:610.5pt;height:15pt;z-index:25166131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" filled="f" stroked="f">
                        <v:textbox inset="0,0,0,0">
                          <w:txbxContent>
                            <w:p w14:paraId="4EAF0822" w14:textId="77777777" w:rsidR="00E37CC9" w:rsidRPr="007B36B3" w:rsidRDefault="00E37CC9" w:rsidP="00E37CC9">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" strokecolor="#0038a8"/>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" adj="20904" strokecolor="#0038a8"/>
                      </v:group>
                      <w10:wrap anchorx="page" anchory="margin"/>
                    </v:group>
                  </w:pict>
                </mc:Fallback>
              </mc:AlternateContent>
            </w:r>
            <w:r w:rsidR="00E37CC9">
              <w:t xml:space="preserve">© IRPMI, </w:t>
            </w:r>
            <w:r w:rsidR="008D02F8">
              <w:t xml:space="preserve">avgust </w:t>
            </w:r>
            <w:r w:rsidR="00E37CC9">
              <w:t>202</w:t>
            </w:r>
            <w:r w:rsidR="00511F9D">
              <w:t>5</w:t>
            </w:r>
            <w:r w:rsidR="00E37CC9">
              <w:t xml:space="preserve"> – V</w:t>
            </w:r>
            <w:r w:rsidR="008D02F8">
              <w:t>1</w:t>
            </w:r>
            <w:r w:rsidR="00E37CC9">
              <w:t>_</w:t>
            </w:r>
            <w:r w:rsidR="004C4496">
              <w:t>1</w:t>
            </w:r>
            <w:r w:rsidR="006254A8">
              <w:t>8</w:t>
            </w:r>
            <w:r w:rsidR="00E37CC9">
              <w:t>.</w:t>
            </w:r>
            <w:r w:rsidR="00511F9D">
              <w:t>0</w:t>
            </w:r>
            <w:r w:rsidR="008D02F8">
              <w:t>8</w:t>
            </w:r>
            <w:r w:rsidR="00E37CC9">
              <w:t>.202</w:t>
            </w:r>
            <w:r w:rsidR="00511F9D">
              <w:t>5</w:t>
            </w:r>
          </w:sdtContent>
        </w:sdt>
        <w:r w:rsidR="00D563ED">
          <w:rPr>
            <w:noProof/>
          </w:rPr>
          <mc:AlternateContent>
            <mc:Choice Requires="wpg">
              <w:drawing>
                <wp:anchor distT="0" distB="0" distL="114300" distR="114300" simplePos="0" relativeHeight="251659264" behindDoc="0" locked="0" layoutInCell="1" allowOverlap="1" wp14:anchorId="709D67A2" wp14:editId="619DA9F6">
                  <wp:simplePos x="0" y="0"/>
                  <wp:positionH relativeFrom="page">
                    <wp:align>center</wp:align>
                  </wp:positionH>
                  <wp:positionV relativeFrom="bottomMargin">
                    <wp:align>center</wp:align>
                  </wp:positionV>
                  <wp:extent cx="7753350" cy="190500"/>
                  <wp:effectExtent l="0" t="0" r="21590" b="0"/>
                  <wp:wrapNone/>
                  <wp:docPr id="174927634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754650885" name="Text Box 25"/>
                          <wps:cNvSpPr txBox="1">
                            <a:spLocks noChangeArrowheads="1"/>
                          </wps:cNvSpPr>
                          <wps:spPr bwMode="auto">
                            <a:xfrm>
                              <a:off x="10803" y="14982"/>
                              <a:ext cx="659" cy="28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wps:txbx>
                          <wps:bodyPr rot="0" vert="horz" wrap="square" lIns="0" tIns="0" rIns="0" bIns="0" anchor="t" anchorCtr="0" upright="1">
                            <a:noAutofit/>
                          </wps:bodyPr>
                        </wps:wsp>
                        <wpg:grpSp>
                          <wpg:cNvPr id="540105600" name="Group 31"/>
                          <wpg:cNvGrpSpPr>
                            <a:grpSpLocks/>
                          </wpg:cNvGrpSpPr>
                          <wpg:grpSpPr bwMode="auto">
                            <a:xfrm flipH="1">
                              <a:off x="0" y="14970"/>
                              <a:ext cx="12255" cy="230"/>
                              <a:chOff x="-8" y="14978"/>
                              <a:chExt cx="12255" cy="230"/>
                            </a:xfrm>
                          </wpg:grpSpPr>
                          <wps:wsp>
                            <wps:cNvPr id="1421258173" name="AutoShape 27"/>
                            <wps:cNvCnPr>
                              <a:cxnSpLocks noChangeShapeType="1"/>
                            </wps:cNvCnPr>
                            <wps:spPr bwMode="auto">
                              <a:xfrm flipV="1">
                                <a:off x="-8" y="14978"/>
                                <a:ext cx="1260" cy="230"/>
                              </a:xfrm>
                              <a:prstGeom prst="bentConnector3">
                                <a:avLst>
                                  <a:gd name="adj1" fmla="val 50000"/>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s:wsp>
                            <wps:cNvPr id="310593254" name="AutoShape 28"/>
                            <wps:cNvCnPr>
                              <a:cxnSpLocks noChangeShapeType="1"/>
                            </wps:cNvCnPr>
                            <wps:spPr bwMode="auto">
                              <a:xfrm rot="10800000">
                                <a:off x="1252" y="14978"/>
                                <a:ext cx="10995" cy="230"/>
                              </a:xfrm>
                              <a:prstGeom prst="bentConnector3">
                                <a:avLst>
                                  <a:gd name="adj1" fmla="val 96778"/>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09D67A2" id="_x0000_s1031"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">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" filled="f" stroked="f">
                    <v:textbox inset="0,0,0,0">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">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" strokecolor="#0038a8"/>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" adj="20904" strokecolor="#0038a8"/>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A41D" w14:textId="77777777" w:rsidR="00752237" w:rsidRDefault="00752237" w:rsidP="00D563ED">
      <w:pPr>
        <w:spacing w:after="0" w:line="240" w:lineRule="auto"/>
      </w:pPr>
      <w:r>
        <w:separator/>
      </w:r>
    </w:p>
  </w:footnote>
  <w:footnote w:type="continuationSeparator" w:id="0">
    <w:p w14:paraId="06E8556A" w14:textId="77777777" w:rsidR="00752237" w:rsidRDefault="00752237" w:rsidP="00D56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EA67322"/>
    <w:lvl w:ilvl="0">
      <w:start w:val="1"/>
      <w:numFmt w:val="decimal"/>
      <w:pStyle w:val="Otevilenseznam"/>
      <w:lvlText w:val="%1."/>
      <w:lvlJc w:val="left"/>
      <w:pPr>
        <w:tabs>
          <w:tab w:val="num" w:pos="360"/>
        </w:tabs>
        <w:ind w:left="360" w:hanging="360"/>
      </w:pPr>
    </w:lvl>
  </w:abstractNum>
  <w:abstractNum w:abstractNumId="1"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33A75C5"/>
    <w:multiLevelType w:val="hybridMultilevel"/>
    <w:tmpl w:val="2D881570"/>
    <w:lvl w:ilvl="0" w:tplc="EC6C766A">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41FC56"/>
    <w:multiLevelType w:val="hybridMultilevel"/>
    <w:tmpl w:val="C3CCEAA4"/>
    <w:lvl w:ilvl="0" w:tplc="1C427858">
      <w:start w:val="1"/>
      <w:numFmt w:val="decimal"/>
      <w:lvlText w:val="%1."/>
      <w:lvlJc w:val="left"/>
      <w:pPr>
        <w:ind w:left="720" w:hanging="360"/>
      </w:pPr>
    </w:lvl>
    <w:lvl w:ilvl="1" w:tplc="4FE697C0">
      <w:start w:val="1"/>
      <w:numFmt w:val="lowerLetter"/>
      <w:lvlText w:val="%2."/>
      <w:lvlJc w:val="left"/>
      <w:pPr>
        <w:ind w:left="1440" w:hanging="360"/>
      </w:pPr>
    </w:lvl>
    <w:lvl w:ilvl="2" w:tplc="1DB2BC54">
      <w:start w:val="1"/>
      <w:numFmt w:val="lowerRoman"/>
      <w:lvlText w:val="%3."/>
      <w:lvlJc w:val="right"/>
      <w:pPr>
        <w:ind w:left="2160" w:hanging="180"/>
      </w:pPr>
    </w:lvl>
    <w:lvl w:ilvl="3" w:tplc="59D25E18">
      <w:start w:val="1"/>
      <w:numFmt w:val="decimal"/>
      <w:lvlText w:val="%4."/>
      <w:lvlJc w:val="left"/>
      <w:pPr>
        <w:ind w:left="2880" w:hanging="360"/>
      </w:pPr>
    </w:lvl>
    <w:lvl w:ilvl="4" w:tplc="1E4A3C86">
      <w:start w:val="1"/>
      <w:numFmt w:val="lowerLetter"/>
      <w:lvlText w:val="%5."/>
      <w:lvlJc w:val="left"/>
      <w:pPr>
        <w:ind w:left="3600" w:hanging="360"/>
      </w:pPr>
    </w:lvl>
    <w:lvl w:ilvl="5" w:tplc="4BB85340">
      <w:start w:val="1"/>
      <w:numFmt w:val="lowerRoman"/>
      <w:lvlText w:val="%6."/>
      <w:lvlJc w:val="right"/>
      <w:pPr>
        <w:ind w:left="4320" w:hanging="180"/>
      </w:pPr>
    </w:lvl>
    <w:lvl w:ilvl="6" w:tplc="5060C97C">
      <w:start w:val="1"/>
      <w:numFmt w:val="decimal"/>
      <w:lvlText w:val="%7."/>
      <w:lvlJc w:val="left"/>
      <w:pPr>
        <w:ind w:left="5040" w:hanging="360"/>
      </w:pPr>
    </w:lvl>
    <w:lvl w:ilvl="7" w:tplc="56FC94B6">
      <w:start w:val="1"/>
      <w:numFmt w:val="lowerLetter"/>
      <w:lvlText w:val="%8."/>
      <w:lvlJc w:val="left"/>
      <w:pPr>
        <w:ind w:left="5760" w:hanging="360"/>
      </w:pPr>
    </w:lvl>
    <w:lvl w:ilvl="8" w:tplc="753E30B6">
      <w:start w:val="1"/>
      <w:numFmt w:val="lowerRoman"/>
      <w:lvlText w:val="%9."/>
      <w:lvlJc w:val="right"/>
      <w:pPr>
        <w:ind w:left="6480" w:hanging="180"/>
      </w:pPr>
    </w:lvl>
  </w:abstractNum>
  <w:abstractNum w:abstractNumId="4" w15:restartNumberingAfterBreak="0">
    <w:nsid w:val="04684C62"/>
    <w:multiLevelType w:val="hybridMultilevel"/>
    <w:tmpl w:val="2C12205C"/>
    <w:lvl w:ilvl="0" w:tplc="8C3A10DE">
      <w:start w:val="1"/>
      <w:numFmt w:val="bullet"/>
      <w:lvlText w:val="-"/>
      <w:lvlJc w:val="left"/>
      <w:pPr>
        <w:ind w:left="1068" w:hanging="360"/>
      </w:pPr>
      <w:rPr>
        <w:rFonts w:ascii="Arial" w:eastAsia="Arial Unicode MS" w:hAnsi="Arial" w:cs="Arial" w:hint="default"/>
      </w:rPr>
    </w:lvl>
    <w:lvl w:ilvl="1" w:tplc="0424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ABE"/>
    <w:multiLevelType w:val="multilevel"/>
    <w:tmpl w:val="33269C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8CE7F44"/>
    <w:multiLevelType w:val="hybridMultilevel"/>
    <w:tmpl w:val="386CC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F1524F"/>
    <w:multiLevelType w:val="hybridMultilevel"/>
    <w:tmpl w:val="BC3CD156"/>
    <w:lvl w:ilvl="0" w:tplc="6226D122">
      <w:start w:val="1"/>
      <w:numFmt w:val="upperRoman"/>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B5C37"/>
    <w:multiLevelType w:val="hybridMultilevel"/>
    <w:tmpl w:val="F8660E9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E2F2E9FC">
      <w:start w:val="1"/>
      <w:numFmt w:val="bullet"/>
      <w:lvlText w:val="-"/>
      <w:lvlJc w:val="left"/>
      <w:pPr>
        <w:ind w:left="2160" w:hanging="360"/>
      </w:pPr>
      <w:rPr>
        <w:rFonts w:ascii="Times New Roman" w:eastAsiaTheme="minorHAnsi"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2D0E30"/>
    <w:multiLevelType w:val="hybridMultilevel"/>
    <w:tmpl w:val="07F23234"/>
    <w:lvl w:ilvl="0" w:tplc="2000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40169"/>
    <w:multiLevelType w:val="hybridMultilevel"/>
    <w:tmpl w:val="AC6E7A8C"/>
    <w:lvl w:ilvl="0" w:tplc="04240001">
      <w:start w:val="1"/>
      <w:numFmt w:val="bullet"/>
      <w:lvlText w:val=""/>
      <w:lvlJc w:val="left"/>
      <w:pPr>
        <w:ind w:left="1072" w:hanging="360"/>
      </w:pPr>
      <w:rPr>
        <w:rFonts w:ascii="Symbol" w:hAnsi="Symbol"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11" w15:restartNumberingAfterBreak="0">
    <w:nsid w:val="16987426"/>
    <w:multiLevelType w:val="hybridMultilevel"/>
    <w:tmpl w:val="4B16E98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12" w15:restartNumberingAfterBreak="0">
    <w:nsid w:val="19684F21"/>
    <w:multiLevelType w:val="hybridMultilevel"/>
    <w:tmpl w:val="06B24BB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828258EE">
      <w:start w:val="1"/>
      <w:numFmt w:val="bullet"/>
      <w:lvlText w:val=""/>
      <w:lvlJc w:val="left"/>
      <w:pPr>
        <w:ind w:left="2160" w:hanging="360"/>
      </w:pPr>
      <w:rPr>
        <w:rFonts w:ascii="Wingdings" w:hAnsi="Wingdings" w:hint="default"/>
        <w:sz w:val="22"/>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AC86F2C"/>
    <w:multiLevelType w:val="hybridMultilevel"/>
    <w:tmpl w:val="5740C5D4"/>
    <w:lvl w:ilvl="0" w:tplc="CB3405C8">
      <w:start w:val="1"/>
      <w:numFmt w:val="decimal"/>
      <w:lvlText w:val="%1."/>
      <w:lvlJc w:val="left"/>
      <w:pPr>
        <w:ind w:left="720" w:hanging="360"/>
      </w:pPr>
    </w:lvl>
    <w:lvl w:ilvl="1" w:tplc="268E6C34">
      <w:start w:val="1"/>
      <w:numFmt w:val="lowerLetter"/>
      <w:lvlText w:val="%2."/>
      <w:lvlJc w:val="left"/>
      <w:pPr>
        <w:ind w:left="1440" w:hanging="360"/>
      </w:pPr>
    </w:lvl>
    <w:lvl w:ilvl="2" w:tplc="9A18FB90">
      <w:start w:val="1"/>
      <w:numFmt w:val="lowerRoman"/>
      <w:lvlText w:val="%3."/>
      <w:lvlJc w:val="right"/>
      <w:pPr>
        <w:ind w:left="2160" w:hanging="180"/>
      </w:pPr>
    </w:lvl>
    <w:lvl w:ilvl="3" w:tplc="748ED812">
      <w:start w:val="1"/>
      <w:numFmt w:val="decimal"/>
      <w:lvlText w:val="%4."/>
      <w:lvlJc w:val="left"/>
      <w:pPr>
        <w:ind w:left="2880" w:hanging="360"/>
      </w:pPr>
    </w:lvl>
    <w:lvl w:ilvl="4" w:tplc="AD787C52">
      <w:start w:val="1"/>
      <w:numFmt w:val="lowerLetter"/>
      <w:lvlText w:val="%5."/>
      <w:lvlJc w:val="left"/>
      <w:pPr>
        <w:ind w:left="3600" w:hanging="360"/>
      </w:pPr>
    </w:lvl>
    <w:lvl w:ilvl="5" w:tplc="B1C672E6">
      <w:start w:val="1"/>
      <w:numFmt w:val="lowerRoman"/>
      <w:lvlText w:val="%6."/>
      <w:lvlJc w:val="right"/>
      <w:pPr>
        <w:ind w:left="4320" w:hanging="180"/>
      </w:pPr>
    </w:lvl>
    <w:lvl w:ilvl="6" w:tplc="7FF8E688">
      <w:start w:val="1"/>
      <w:numFmt w:val="decimal"/>
      <w:lvlText w:val="%7."/>
      <w:lvlJc w:val="left"/>
      <w:pPr>
        <w:ind w:left="5040" w:hanging="360"/>
      </w:pPr>
    </w:lvl>
    <w:lvl w:ilvl="7" w:tplc="86748B66">
      <w:start w:val="1"/>
      <w:numFmt w:val="lowerLetter"/>
      <w:lvlText w:val="%8."/>
      <w:lvlJc w:val="left"/>
      <w:pPr>
        <w:ind w:left="5760" w:hanging="360"/>
      </w:pPr>
    </w:lvl>
    <w:lvl w:ilvl="8" w:tplc="6268A6DE">
      <w:start w:val="1"/>
      <w:numFmt w:val="lowerRoman"/>
      <w:lvlText w:val="%9."/>
      <w:lvlJc w:val="right"/>
      <w:pPr>
        <w:ind w:left="6480" w:hanging="180"/>
      </w:pPr>
    </w:lvl>
  </w:abstractNum>
  <w:abstractNum w:abstractNumId="14" w15:restartNumberingAfterBreak="0">
    <w:nsid w:val="1BFC52B7"/>
    <w:multiLevelType w:val="hybridMultilevel"/>
    <w:tmpl w:val="D9B8E8CC"/>
    <w:lvl w:ilvl="0" w:tplc="8292A01C">
      <w:start w:val="1"/>
      <w:numFmt w:val="bullet"/>
      <w:lvlText w:val=""/>
      <w:lvlJc w:val="left"/>
      <w:pPr>
        <w:ind w:left="720" w:hanging="360"/>
      </w:pPr>
      <w:rPr>
        <w:rFonts w:ascii="Symbol" w:hAnsi="Symbol"/>
      </w:rPr>
    </w:lvl>
    <w:lvl w:ilvl="1" w:tplc="D278E1F6">
      <w:start w:val="1"/>
      <w:numFmt w:val="bullet"/>
      <w:lvlText w:val=""/>
      <w:lvlJc w:val="left"/>
      <w:pPr>
        <w:ind w:left="720" w:hanging="360"/>
      </w:pPr>
      <w:rPr>
        <w:rFonts w:ascii="Symbol" w:hAnsi="Symbol"/>
      </w:rPr>
    </w:lvl>
    <w:lvl w:ilvl="2" w:tplc="1644790E">
      <w:start w:val="1"/>
      <w:numFmt w:val="bullet"/>
      <w:lvlText w:val=""/>
      <w:lvlJc w:val="left"/>
      <w:pPr>
        <w:ind w:left="720" w:hanging="360"/>
      </w:pPr>
      <w:rPr>
        <w:rFonts w:ascii="Symbol" w:hAnsi="Symbol"/>
      </w:rPr>
    </w:lvl>
    <w:lvl w:ilvl="3" w:tplc="A35EB852">
      <w:start w:val="1"/>
      <w:numFmt w:val="bullet"/>
      <w:lvlText w:val=""/>
      <w:lvlJc w:val="left"/>
      <w:pPr>
        <w:ind w:left="720" w:hanging="360"/>
      </w:pPr>
      <w:rPr>
        <w:rFonts w:ascii="Symbol" w:hAnsi="Symbol"/>
      </w:rPr>
    </w:lvl>
    <w:lvl w:ilvl="4" w:tplc="B73E7120">
      <w:start w:val="1"/>
      <w:numFmt w:val="bullet"/>
      <w:lvlText w:val=""/>
      <w:lvlJc w:val="left"/>
      <w:pPr>
        <w:ind w:left="720" w:hanging="360"/>
      </w:pPr>
      <w:rPr>
        <w:rFonts w:ascii="Symbol" w:hAnsi="Symbol"/>
      </w:rPr>
    </w:lvl>
    <w:lvl w:ilvl="5" w:tplc="3A961B52">
      <w:start w:val="1"/>
      <w:numFmt w:val="bullet"/>
      <w:lvlText w:val=""/>
      <w:lvlJc w:val="left"/>
      <w:pPr>
        <w:ind w:left="720" w:hanging="360"/>
      </w:pPr>
      <w:rPr>
        <w:rFonts w:ascii="Symbol" w:hAnsi="Symbol"/>
      </w:rPr>
    </w:lvl>
    <w:lvl w:ilvl="6" w:tplc="9BEC2FA4">
      <w:start w:val="1"/>
      <w:numFmt w:val="bullet"/>
      <w:lvlText w:val=""/>
      <w:lvlJc w:val="left"/>
      <w:pPr>
        <w:ind w:left="720" w:hanging="360"/>
      </w:pPr>
      <w:rPr>
        <w:rFonts w:ascii="Symbol" w:hAnsi="Symbol"/>
      </w:rPr>
    </w:lvl>
    <w:lvl w:ilvl="7" w:tplc="FEE8B9D0">
      <w:start w:val="1"/>
      <w:numFmt w:val="bullet"/>
      <w:lvlText w:val=""/>
      <w:lvlJc w:val="left"/>
      <w:pPr>
        <w:ind w:left="720" w:hanging="360"/>
      </w:pPr>
      <w:rPr>
        <w:rFonts w:ascii="Symbol" w:hAnsi="Symbol"/>
      </w:rPr>
    </w:lvl>
    <w:lvl w:ilvl="8" w:tplc="DD4A12F6">
      <w:start w:val="1"/>
      <w:numFmt w:val="bullet"/>
      <w:lvlText w:val=""/>
      <w:lvlJc w:val="left"/>
      <w:pPr>
        <w:ind w:left="720" w:hanging="360"/>
      </w:pPr>
      <w:rPr>
        <w:rFonts w:ascii="Symbol" w:hAnsi="Symbol"/>
      </w:rPr>
    </w:lvl>
  </w:abstractNum>
  <w:abstractNum w:abstractNumId="15" w15:restartNumberingAfterBreak="0">
    <w:nsid w:val="1D2013D7"/>
    <w:multiLevelType w:val="multilevel"/>
    <w:tmpl w:val="940281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E4C12C5"/>
    <w:multiLevelType w:val="hybridMultilevel"/>
    <w:tmpl w:val="87506B3C"/>
    <w:lvl w:ilvl="0" w:tplc="FFFFFFFF">
      <w:numFmt w:val="bullet"/>
      <w:lvlText w:val="-"/>
      <w:lvlJc w:val="left"/>
      <w:pPr>
        <w:ind w:left="1072" w:hanging="360"/>
      </w:pPr>
      <w:rPr>
        <w:rFonts w:ascii="Calibri" w:eastAsiaTheme="minorHAnsi" w:hAnsi="Calibri" w:cs="Calibri"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17" w15:restartNumberingAfterBreak="0">
    <w:nsid w:val="207615AE"/>
    <w:multiLevelType w:val="hybridMultilevel"/>
    <w:tmpl w:val="7CB241F4"/>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1AD2A24"/>
    <w:multiLevelType w:val="hybridMultilevel"/>
    <w:tmpl w:val="F3C435A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2D800F3"/>
    <w:multiLevelType w:val="hybridMultilevel"/>
    <w:tmpl w:val="464AE6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A3AE9"/>
    <w:multiLevelType w:val="hybridMultilevel"/>
    <w:tmpl w:val="287A15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6E8ED37E">
      <w:numFmt w:val="bullet"/>
      <w:lvlText w:val="-"/>
      <w:lvlJc w:val="left"/>
      <w:pPr>
        <w:ind w:left="2160" w:hanging="360"/>
      </w:pPr>
      <w:rPr>
        <w:rFonts w:ascii="Arial" w:eastAsiaTheme="minorEastAsia" w:hAnsi="Arial" w:cs="Aria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A5A307"/>
    <w:multiLevelType w:val="hybridMultilevel"/>
    <w:tmpl w:val="83A86330"/>
    <w:lvl w:ilvl="0" w:tplc="A802C472">
      <w:start w:val="1"/>
      <w:numFmt w:val="decimal"/>
      <w:lvlText w:val="%1."/>
      <w:lvlJc w:val="left"/>
      <w:pPr>
        <w:ind w:left="720" w:hanging="360"/>
      </w:pPr>
    </w:lvl>
    <w:lvl w:ilvl="1" w:tplc="C6FE70F0">
      <w:start w:val="1"/>
      <w:numFmt w:val="lowerLetter"/>
      <w:lvlText w:val="%2."/>
      <w:lvlJc w:val="left"/>
      <w:pPr>
        <w:ind w:left="1440" w:hanging="360"/>
      </w:pPr>
    </w:lvl>
    <w:lvl w:ilvl="2" w:tplc="16643CE8">
      <w:start w:val="1"/>
      <w:numFmt w:val="lowerRoman"/>
      <w:lvlText w:val="%3."/>
      <w:lvlJc w:val="right"/>
      <w:pPr>
        <w:ind w:left="2160" w:hanging="180"/>
      </w:pPr>
    </w:lvl>
    <w:lvl w:ilvl="3" w:tplc="E5A2FA4E">
      <w:start w:val="1"/>
      <w:numFmt w:val="decimal"/>
      <w:lvlText w:val="%4."/>
      <w:lvlJc w:val="left"/>
      <w:pPr>
        <w:ind w:left="2880" w:hanging="360"/>
      </w:pPr>
    </w:lvl>
    <w:lvl w:ilvl="4" w:tplc="0824C998">
      <w:start w:val="1"/>
      <w:numFmt w:val="lowerLetter"/>
      <w:lvlText w:val="%5."/>
      <w:lvlJc w:val="left"/>
      <w:pPr>
        <w:ind w:left="3600" w:hanging="360"/>
      </w:pPr>
    </w:lvl>
    <w:lvl w:ilvl="5" w:tplc="5C7425F4">
      <w:start w:val="1"/>
      <w:numFmt w:val="lowerRoman"/>
      <w:lvlText w:val="%6."/>
      <w:lvlJc w:val="right"/>
      <w:pPr>
        <w:ind w:left="4320" w:hanging="180"/>
      </w:pPr>
    </w:lvl>
    <w:lvl w:ilvl="6" w:tplc="7E6EDFD8">
      <w:start w:val="1"/>
      <w:numFmt w:val="decimal"/>
      <w:lvlText w:val="%7."/>
      <w:lvlJc w:val="left"/>
      <w:pPr>
        <w:ind w:left="5040" w:hanging="360"/>
      </w:pPr>
    </w:lvl>
    <w:lvl w:ilvl="7" w:tplc="EBC45BA4">
      <w:start w:val="1"/>
      <w:numFmt w:val="lowerLetter"/>
      <w:lvlText w:val="%8."/>
      <w:lvlJc w:val="left"/>
      <w:pPr>
        <w:ind w:left="5760" w:hanging="360"/>
      </w:pPr>
    </w:lvl>
    <w:lvl w:ilvl="8" w:tplc="079C3A1E">
      <w:start w:val="1"/>
      <w:numFmt w:val="lowerRoman"/>
      <w:lvlText w:val="%9."/>
      <w:lvlJc w:val="right"/>
      <w:pPr>
        <w:ind w:left="6480" w:hanging="180"/>
      </w:pPr>
    </w:lvl>
  </w:abstractNum>
  <w:abstractNum w:abstractNumId="22" w15:restartNumberingAfterBreak="0">
    <w:nsid w:val="2A9E248A"/>
    <w:multiLevelType w:val="hybridMultilevel"/>
    <w:tmpl w:val="DCF66BC8"/>
    <w:lvl w:ilvl="0" w:tplc="FFFFFFFF">
      <w:numFmt w:val="bullet"/>
      <w:lvlText w:val="-"/>
      <w:lvlJc w:val="left"/>
      <w:pPr>
        <w:ind w:left="1072" w:hanging="360"/>
      </w:pPr>
      <w:rPr>
        <w:rFonts w:ascii="Calibri" w:eastAsiaTheme="minorHAnsi" w:hAnsi="Calibri" w:cs="Calibri"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23" w15:restartNumberingAfterBreak="0">
    <w:nsid w:val="2B162251"/>
    <w:multiLevelType w:val="hybridMultilevel"/>
    <w:tmpl w:val="5C606550"/>
    <w:lvl w:ilvl="0" w:tplc="04240001">
      <w:start w:val="1"/>
      <w:numFmt w:val="bullet"/>
      <w:lvlText w:val=""/>
      <w:lvlJc w:val="left"/>
      <w:pPr>
        <w:ind w:left="2520" w:hanging="360"/>
      </w:pPr>
      <w:rPr>
        <w:rFonts w:ascii="Symbol" w:hAnsi="Symbol"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4" w15:restartNumberingAfterBreak="0">
    <w:nsid w:val="31F373E1"/>
    <w:multiLevelType w:val="hybridMultilevel"/>
    <w:tmpl w:val="B43CD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326E384"/>
    <w:multiLevelType w:val="hybridMultilevel"/>
    <w:tmpl w:val="6736ED88"/>
    <w:lvl w:ilvl="0" w:tplc="FBD84ECA">
      <w:start w:val="1"/>
      <w:numFmt w:val="decimal"/>
      <w:lvlText w:val="%1."/>
      <w:lvlJc w:val="left"/>
      <w:pPr>
        <w:ind w:left="720" w:hanging="360"/>
      </w:pPr>
    </w:lvl>
    <w:lvl w:ilvl="1" w:tplc="F4A64738">
      <w:start w:val="1"/>
      <w:numFmt w:val="lowerLetter"/>
      <w:lvlText w:val="%2."/>
      <w:lvlJc w:val="left"/>
      <w:pPr>
        <w:ind w:left="1440" w:hanging="360"/>
      </w:pPr>
    </w:lvl>
    <w:lvl w:ilvl="2" w:tplc="8B0E0BBA">
      <w:start w:val="1"/>
      <w:numFmt w:val="lowerRoman"/>
      <w:lvlText w:val="%3."/>
      <w:lvlJc w:val="right"/>
      <w:pPr>
        <w:ind w:left="2160" w:hanging="180"/>
      </w:pPr>
    </w:lvl>
    <w:lvl w:ilvl="3" w:tplc="510CA646">
      <w:start w:val="1"/>
      <w:numFmt w:val="decimal"/>
      <w:lvlText w:val="%4."/>
      <w:lvlJc w:val="left"/>
      <w:pPr>
        <w:ind w:left="2880" w:hanging="360"/>
      </w:pPr>
    </w:lvl>
    <w:lvl w:ilvl="4" w:tplc="58D43B4C">
      <w:start w:val="1"/>
      <w:numFmt w:val="lowerLetter"/>
      <w:lvlText w:val="%5."/>
      <w:lvlJc w:val="left"/>
      <w:pPr>
        <w:ind w:left="3600" w:hanging="360"/>
      </w:pPr>
    </w:lvl>
    <w:lvl w:ilvl="5" w:tplc="3FC0076E">
      <w:start w:val="1"/>
      <w:numFmt w:val="lowerRoman"/>
      <w:lvlText w:val="%6."/>
      <w:lvlJc w:val="right"/>
      <w:pPr>
        <w:ind w:left="4320" w:hanging="180"/>
      </w:pPr>
    </w:lvl>
    <w:lvl w:ilvl="6" w:tplc="7B6E9BC2">
      <w:start w:val="1"/>
      <w:numFmt w:val="decimal"/>
      <w:lvlText w:val="%7."/>
      <w:lvlJc w:val="left"/>
      <w:pPr>
        <w:ind w:left="5040" w:hanging="360"/>
      </w:pPr>
    </w:lvl>
    <w:lvl w:ilvl="7" w:tplc="F178236A">
      <w:start w:val="1"/>
      <w:numFmt w:val="lowerLetter"/>
      <w:lvlText w:val="%8."/>
      <w:lvlJc w:val="left"/>
      <w:pPr>
        <w:ind w:left="5760" w:hanging="360"/>
      </w:pPr>
    </w:lvl>
    <w:lvl w:ilvl="8" w:tplc="E63C30EC">
      <w:start w:val="1"/>
      <w:numFmt w:val="lowerRoman"/>
      <w:lvlText w:val="%9."/>
      <w:lvlJc w:val="right"/>
      <w:pPr>
        <w:ind w:left="6480" w:hanging="180"/>
      </w:pPr>
    </w:lvl>
  </w:abstractNum>
  <w:abstractNum w:abstractNumId="26" w15:restartNumberingAfterBreak="0">
    <w:nsid w:val="33481839"/>
    <w:multiLevelType w:val="hybridMultilevel"/>
    <w:tmpl w:val="D834E864"/>
    <w:lvl w:ilvl="0" w:tplc="04240001">
      <w:start w:val="1"/>
      <w:numFmt w:val="bullet"/>
      <w:lvlText w:val=""/>
      <w:lvlJc w:val="left"/>
      <w:pPr>
        <w:ind w:left="812" w:hanging="360"/>
      </w:pPr>
      <w:rPr>
        <w:rFonts w:ascii="Symbol" w:hAnsi="Symbol" w:hint="default"/>
      </w:rPr>
    </w:lvl>
    <w:lvl w:ilvl="1" w:tplc="04240003" w:tentative="1">
      <w:start w:val="1"/>
      <w:numFmt w:val="bullet"/>
      <w:lvlText w:val="o"/>
      <w:lvlJc w:val="left"/>
      <w:pPr>
        <w:ind w:left="1532" w:hanging="360"/>
      </w:pPr>
      <w:rPr>
        <w:rFonts w:ascii="Courier New" w:hAnsi="Courier New" w:cs="Courier New" w:hint="default"/>
      </w:rPr>
    </w:lvl>
    <w:lvl w:ilvl="2" w:tplc="04240005" w:tentative="1">
      <w:start w:val="1"/>
      <w:numFmt w:val="bullet"/>
      <w:lvlText w:val=""/>
      <w:lvlJc w:val="left"/>
      <w:pPr>
        <w:ind w:left="2252" w:hanging="360"/>
      </w:pPr>
      <w:rPr>
        <w:rFonts w:ascii="Wingdings" w:hAnsi="Wingdings" w:hint="default"/>
      </w:rPr>
    </w:lvl>
    <w:lvl w:ilvl="3" w:tplc="04240001" w:tentative="1">
      <w:start w:val="1"/>
      <w:numFmt w:val="bullet"/>
      <w:lvlText w:val=""/>
      <w:lvlJc w:val="left"/>
      <w:pPr>
        <w:ind w:left="2972" w:hanging="360"/>
      </w:pPr>
      <w:rPr>
        <w:rFonts w:ascii="Symbol" w:hAnsi="Symbol" w:hint="default"/>
      </w:rPr>
    </w:lvl>
    <w:lvl w:ilvl="4" w:tplc="04240003" w:tentative="1">
      <w:start w:val="1"/>
      <w:numFmt w:val="bullet"/>
      <w:lvlText w:val="o"/>
      <w:lvlJc w:val="left"/>
      <w:pPr>
        <w:ind w:left="3692" w:hanging="360"/>
      </w:pPr>
      <w:rPr>
        <w:rFonts w:ascii="Courier New" w:hAnsi="Courier New" w:cs="Courier New" w:hint="default"/>
      </w:rPr>
    </w:lvl>
    <w:lvl w:ilvl="5" w:tplc="04240005" w:tentative="1">
      <w:start w:val="1"/>
      <w:numFmt w:val="bullet"/>
      <w:lvlText w:val=""/>
      <w:lvlJc w:val="left"/>
      <w:pPr>
        <w:ind w:left="4412" w:hanging="360"/>
      </w:pPr>
      <w:rPr>
        <w:rFonts w:ascii="Wingdings" w:hAnsi="Wingdings" w:hint="default"/>
      </w:rPr>
    </w:lvl>
    <w:lvl w:ilvl="6" w:tplc="04240001" w:tentative="1">
      <w:start w:val="1"/>
      <w:numFmt w:val="bullet"/>
      <w:lvlText w:val=""/>
      <w:lvlJc w:val="left"/>
      <w:pPr>
        <w:ind w:left="5132" w:hanging="360"/>
      </w:pPr>
      <w:rPr>
        <w:rFonts w:ascii="Symbol" w:hAnsi="Symbol" w:hint="default"/>
      </w:rPr>
    </w:lvl>
    <w:lvl w:ilvl="7" w:tplc="04240003" w:tentative="1">
      <w:start w:val="1"/>
      <w:numFmt w:val="bullet"/>
      <w:lvlText w:val="o"/>
      <w:lvlJc w:val="left"/>
      <w:pPr>
        <w:ind w:left="5852" w:hanging="360"/>
      </w:pPr>
      <w:rPr>
        <w:rFonts w:ascii="Courier New" w:hAnsi="Courier New" w:cs="Courier New" w:hint="default"/>
      </w:rPr>
    </w:lvl>
    <w:lvl w:ilvl="8" w:tplc="04240005" w:tentative="1">
      <w:start w:val="1"/>
      <w:numFmt w:val="bullet"/>
      <w:lvlText w:val=""/>
      <w:lvlJc w:val="left"/>
      <w:pPr>
        <w:ind w:left="6572" w:hanging="360"/>
      </w:pPr>
      <w:rPr>
        <w:rFonts w:ascii="Wingdings" w:hAnsi="Wingdings" w:hint="default"/>
      </w:rPr>
    </w:lvl>
  </w:abstractNum>
  <w:abstractNum w:abstractNumId="27" w15:restartNumberingAfterBreak="0">
    <w:nsid w:val="34CE0FF6"/>
    <w:multiLevelType w:val="hybridMultilevel"/>
    <w:tmpl w:val="B8308E90"/>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2000000B">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D20E75"/>
    <w:multiLevelType w:val="hybridMultilevel"/>
    <w:tmpl w:val="F5A68316"/>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828258EE">
      <w:start w:val="1"/>
      <w:numFmt w:val="bullet"/>
      <w:lvlText w:val=""/>
      <w:lvlJc w:val="left"/>
      <w:pPr>
        <w:ind w:left="2160" w:hanging="360"/>
      </w:pPr>
      <w:rPr>
        <w:rFonts w:ascii="Wingdings" w:hAnsi="Wingdings" w:hint="default"/>
        <w:sz w:val="22"/>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77432F5"/>
    <w:multiLevelType w:val="hybridMultilevel"/>
    <w:tmpl w:val="13EEE9BE"/>
    <w:lvl w:ilvl="0" w:tplc="A558C4DC">
      <w:start w:val="1"/>
      <w:numFmt w:val="decimal"/>
      <w:lvlText w:val="%1."/>
      <w:lvlJc w:val="left"/>
      <w:pPr>
        <w:ind w:left="720" w:hanging="360"/>
      </w:pPr>
    </w:lvl>
    <w:lvl w:ilvl="1" w:tplc="E4205DD0">
      <w:start w:val="1"/>
      <w:numFmt w:val="lowerLetter"/>
      <w:lvlText w:val="%2."/>
      <w:lvlJc w:val="left"/>
      <w:pPr>
        <w:ind w:left="1440" w:hanging="360"/>
      </w:pPr>
    </w:lvl>
    <w:lvl w:ilvl="2" w:tplc="5E901D28">
      <w:start w:val="1"/>
      <w:numFmt w:val="lowerRoman"/>
      <w:lvlText w:val="%3."/>
      <w:lvlJc w:val="right"/>
      <w:pPr>
        <w:ind w:left="2160" w:hanging="180"/>
      </w:pPr>
    </w:lvl>
    <w:lvl w:ilvl="3" w:tplc="E9503686">
      <w:start w:val="1"/>
      <w:numFmt w:val="decimal"/>
      <w:lvlText w:val="%4."/>
      <w:lvlJc w:val="left"/>
      <w:pPr>
        <w:ind w:left="2880" w:hanging="360"/>
      </w:pPr>
    </w:lvl>
    <w:lvl w:ilvl="4" w:tplc="31B08B76">
      <w:start w:val="1"/>
      <w:numFmt w:val="lowerLetter"/>
      <w:lvlText w:val="%5."/>
      <w:lvlJc w:val="left"/>
      <w:pPr>
        <w:ind w:left="3600" w:hanging="360"/>
      </w:pPr>
    </w:lvl>
    <w:lvl w:ilvl="5" w:tplc="9AD66FD6">
      <w:start w:val="1"/>
      <w:numFmt w:val="lowerRoman"/>
      <w:lvlText w:val="%6."/>
      <w:lvlJc w:val="right"/>
      <w:pPr>
        <w:ind w:left="4320" w:hanging="180"/>
      </w:pPr>
    </w:lvl>
    <w:lvl w:ilvl="6" w:tplc="BFE89ACA">
      <w:start w:val="1"/>
      <w:numFmt w:val="decimal"/>
      <w:lvlText w:val="%7."/>
      <w:lvlJc w:val="left"/>
      <w:pPr>
        <w:ind w:left="5040" w:hanging="360"/>
      </w:pPr>
    </w:lvl>
    <w:lvl w:ilvl="7" w:tplc="9C40E1E0">
      <w:start w:val="1"/>
      <w:numFmt w:val="lowerLetter"/>
      <w:lvlText w:val="%8."/>
      <w:lvlJc w:val="left"/>
      <w:pPr>
        <w:ind w:left="5760" w:hanging="360"/>
      </w:pPr>
    </w:lvl>
    <w:lvl w:ilvl="8" w:tplc="072A2F64">
      <w:start w:val="1"/>
      <w:numFmt w:val="lowerRoman"/>
      <w:lvlText w:val="%9."/>
      <w:lvlJc w:val="right"/>
      <w:pPr>
        <w:ind w:left="6480" w:hanging="180"/>
      </w:pPr>
    </w:lvl>
  </w:abstractNum>
  <w:abstractNum w:abstractNumId="30" w15:restartNumberingAfterBreak="0">
    <w:nsid w:val="3C56000D"/>
    <w:multiLevelType w:val="hybridMultilevel"/>
    <w:tmpl w:val="1BF62AB6"/>
    <w:lvl w:ilvl="0" w:tplc="E2F2E9F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664457"/>
    <w:multiLevelType w:val="hybridMultilevel"/>
    <w:tmpl w:val="12F82484"/>
    <w:styleLink w:val="Bullets"/>
    <w:lvl w:ilvl="0" w:tplc="5D923538">
      <w:start w:val="1"/>
      <w:numFmt w:val="bullet"/>
      <w:lvlText w:val="•"/>
      <w:lvlJc w:val="left"/>
      <w:pPr>
        <w:ind w:left="1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1" w:tplc="09B85958">
      <w:start w:val="1"/>
      <w:numFmt w:val="bullet"/>
      <w:lvlText w:val="•"/>
      <w:lvlJc w:val="left"/>
      <w:pPr>
        <w:ind w:left="7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2" w:tplc="0598FCC6">
      <w:start w:val="1"/>
      <w:numFmt w:val="bullet"/>
      <w:lvlText w:val="•"/>
      <w:lvlJc w:val="left"/>
      <w:pPr>
        <w:ind w:left="13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3" w:tplc="C80E3610">
      <w:start w:val="1"/>
      <w:numFmt w:val="bullet"/>
      <w:lvlText w:val="•"/>
      <w:lvlJc w:val="left"/>
      <w:pPr>
        <w:ind w:left="19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4" w:tplc="4E988060">
      <w:start w:val="1"/>
      <w:numFmt w:val="bullet"/>
      <w:lvlText w:val="•"/>
      <w:lvlJc w:val="left"/>
      <w:pPr>
        <w:ind w:left="25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5" w:tplc="53A4155C">
      <w:start w:val="1"/>
      <w:numFmt w:val="bullet"/>
      <w:lvlText w:val="•"/>
      <w:lvlJc w:val="left"/>
      <w:pPr>
        <w:ind w:left="31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6" w:tplc="E6A01D30">
      <w:start w:val="1"/>
      <w:numFmt w:val="bullet"/>
      <w:lvlText w:val="•"/>
      <w:lvlJc w:val="left"/>
      <w:pPr>
        <w:ind w:left="37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7" w:tplc="1690049C">
      <w:start w:val="1"/>
      <w:numFmt w:val="bullet"/>
      <w:lvlText w:val="•"/>
      <w:lvlJc w:val="left"/>
      <w:pPr>
        <w:ind w:left="4374" w:hanging="174"/>
      </w:pPr>
      <w:rPr>
        <w:rFonts w:hAnsi="Arial Unicode MS"/>
        <w:i/>
        <w:iCs/>
        <w:caps w:val="0"/>
        <w:smallCaps w:val="0"/>
        <w:strike w:val="0"/>
        <w:dstrike w:val="0"/>
        <w:outline w:val="0"/>
        <w:emboss w:val="0"/>
        <w:imprint w:val="0"/>
        <w:spacing w:val="0"/>
        <w:w w:val="100"/>
        <w:kern w:val="0"/>
        <w:position w:val="0"/>
        <w:highlight w:val="none"/>
        <w:vertAlign w:val="baseline"/>
      </w:rPr>
    </w:lvl>
    <w:lvl w:ilvl="8" w:tplc="4B2C596E">
      <w:start w:val="1"/>
      <w:numFmt w:val="bullet"/>
      <w:lvlText w:val="•"/>
      <w:lvlJc w:val="left"/>
      <w:pPr>
        <w:ind w:left="4974" w:hanging="174"/>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08E5945"/>
    <w:multiLevelType w:val="hybridMultilevel"/>
    <w:tmpl w:val="2EA4A234"/>
    <w:lvl w:ilvl="0" w:tplc="FFFFFFFF">
      <w:start w:val="1"/>
      <w:numFmt w:val="decimal"/>
      <w:lvlText w:val="%1."/>
      <w:lvlJc w:val="left"/>
      <w:pPr>
        <w:ind w:left="720" w:hanging="360"/>
      </w:pPr>
      <w:rPr>
        <w:rFonts w:hint="default"/>
      </w:rPr>
    </w:lvl>
    <w:lvl w:ilvl="1" w:tplc="20000019">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8744F48"/>
    <w:multiLevelType w:val="hybridMultilevel"/>
    <w:tmpl w:val="A9D8561E"/>
    <w:lvl w:ilvl="0" w:tplc="2D8492F6">
      <w:start w:val="1"/>
      <w:numFmt w:val="decimal"/>
      <w:lvlText w:val="%1."/>
      <w:lvlJc w:val="left"/>
      <w:pPr>
        <w:ind w:left="720" w:hanging="360"/>
      </w:pPr>
    </w:lvl>
    <w:lvl w:ilvl="1" w:tplc="81FC139C">
      <w:start w:val="1"/>
      <w:numFmt w:val="lowerLetter"/>
      <w:lvlText w:val="%2."/>
      <w:lvlJc w:val="left"/>
      <w:pPr>
        <w:ind w:left="1440" w:hanging="360"/>
      </w:pPr>
    </w:lvl>
    <w:lvl w:ilvl="2" w:tplc="845AD888">
      <w:start w:val="1"/>
      <w:numFmt w:val="lowerRoman"/>
      <w:lvlText w:val="%3."/>
      <w:lvlJc w:val="right"/>
      <w:pPr>
        <w:ind w:left="2160" w:hanging="180"/>
      </w:pPr>
    </w:lvl>
    <w:lvl w:ilvl="3" w:tplc="7F323A2A">
      <w:start w:val="1"/>
      <w:numFmt w:val="decimal"/>
      <w:lvlText w:val="%4."/>
      <w:lvlJc w:val="left"/>
      <w:pPr>
        <w:ind w:left="2880" w:hanging="360"/>
      </w:pPr>
    </w:lvl>
    <w:lvl w:ilvl="4" w:tplc="BE44A818">
      <w:start w:val="1"/>
      <w:numFmt w:val="lowerLetter"/>
      <w:lvlText w:val="%5."/>
      <w:lvlJc w:val="left"/>
      <w:pPr>
        <w:ind w:left="3600" w:hanging="360"/>
      </w:pPr>
    </w:lvl>
    <w:lvl w:ilvl="5" w:tplc="35C67B20">
      <w:start w:val="1"/>
      <w:numFmt w:val="lowerRoman"/>
      <w:lvlText w:val="%6."/>
      <w:lvlJc w:val="right"/>
      <w:pPr>
        <w:ind w:left="4320" w:hanging="180"/>
      </w:pPr>
    </w:lvl>
    <w:lvl w:ilvl="6" w:tplc="EAF413E8">
      <w:start w:val="1"/>
      <w:numFmt w:val="decimal"/>
      <w:lvlText w:val="%7."/>
      <w:lvlJc w:val="left"/>
      <w:pPr>
        <w:ind w:left="5040" w:hanging="360"/>
      </w:pPr>
    </w:lvl>
    <w:lvl w:ilvl="7" w:tplc="17625B5A">
      <w:start w:val="1"/>
      <w:numFmt w:val="lowerLetter"/>
      <w:lvlText w:val="%8."/>
      <w:lvlJc w:val="left"/>
      <w:pPr>
        <w:ind w:left="5760" w:hanging="360"/>
      </w:pPr>
    </w:lvl>
    <w:lvl w:ilvl="8" w:tplc="1C9AC884">
      <w:start w:val="1"/>
      <w:numFmt w:val="lowerRoman"/>
      <w:lvlText w:val="%9."/>
      <w:lvlJc w:val="right"/>
      <w:pPr>
        <w:ind w:left="6480" w:hanging="180"/>
      </w:pPr>
    </w:lvl>
  </w:abstractNum>
  <w:abstractNum w:abstractNumId="34" w15:restartNumberingAfterBreak="0">
    <w:nsid w:val="487B4778"/>
    <w:multiLevelType w:val="hybridMultilevel"/>
    <w:tmpl w:val="14F2EB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8C5DBF7"/>
    <w:multiLevelType w:val="hybridMultilevel"/>
    <w:tmpl w:val="4B30E5DC"/>
    <w:lvl w:ilvl="0" w:tplc="E14E0C28">
      <w:start w:val="1"/>
      <w:numFmt w:val="decimal"/>
      <w:lvlText w:val="%1."/>
      <w:lvlJc w:val="left"/>
      <w:pPr>
        <w:ind w:left="720" w:hanging="360"/>
      </w:pPr>
    </w:lvl>
    <w:lvl w:ilvl="1" w:tplc="BB8EB236">
      <w:start w:val="1"/>
      <w:numFmt w:val="lowerLetter"/>
      <w:lvlText w:val="%2."/>
      <w:lvlJc w:val="left"/>
      <w:pPr>
        <w:ind w:left="1440" w:hanging="360"/>
      </w:pPr>
    </w:lvl>
    <w:lvl w:ilvl="2" w:tplc="6576ED2C">
      <w:start w:val="1"/>
      <w:numFmt w:val="lowerRoman"/>
      <w:lvlText w:val="%3."/>
      <w:lvlJc w:val="right"/>
      <w:pPr>
        <w:ind w:left="2160" w:hanging="180"/>
      </w:pPr>
    </w:lvl>
    <w:lvl w:ilvl="3" w:tplc="4E42C502">
      <w:start w:val="1"/>
      <w:numFmt w:val="decimal"/>
      <w:lvlText w:val="%4."/>
      <w:lvlJc w:val="left"/>
      <w:pPr>
        <w:ind w:left="2880" w:hanging="360"/>
      </w:pPr>
    </w:lvl>
    <w:lvl w:ilvl="4" w:tplc="96E2FB44">
      <w:start w:val="1"/>
      <w:numFmt w:val="lowerLetter"/>
      <w:lvlText w:val="%5."/>
      <w:lvlJc w:val="left"/>
      <w:pPr>
        <w:ind w:left="3600" w:hanging="360"/>
      </w:pPr>
    </w:lvl>
    <w:lvl w:ilvl="5" w:tplc="F9C004DE">
      <w:start w:val="1"/>
      <w:numFmt w:val="lowerRoman"/>
      <w:lvlText w:val="%6."/>
      <w:lvlJc w:val="right"/>
      <w:pPr>
        <w:ind w:left="4320" w:hanging="180"/>
      </w:pPr>
    </w:lvl>
    <w:lvl w:ilvl="6" w:tplc="3B78D4DC">
      <w:start w:val="1"/>
      <w:numFmt w:val="decimal"/>
      <w:lvlText w:val="%7."/>
      <w:lvlJc w:val="left"/>
      <w:pPr>
        <w:ind w:left="5040" w:hanging="360"/>
      </w:pPr>
    </w:lvl>
    <w:lvl w:ilvl="7" w:tplc="8B6C253A">
      <w:start w:val="1"/>
      <w:numFmt w:val="lowerLetter"/>
      <w:lvlText w:val="%8."/>
      <w:lvlJc w:val="left"/>
      <w:pPr>
        <w:ind w:left="5760" w:hanging="360"/>
      </w:pPr>
    </w:lvl>
    <w:lvl w:ilvl="8" w:tplc="A2180F12">
      <w:start w:val="1"/>
      <w:numFmt w:val="lowerRoman"/>
      <w:lvlText w:val="%9."/>
      <w:lvlJc w:val="right"/>
      <w:pPr>
        <w:ind w:left="6480" w:hanging="180"/>
      </w:pPr>
    </w:lvl>
  </w:abstractNum>
  <w:abstractNum w:abstractNumId="36" w15:restartNumberingAfterBreak="0">
    <w:nsid w:val="49754720"/>
    <w:multiLevelType w:val="hybridMultilevel"/>
    <w:tmpl w:val="41523D58"/>
    <w:lvl w:ilvl="0" w:tplc="FFFFFFFF">
      <w:start w:val="1"/>
      <w:numFmt w:val="lowerLetter"/>
      <w:lvlText w:val="%1."/>
      <w:lvlJc w:val="left"/>
      <w:pPr>
        <w:ind w:left="720" w:hanging="360"/>
      </w:pPr>
    </w:lvl>
    <w:lvl w:ilvl="1" w:tplc="2000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B02529E"/>
    <w:multiLevelType w:val="hybridMultilevel"/>
    <w:tmpl w:val="0EA66068"/>
    <w:lvl w:ilvl="0" w:tplc="8C3A10DE">
      <w:start w:val="1"/>
      <w:numFmt w:val="bullet"/>
      <w:lvlText w:val="-"/>
      <w:lvlJc w:val="left"/>
      <w:pPr>
        <w:ind w:left="1068"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32CD6"/>
    <w:multiLevelType w:val="hybridMultilevel"/>
    <w:tmpl w:val="323E00C0"/>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C0C35D5"/>
    <w:multiLevelType w:val="hybridMultilevel"/>
    <w:tmpl w:val="C87CD6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2000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1D1747D"/>
    <w:multiLevelType w:val="hybridMultilevel"/>
    <w:tmpl w:val="526EB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1B7B21"/>
    <w:multiLevelType w:val="hybridMultilevel"/>
    <w:tmpl w:val="DD4AE4B6"/>
    <w:lvl w:ilvl="0" w:tplc="2000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347C624"/>
    <w:multiLevelType w:val="hybridMultilevel"/>
    <w:tmpl w:val="04268036"/>
    <w:lvl w:ilvl="0" w:tplc="3D787E14">
      <w:start w:val="1"/>
      <w:numFmt w:val="decimal"/>
      <w:lvlText w:val="%1."/>
      <w:lvlJc w:val="left"/>
      <w:pPr>
        <w:ind w:left="720" w:hanging="360"/>
      </w:pPr>
    </w:lvl>
    <w:lvl w:ilvl="1" w:tplc="319CA5BC">
      <w:start w:val="1"/>
      <w:numFmt w:val="lowerLetter"/>
      <w:lvlText w:val="%2."/>
      <w:lvlJc w:val="left"/>
      <w:pPr>
        <w:ind w:left="1440" w:hanging="360"/>
      </w:pPr>
    </w:lvl>
    <w:lvl w:ilvl="2" w:tplc="86AE4E0E">
      <w:start w:val="1"/>
      <w:numFmt w:val="lowerRoman"/>
      <w:lvlText w:val="%3."/>
      <w:lvlJc w:val="right"/>
      <w:pPr>
        <w:ind w:left="2160" w:hanging="180"/>
      </w:pPr>
    </w:lvl>
    <w:lvl w:ilvl="3" w:tplc="F9D26ECC">
      <w:start w:val="1"/>
      <w:numFmt w:val="decimal"/>
      <w:lvlText w:val="%4."/>
      <w:lvlJc w:val="left"/>
      <w:pPr>
        <w:ind w:left="2880" w:hanging="360"/>
      </w:pPr>
    </w:lvl>
    <w:lvl w:ilvl="4" w:tplc="FE34C304">
      <w:start w:val="1"/>
      <w:numFmt w:val="lowerLetter"/>
      <w:lvlText w:val="%5."/>
      <w:lvlJc w:val="left"/>
      <w:pPr>
        <w:ind w:left="3600" w:hanging="360"/>
      </w:pPr>
    </w:lvl>
    <w:lvl w:ilvl="5" w:tplc="156C451A">
      <w:start w:val="1"/>
      <w:numFmt w:val="lowerRoman"/>
      <w:lvlText w:val="%6."/>
      <w:lvlJc w:val="right"/>
      <w:pPr>
        <w:ind w:left="4320" w:hanging="180"/>
      </w:pPr>
    </w:lvl>
    <w:lvl w:ilvl="6" w:tplc="5AAE25CA">
      <w:start w:val="1"/>
      <w:numFmt w:val="decimal"/>
      <w:lvlText w:val="%7."/>
      <w:lvlJc w:val="left"/>
      <w:pPr>
        <w:ind w:left="5040" w:hanging="360"/>
      </w:pPr>
    </w:lvl>
    <w:lvl w:ilvl="7" w:tplc="0B8E80B4">
      <w:start w:val="1"/>
      <w:numFmt w:val="lowerLetter"/>
      <w:lvlText w:val="%8."/>
      <w:lvlJc w:val="left"/>
      <w:pPr>
        <w:ind w:left="5760" w:hanging="360"/>
      </w:pPr>
    </w:lvl>
    <w:lvl w:ilvl="8" w:tplc="E8301354">
      <w:start w:val="1"/>
      <w:numFmt w:val="lowerRoman"/>
      <w:lvlText w:val="%9."/>
      <w:lvlJc w:val="right"/>
      <w:pPr>
        <w:ind w:left="6480" w:hanging="180"/>
      </w:pPr>
    </w:lvl>
  </w:abstractNum>
  <w:abstractNum w:abstractNumId="43" w15:restartNumberingAfterBreak="0">
    <w:nsid w:val="55956915"/>
    <w:multiLevelType w:val="hybridMultilevel"/>
    <w:tmpl w:val="3350089C"/>
    <w:lvl w:ilvl="0" w:tplc="A5FC5E9E">
      <w:start w:val="1"/>
      <w:numFmt w:val="decimal"/>
      <w:lvlText w:val="%1."/>
      <w:lvlJc w:val="left"/>
      <w:pPr>
        <w:ind w:left="720" w:hanging="360"/>
      </w:pPr>
    </w:lvl>
    <w:lvl w:ilvl="1" w:tplc="71B816B0">
      <w:start w:val="1"/>
      <w:numFmt w:val="lowerLetter"/>
      <w:lvlText w:val="%2."/>
      <w:lvlJc w:val="left"/>
      <w:pPr>
        <w:ind w:left="1440" w:hanging="360"/>
      </w:pPr>
    </w:lvl>
    <w:lvl w:ilvl="2" w:tplc="A784EA5E">
      <w:start w:val="1"/>
      <w:numFmt w:val="lowerRoman"/>
      <w:lvlText w:val="%3."/>
      <w:lvlJc w:val="right"/>
      <w:pPr>
        <w:ind w:left="2160" w:hanging="180"/>
      </w:pPr>
    </w:lvl>
    <w:lvl w:ilvl="3" w:tplc="DD1AF0D0">
      <w:start w:val="1"/>
      <w:numFmt w:val="decimal"/>
      <w:lvlText w:val="%4."/>
      <w:lvlJc w:val="left"/>
      <w:pPr>
        <w:ind w:left="2880" w:hanging="360"/>
      </w:pPr>
    </w:lvl>
    <w:lvl w:ilvl="4" w:tplc="DEFE7A94">
      <w:start w:val="1"/>
      <w:numFmt w:val="lowerLetter"/>
      <w:lvlText w:val="%5."/>
      <w:lvlJc w:val="left"/>
      <w:pPr>
        <w:ind w:left="3600" w:hanging="360"/>
      </w:pPr>
    </w:lvl>
    <w:lvl w:ilvl="5" w:tplc="DD2EE34E">
      <w:start w:val="1"/>
      <w:numFmt w:val="lowerRoman"/>
      <w:lvlText w:val="%6."/>
      <w:lvlJc w:val="right"/>
      <w:pPr>
        <w:ind w:left="4320" w:hanging="180"/>
      </w:pPr>
    </w:lvl>
    <w:lvl w:ilvl="6" w:tplc="D34C92C2">
      <w:start w:val="1"/>
      <w:numFmt w:val="decimal"/>
      <w:lvlText w:val="%7."/>
      <w:lvlJc w:val="left"/>
      <w:pPr>
        <w:ind w:left="5040" w:hanging="360"/>
      </w:pPr>
    </w:lvl>
    <w:lvl w:ilvl="7" w:tplc="97C83BE0">
      <w:start w:val="1"/>
      <w:numFmt w:val="lowerLetter"/>
      <w:lvlText w:val="%8."/>
      <w:lvlJc w:val="left"/>
      <w:pPr>
        <w:ind w:left="5760" w:hanging="360"/>
      </w:pPr>
    </w:lvl>
    <w:lvl w:ilvl="8" w:tplc="493020DA">
      <w:start w:val="1"/>
      <w:numFmt w:val="lowerRoman"/>
      <w:lvlText w:val="%9."/>
      <w:lvlJc w:val="right"/>
      <w:pPr>
        <w:ind w:left="6480" w:hanging="180"/>
      </w:pPr>
    </w:lvl>
  </w:abstractNum>
  <w:abstractNum w:abstractNumId="44" w15:restartNumberingAfterBreak="0">
    <w:nsid w:val="55F846D5"/>
    <w:multiLevelType w:val="hybridMultilevel"/>
    <w:tmpl w:val="25F6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345AF5"/>
    <w:multiLevelType w:val="hybridMultilevel"/>
    <w:tmpl w:val="8A30D4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828258EE">
      <w:start w:val="1"/>
      <w:numFmt w:val="bullet"/>
      <w:lvlText w:val=""/>
      <w:lvlJc w:val="left"/>
      <w:pPr>
        <w:ind w:left="2160" w:hanging="360"/>
      </w:pPr>
      <w:rPr>
        <w:rFonts w:ascii="Wingdings" w:hAnsi="Wingdings" w:hint="default"/>
        <w:sz w:val="22"/>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644BA89"/>
    <w:multiLevelType w:val="hybridMultilevel"/>
    <w:tmpl w:val="BA248E7E"/>
    <w:lvl w:ilvl="0" w:tplc="081EDD10">
      <w:start w:val="1"/>
      <w:numFmt w:val="decimal"/>
      <w:lvlText w:val="%1."/>
      <w:lvlJc w:val="left"/>
      <w:pPr>
        <w:ind w:left="720" w:hanging="360"/>
      </w:pPr>
    </w:lvl>
    <w:lvl w:ilvl="1" w:tplc="375E7500">
      <w:start w:val="1"/>
      <w:numFmt w:val="lowerLetter"/>
      <w:lvlText w:val="%2."/>
      <w:lvlJc w:val="left"/>
      <w:pPr>
        <w:ind w:left="1440" w:hanging="360"/>
      </w:pPr>
    </w:lvl>
    <w:lvl w:ilvl="2" w:tplc="0802AD20">
      <w:start w:val="1"/>
      <w:numFmt w:val="lowerRoman"/>
      <w:lvlText w:val="%3."/>
      <w:lvlJc w:val="right"/>
      <w:pPr>
        <w:ind w:left="2160" w:hanging="180"/>
      </w:pPr>
    </w:lvl>
    <w:lvl w:ilvl="3" w:tplc="1B168090">
      <w:start w:val="1"/>
      <w:numFmt w:val="decimal"/>
      <w:lvlText w:val="%4."/>
      <w:lvlJc w:val="left"/>
      <w:pPr>
        <w:ind w:left="2880" w:hanging="360"/>
      </w:pPr>
    </w:lvl>
    <w:lvl w:ilvl="4" w:tplc="7DDAAEA6">
      <w:start w:val="1"/>
      <w:numFmt w:val="lowerLetter"/>
      <w:lvlText w:val="%5."/>
      <w:lvlJc w:val="left"/>
      <w:pPr>
        <w:ind w:left="3600" w:hanging="360"/>
      </w:pPr>
    </w:lvl>
    <w:lvl w:ilvl="5" w:tplc="9B34AA8A">
      <w:start w:val="1"/>
      <w:numFmt w:val="lowerRoman"/>
      <w:lvlText w:val="%6."/>
      <w:lvlJc w:val="right"/>
      <w:pPr>
        <w:ind w:left="4320" w:hanging="180"/>
      </w:pPr>
    </w:lvl>
    <w:lvl w:ilvl="6" w:tplc="1E14256E">
      <w:start w:val="1"/>
      <w:numFmt w:val="decimal"/>
      <w:lvlText w:val="%7."/>
      <w:lvlJc w:val="left"/>
      <w:pPr>
        <w:ind w:left="5040" w:hanging="360"/>
      </w:pPr>
    </w:lvl>
    <w:lvl w:ilvl="7" w:tplc="5C16144E">
      <w:start w:val="1"/>
      <w:numFmt w:val="lowerLetter"/>
      <w:lvlText w:val="%8."/>
      <w:lvlJc w:val="left"/>
      <w:pPr>
        <w:ind w:left="5760" w:hanging="360"/>
      </w:pPr>
    </w:lvl>
    <w:lvl w:ilvl="8" w:tplc="579438BA">
      <w:start w:val="1"/>
      <w:numFmt w:val="lowerRoman"/>
      <w:lvlText w:val="%9."/>
      <w:lvlJc w:val="right"/>
      <w:pPr>
        <w:ind w:left="6480" w:hanging="180"/>
      </w:pPr>
    </w:lvl>
  </w:abstractNum>
  <w:abstractNum w:abstractNumId="47" w15:restartNumberingAfterBreak="0">
    <w:nsid w:val="5753478F"/>
    <w:multiLevelType w:val="hybridMultilevel"/>
    <w:tmpl w:val="DE46D05E"/>
    <w:lvl w:ilvl="0" w:tplc="04240001">
      <w:start w:val="1"/>
      <w:numFmt w:val="bullet"/>
      <w:lvlText w:val=""/>
      <w:lvlJc w:val="left"/>
      <w:pPr>
        <w:ind w:left="1072" w:hanging="360"/>
      </w:pPr>
      <w:rPr>
        <w:rFonts w:ascii="Symbol" w:hAnsi="Symbol"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48" w15:restartNumberingAfterBreak="0">
    <w:nsid w:val="57C97F21"/>
    <w:multiLevelType w:val="hybridMultilevel"/>
    <w:tmpl w:val="8CF40444"/>
    <w:lvl w:ilvl="0" w:tplc="6D4EA954">
      <w:numFmt w:val="decimal"/>
      <w:lvlText w:val="%1."/>
      <w:lvlJc w:val="left"/>
      <w:pPr>
        <w:ind w:left="792" w:hanging="360"/>
      </w:pPr>
      <w:rPr>
        <w:rFonts w:hint="default"/>
      </w:rPr>
    </w:lvl>
    <w:lvl w:ilvl="1" w:tplc="04240019" w:tentative="1">
      <w:start w:val="1"/>
      <w:numFmt w:val="lowerLetter"/>
      <w:lvlText w:val="%2."/>
      <w:lvlJc w:val="left"/>
      <w:pPr>
        <w:ind w:left="1512" w:hanging="360"/>
      </w:pPr>
    </w:lvl>
    <w:lvl w:ilvl="2" w:tplc="0424001B" w:tentative="1">
      <w:start w:val="1"/>
      <w:numFmt w:val="lowerRoman"/>
      <w:lvlText w:val="%3."/>
      <w:lvlJc w:val="right"/>
      <w:pPr>
        <w:ind w:left="2232" w:hanging="180"/>
      </w:pPr>
    </w:lvl>
    <w:lvl w:ilvl="3" w:tplc="0424000F" w:tentative="1">
      <w:start w:val="1"/>
      <w:numFmt w:val="decimal"/>
      <w:lvlText w:val="%4."/>
      <w:lvlJc w:val="left"/>
      <w:pPr>
        <w:ind w:left="2952" w:hanging="360"/>
      </w:pPr>
    </w:lvl>
    <w:lvl w:ilvl="4" w:tplc="04240019" w:tentative="1">
      <w:start w:val="1"/>
      <w:numFmt w:val="lowerLetter"/>
      <w:lvlText w:val="%5."/>
      <w:lvlJc w:val="left"/>
      <w:pPr>
        <w:ind w:left="3672" w:hanging="360"/>
      </w:pPr>
    </w:lvl>
    <w:lvl w:ilvl="5" w:tplc="0424001B" w:tentative="1">
      <w:start w:val="1"/>
      <w:numFmt w:val="lowerRoman"/>
      <w:lvlText w:val="%6."/>
      <w:lvlJc w:val="right"/>
      <w:pPr>
        <w:ind w:left="4392" w:hanging="180"/>
      </w:pPr>
    </w:lvl>
    <w:lvl w:ilvl="6" w:tplc="0424000F" w:tentative="1">
      <w:start w:val="1"/>
      <w:numFmt w:val="decimal"/>
      <w:lvlText w:val="%7."/>
      <w:lvlJc w:val="left"/>
      <w:pPr>
        <w:ind w:left="5112" w:hanging="360"/>
      </w:pPr>
    </w:lvl>
    <w:lvl w:ilvl="7" w:tplc="04240019" w:tentative="1">
      <w:start w:val="1"/>
      <w:numFmt w:val="lowerLetter"/>
      <w:lvlText w:val="%8."/>
      <w:lvlJc w:val="left"/>
      <w:pPr>
        <w:ind w:left="5832" w:hanging="360"/>
      </w:pPr>
    </w:lvl>
    <w:lvl w:ilvl="8" w:tplc="0424001B" w:tentative="1">
      <w:start w:val="1"/>
      <w:numFmt w:val="lowerRoman"/>
      <w:lvlText w:val="%9."/>
      <w:lvlJc w:val="right"/>
      <w:pPr>
        <w:ind w:left="6552" w:hanging="180"/>
      </w:pPr>
    </w:lvl>
  </w:abstractNum>
  <w:abstractNum w:abstractNumId="49" w15:restartNumberingAfterBreak="0">
    <w:nsid w:val="59B258FA"/>
    <w:multiLevelType w:val="hybridMultilevel"/>
    <w:tmpl w:val="463E3490"/>
    <w:lvl w:ilvl="0" w:tplc="0424000F">
      <w:start w:val="1"/>
      <w:numFmt w:val="decimal"/>
      <w:lvlText w:val="%1."/>
      <w:lvlJc w:val="left"/>
      <w:pPr>
        <w:ind w:left="774" w:hanging="360"/>
      </w:p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50" w15:restartNumberingAfterBreak="0">
    <w:nsid w:val="5A20479E"/>
    <w:multiLevelType w:val="hybridMultilevel"/>
    <w:tmpl w:val="93E684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2000000B">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D6F34F7"/>
    <w:multiLevelType w:val="multilevel"/>
    <w:tmpl w:val="614C34EC"/>
    <w:lvl w:ilvl="0">
      <w:start w:val="1"/>
      <w:numFmt w:val="decimal"/>
      <w:lvlText w:val="%1."/>
      <w:lvlJc w:val="left"/>
      <w:pPr>
        <w:ind w:left="1362" w:hanging="360"/>
      </w:pPr>
    </w:lvl>
    <w:lvl w:ilvl="1">
      <w:start w:val="1"/>
      <w:numFmt w:val="decimal"/>
      <w:lvlText w:val="%1.%2."/>
      <w:lvlJc w:val="left"/>
      <w:pPr>
        <w:ind w:left="1710" w:hanging="708"/>
      </w:pPr>
    </w:lvl>
    <w:lvl w:ilvl="2">
      <w:start w:val="1"/>
      <w:numFmt w:val="decimal"/>
      <w:lvlText w:val="%1.%2.%3."/>
      <w:lvlJc w:val="left"/>
      <w:pPr>
        <w:ind w:left="1722" w:hanging="720"/>
      </w:pPr>
      <w:rPr>
        <w:rFonts w:ascii="Calibri" w:eastAsia="Calibri" w:hAnsi="Calibri" w:cs="Calibri"/>
        <w:b w:val="0"/>
        <w:i w:val="0"/>
        <w:sz w:val="22"/>
        <w:szCs w:val="22"/>
      </w:rPr>
    </w:lvl>
    <w:lvl w:ilvl="3">
      <w:numFmt w:val="bullet"/>
      <w:lvlText w:val="•"/>
      <w:lvlJc w:val="left"/>
      <w:pPr>
        <w:ind w:left="3654" w:hanging="720"/>
      </w:pPr>
    </w:lvl>
    <w:lvl w:ilvl="4">
      <w:numFmt w:val="bullet"/>
      <w:lvlText w:val="•"/>
      <w:lvlJc w:val="left"/>
      <w:pPr>
        <w:ind w:left="4622" w:hanging="720"/>
      </w:pPr>
    </w:lvl>
    <w:lvl w:ilvl="5">
      <w:numFmt w:val="bullet"/>
      <w:lvlText w:val="•"/>
      <w:lvlJc w:val="left"/>
      <w:pPr>
        <w:ind w:left="5589" w:hanging="720"/>
      </w:pPr>
    </w:lvl>
    <w:lvl w:ilvl="6">
      <w:numFmt w:val="bullet"/>
      <w:lvlText w:val="•"/>
      <w:lvlJc w:val="left"/>
      <w:pPr>
        <w:ind w:left="6556" w:hanging="720"/>
      </w:pPr>
    </w:lvl>
    <w:lvl w:ilvl="7">
      <w:numFmt w:val="bullet"/>
      <w:lvlText w:val="•"/>
      <w:lvlJc w:val="left"/>
      <w:pPr>
        <w:ind w:left="7524" w:hanging="720"/>
      </w:pPr>
    </w:lvl>
    <w:lvl w:ilvl="8">
      <w:numFmt w:val="bullet"/>
      <w:lvlText w:val="•"/>
      <w:lvlJc w:val="left"/>
      <w:pPr>
        <w:ind w:left="8491" w:hanging="720"/>
      </w:pPr>
    </w:lvl>
  </w:abstractNum>
  <w:abstractNum w:abstractNumId="52" w15:restartNumberingAfterBreak="0">
    <w:nsid w:val="5DC80D57"/>
    <w:multiLevelType w:val="multilevel"/>
    <w:tmpl w:val="E9589346"/>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F063B63"/>
    <w:multiLevelType w:val="multilevel"/>
    <w:tmpl w:val="F51A9872"/>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5F8F3FAA"/>
    <w:multiLevelType w:val="hybridMultilevel"/>
    <w:tmpl w:val="4C305182"/>
    <w:lvl w:ilvl="0" w:tplc="515E1B8E">
      <w:start w:val="1"/>
      <w:numFmt w:val="bullet"/>
      <w:lvlText w:val=""/>
      <w:lvlJc w:val="left"/>
      <w:pPr>
        <w:ind w:left="720" w:hanging="360"/>
      </w:pPr>
      <w:rPr>
        <w:rFonts w:ascii="Symbol" w:hAnsi="Symbol"/>
      </w:rPr>
    </w:lvl>
    <w:lvl w:ilvl="1" w:tplc="67768E38">
      <w:start w:val="1"/>
      <w:numFmt w:val="bullet"/>
      <w:lvlText w:val=""/>
      <w:lvlJc w:val="left"/>
      <w:pPr>
        <w:ind w:left="720" w:hanging="360"/>
      </w:pPr>
      <w:rPr>
        <w:rFonts w:ascii="Symbol" w:hAnsi="Symbol"/>
      </w:rPr>
    </w:lvl>
    <w:lvl w:ilvl="2" w:tplc="71C4FB7E">
      <w:start w:val="1"/>
      <w:numFmt w:val="bullet"/>
      <w:lvlText w:val=""/>
      <w:lvlJc w:val="left"/>
      <w:pPr>
        <w:ind w:left="720" w:hanging="360"/>
      </w:pPr>
      <w:rPr>
        <w:rFonts w:ascii="Symbol" w:hAnsi="Symbol"/>
      </w:rPr>
    </w:lvl>
    <w:lvl w:ilvl="3" w:tplc="DB481A40">
      <w:start w:val="1"/>
      <w:numFmt w:val="bullet"/>
      <w:lvlText w:val=""/>
      <w:lvlJc w:val="left"/>
      <w:pPr>
        <w:ind w:left="720" w:hanging="360"/>
      </w:pPr>
      <w:rPr>
        <w:rFonts w:ascii="Symbol" w:hAnsi="Symbol"/>
      </w:rPr>
    </w:lvl>
    <w:lvl w:ilvl="4" w:tplc="6DBC65CE">
      <w:start w:val="1"/>
      <w:numFmt w:val="bullet"/>
      <w:lvlText w:val=""/>
      <w:lvlJc w:val="left"/>
      <w:pPr>
        <w:ind w:left="720" w:hanging="360"/>
      </w:pPr>
      <w:rPr>
        <w:rFonts w:ascii="Symbol" w:hAnsi="Symbol"/>
      </w:rPr>
    </w:lvl>
    <w:lvl w:ilvl="5" w:tplc="EB223AFA">
      <w:start w:val="1"/>
      <w:numFmt w:val="bullet"/>
      <w:lvlText w:val=""/>
      <w:lvlJc w:val="left"/>
      <w:pPr>
        <w:ind w:left="720" w:hanging="360"/>
      </w:pPr>
      <w:rPr>
        <w:rFonts w:ascii="Symbol" w:hAnsi="Symbol"/>
      </w:rPr>
    </w:lvl>
    <w:lvl w:ilvl="6" w:tplc="1C2AF8EE">
      <w:start w:val="1"/>
      <w:numFmt w:val="bullet"/>
      <w:lvlText w:val=""/>
      <w:lvlJc w:val="left"/>
      <w:pPr>
        <w:ind w:left="720" w:hanging="360"/>
      </w:pPr>
      <w:rPr>
        <w:rFonts w:ascii="Symbol" w:hAnsi="Symbol"/>
      </w:rPr>
    </w:lvl>
    <w:lvl w:ilvl="7" w:tplc="517439D4">
      <w:start w:val="1"/>
      <w:numFmt w:val="bullet"/>
      <w:lvlText w:val=""/>
      <w:lvlJc w:val="left"/>
      <w:pPr>
        <w:ind w:left="720" w:hanging="360"/>
      </w:pPr>
      <w:rPr>
        <w:rFonts w:ascii="Symbol" w:hAnsi="Symbol"/>
      </w:rPr>
    </w:lvl>
    <w:lvl w:ilvl="8" w:tplc="EDE650A0">
      <w:start w:val="1"/>
      <w:numFmt w:val="bullet"/>
      <w:lvlText w:val=""/>
      <w:lvlJc w:val="left"/>
      <w:pPr>
        <w:ind w:left="720" w:hanging="360"/>
      </w:pPr>
      <w:rPr>
        <w:rFonts w:ascii="Symbol" w:hAnsi="Symbol"/>
      </w:rPr>
    </w:lvl>
  </w:abstractNum>
  <w:abstractNum w:abstractNumId="55" w15:restartNumberingAfterBreak="0">
    <w:nsid w:val="60BAE6CA"/>
    <w:multiLevelType w:val="hybridMultilevel"/>
    <w:tmpl w:val="3096662A"/>
    <w:lvl w:ilvl="0" w:tplc="D6201888">
      <w:start w:val="1"/>
      <w:numFmt w:val="decimal"/>
      <w:lvlText w:val="%1."/>
      <w:lvlJc w:val="left"/>
      <w:pPr>
        <w:ind w:left="720" w:hanging="360"/>
      </w:pPr>
    </w:lvl>
    <w:lvl w:ilvl="1" w:tplc="8CD8A7BE">
      <w:start w:val="1"/>
      <w:numFmt w:val="lowerLetter"/>
      <w:lvlText w:val="%2."/>
      <w:lvlJc w:val="left"/>
      <w:pPr>
        <w:ind w:left="1440" w:hanging="360"/>
      </w:pPr>
    </w:lvl>
    <w:lvl w:ilvl="2" w:tplc="D3841A4A">
      <w:start w:val="1"/>
      <w:numFmt w:val="lowerRoman"/>
      <w:lvlText w:val="%3."/>
      <w:lvlJc w:val="right"/>
      <w:pPr>
        <w:ind w:left="2160" w:hanging="180"/>
      </w:pPr>
    </w:lvl>
    <w:lvl w:ilvl="3" w:tplc="CF1E4EBC">
      <w:start w:val="1"/>
      <w:numFmt w:val="decimal"/>
      <w:lvlText w:val="%4."/>
      <w:lvlJc w:val="left"/>
      <w:pPr>
        <w:ind w:left="2880" w:hanging="360"/>
      </w:pPr>
    </w:lvl>
    <w:lvl w:ilvl="4" w:tplc="E8107014">
      <w:start w:val="1"/>
      <w:numFmt w:val="lowerLetter"/>
      <w:lvlText w:val="%5."/>
      <w:lvlJc w:val="left"/>
      <w:pPr>
        <w:ind w:left="3600" w:hanging="360"/>
      </w:pPr>
    </w:lvl>
    <w:lvl w:ilvl="5" w:tplc="51B63386">
      <w:start w:val="1"/>
      <w:numFmt w:val="lowerRoman"/>
      <w:lvlText w:val="%6."/>
      <w:lvlJc w:val="right"/>
      <w:pPr>
        <w:ind w:left="4320" w:hanging="180"/>
      </w:pPr>
    </w:lvl>
    <w:lvl w:ilvl="6" w:tplc="12164D48">
      <w:start w:val="1"/>
      <w:numFmt w:val="decimal"/>
      <w:lvlText w:val="%7."/>
      <w:lvlJc w:val="left"/>
      <w:pPr>
        <w:ind w:left="5040" w:hanging="360"/>
      </w:pPr>
    </w:lvl>
    <w:lvl w:ilvl="7" w:tplc="57888BA8">
      <w:start w:val="1"/>
      <w:numFmt w:val="lowerLetter"/>
      <w:lvlText w:val="%8."/>
      <w:lvlJc w:val="left"/>
      <w:pPr>
        <w:ind w:left="5760" w:hanging="360"/>
      </w:pPr>
    </w:lvl>
    <w:lvl w:ilvl="8" w:tplc="56E28DF4">
      <w:start w:val="1"/>
      <w:numFmt w:val="lowerRoman"/>
      <w:lvlText w:val="%9."/>
      <w:lvlJc w:val="right"/>
      <w:pPr>
        <w:ind w:left="6480" w:hanging="180"/>
      </w:pPr>
    </w:lvl>
  </w:abstractNum>
  <w:abstractNum w:abstractNumId="56" w15:restartNumberingAfterBreak="0">
    <w:nsid w:val="637A1B96"/>
    <w:multiLevelType w:val="hybridMultilevel"/>
    <w:tmpl w:val="7E365A26"/>
    <w:lvl w:ilvl="0" w:tplc="2B06D922">
      <w:start w:val="24"/>
      <w:numFmt w:val="bullet"/>
      <w:lvlText w:val="-"/>
      <w:lvlJc w:val="left"/>
      <w:pPr>
        <w:ind w:left="400" w:hanging="360"/>
      </w:pPr>
      <w:rPr>
        <w:rFonts w:ascii="Calibri" w:eastAsia="Times New Roman" w:hAnsi="Calibri" w:cs="Calibri"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57" w15:restartNumberingAfterBreak="0">
    <w:nsid w:val="6452648F"/>
    <w:multiLevelType w:val="hybridMultilevel"/>
    <w:tmpl w:val="A130520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E2F2E9FC">
      <w:start w:val="1"/>
      <w:numFmt w:val="bullet"/>
      <w:lvlText w:val="-"/>
      <w:lvlJc w:val="left"/>
      <w:pPr>
        <w:ind w:left="2880" w:hanging="360"/>
      </w:pPr>
      <w:rPr>
        <w:rFonts w:ascii="Times New Roman" w:eastAsiaTheme="minorHAnsi"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4D62866"/>
    <w:multiLevelType w:val="hybridMultilevel"/>
    <w:tmpl w:val="1B8C41AC"/>
    <w:lvl w:ilvl="0" w:tplc="8C3A10DE">
      <w:start w:val="1"/>
      <w:numFmt w:val="bullet"/>
      <w:lvlText w:val="-"/>
      <w:lvlJc w:val="left"/>
      <w:pPr>
        <w:ind w:left="1068" w:hanging="360"/>
      </w:pPr>
      <w:rPr>
        <w:rFonts w:ascii="Arial" w:eastAsia="Arial Unicode MS" w:hAnsi="Arial" w:cs="Arial" w:hint="default"/>
      </w:rPr>
    </w:lvl>
    <w:lvl w:ilvl="1" w:tplc="0424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3379ED"/>
    <w:multiLevelType w:val="hybridMultilevel"/>
    <w:tmpl w:val="81EA6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1B3309"/>
    <w:multiLevelType w:val="hybridMultilevel"/>
    <w:tmpl w:val="DD22E8E2"/>
    <w:lvl w:ilvl="0" w:tplc="98C07A86">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61" w15:restartNumberingAfterBreak="0">
    <w:nsid w:val="6A3C4CE2"/>
    <w:multiLevelType w:val="multilevel"/>
    <w:tmpl w:val="9434F19A"/>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62" w15:restartNumberingAfterBreak="0">
    <w:nsid w:val="6ED10D7D"/>
    <w:multiLevelType w:val="hybridMultilevel"/>
    <w:tmpl w:val="66FC2CDC"/>
    <w:lvl w:ilvl="0" w:tplc="38FA508A">
      <w:start w:val="1"/>
      <w:numFmt w:val="bullet"/>
      <w:lvlText w:val=""/>
      <w:lvlJc w:val="left"/>
      <w:pPr>
        <w:ind w:left="720" w:hanging="360"/>
      </w:pPr>
      <w:rPr>
        <w:rFonts w:ascii="Symbol" w:hAnsi="Symbol"/>
      </w:rPr>
    </w:lvl>
    <w:lvl w:ilvl="1" w:tplc="49222D28">
      <w:start w:val="1"/>
      <w:numFmt w:val="bullet"/>
      <w:lvlText w:val=""/>
      <w:lvlJc w:val="left"/>
      <w:pPr>
        <w:ind w:left="720" w:hanging="360"/>
      </w:pPr>
      <w:rPr>
        <w:rFonts w:ascii="Symbol" w:hAnsi="Symbol"/>
      </w:rPr>
    </w:lvl>
    <w:lvl w:ilvl="2" w:tplc="C39E38B6">
      <w:start w:val="1"/>
      <w:numFmt w:val="bullet"/>
      <w:lvlText w:val=""/>
      <w:lvlJc w:val="left"/>
      <w:pPr>
        <w:ind w:left="720" w:hanging="360"/>
      </w:pPr>
      <w:rPr>
        <w:rFonts w:ascii="Symbol" w:hAnsi="Symbol"/>
      </w:rPr>
    </w:lvl>
    <w:lvl w:ilvl="3" w:tplc="F2984EE6">
      <w:start w:val="1"/>
      <w:numFmt w:val="bullet"/>
      <w:lvlText w:val=""/>
      <w:lvlJc w:val="left"/>
      <w:pPr>
        <w:ind w:left="720" w:hanging="360"/>
      </w:pPr>
      <w:rPr>
        <w:rFonts w:ascii="Symbol" w:hAnsi="Symbol"/>
      </w:rPr>
    </w:lvl>
    <w:lvl w:ilvl="4" w:tplc="32AEBB04">
      <w:start w:val="1"/>
      <w:numFmt w:val="bullet"/>
      <w:lvlText w:val=""/>
      <w:lvlJc w:val="left"/>
      <w:pPr>
        <w:ind w:left="720" w:hanging="360"/>
      </w:pPr>
      <w:rPr>
        <w:rFonts w:ascii="Symbol" w:hAnsi="Symbol"/>
      </w:rPr>
    </w:lvl>
    <w:lvl w:ilvl="5" w:tplc="F6DCEEB0">
      <w:start w:val="1"/>
      <w:numFmt w:val="bullet"/>
      <w:lvlText w:val=""/>
      <w:lvlJc w:val="left"/>
      <w:pPr>
        <w:ind w:left="720" w:hanging="360"/>
      </w:pPr>
      <w:rPr>
        <w:rFonts w:ascii="Symbol" w:hAnsi="Symbol"/>
      </w:rPr>
    </w:lvl>
    <w:lvl w:ilvl="6" w:tplc="7710FC26">
      <w:start w:val="1"/>
      <w:numFmt w:val="bullet"/>
      <w:lvlText w:val=""/>
      <w:lvlJc w:val="left"/>
      <w:pPr>
        <w:ind w:left="720" w:hanging="360"/>
      </w:pPr>
      <w:rPr>
        <w:rFonts w:ascii="Symbol" w:hAnsi="Symbol"/>
      </w:rPr>
    </w:lvl>
    <w:lvl w:ilvl="7" w:tplc="DCAA1B66">
      <w:start w:val="1"/>
      <w:numFmt w:val="bullet"/>
      <w:lvlText w:val=""/>
      <w:lvlJc w:val="left"/>
      <w:pPr>
        <w:ind w:left="720" w:hanging="360"/>
      </w:pPr>
      <w:rPr>
        <w:rFonts w:ascii="Symbol" w:hAnsi="Symbol"/>
      </w:rPr>
    </w:lvl>
    <w:lvl w:ilvl="8" w:tplc="9ABA55B2">
      <w:start w:val="1"/>
      <w:numFmt w:val="bullet"/>
      <w:lvlText w:val=""/>
      <w:lvlJc w:val="left"/>
      <w:pPr>
        <w:ind w:left="720" w:hanging="360"/>
      </w:pPr>
      <w:rPr>
        <w:rFonts w:ascii="Symbol" w:hAnsi="Symbol"/>
      </w:rPr>
    </w:lvl>
  </w:abstractNum>
  <w:abstractNum w:abstractNumId="63" w15:restartNumberingAfterBreak="0">
    <w:nsid w:val="70052F7D"/>
    <w:multiLevelType w:val="hybridMultilevel"/>
    <w:tmpl w:val="920079DE"/>
    <w:lvl w:ilvl="0" w:tplc="1F4CF2FE">
      <w:start w:val="9"/>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4" w15:restartNumberingAfterBreak="0">
    <w:nsid w:val="7253315B"/>
    <w:multiLevelType w:val="multilevel"/>
    <w:tmpl w:val="E4B8EA6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5" w15:restartNumberingAfterBreak="0">
    <w:nsid w:val="74942517"/>
    <w:multiLevelType w:val="multilevel"/>
    <w:tmpl w:val="3B047732"/>
    <w:lvl w:ilvl="0">
      <w:start w:val="1"/>
      <w:numFmt w:val="bullet"/>
      <w:pStyle w:val="StyleTKdoc"/>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pStyle w:val="Heading3Tk"/>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66" w15:restartNumberingAfterBreak="0">
    <w:nsid w:val="7592423C"/>
    <w:multiLevelType w:val="hybridMultilevel"/>
    <w:tmpl w:val="A21EDF3E"/>
    <w:lvl w:ilvl="0" w:tplc="F8DA71A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AC41BB"/>
    <w:multiLevelType w:val="hybridMultilevel"/>
    <w:tmpl w:val="C98C9338"/>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828258EE">
      <w:start w:val="1"/>
      <w:numFmt w:val="bullet"/>
      <w:lvlText w:val=""/>
      <w:lvlJc w:val="left"/>
      <w:pPr>
        <w:ind w:left="2160" w:hanging="360"/>
      </w:pPr>
      <w:rPr>
        <w:rFonts w:ascii="Wingdings" w:hAnsi="Wingdings" w:hint="default"/>
        <w:sz w:val="22"/>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BE26B3A"/>
    <w:multiLevelType w:val="hybridMultilevel"/>
    <w:tmpl w:val="B6322014"/>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D3824E0"/>
    <w:multiLevelType w:val="multilevel"/>
    <w:tmpl w:val="932A469A"/>
    <w:lvl w:ilvl="0">
      <w:start w:val="1"/>
      <w:numFmt w:val="decimal"/>
      <w:lvlText w:val="%1."/>
      <w:lvlJc w:val="left"/>
      <w:pPr>
        <w:ind w:left="360" w:hanging="360"/>
      </w:pPr>
      <w:rPr>
        <w:rFonts w:hint="default"/>
        <w:sz w:val="32"/>
        <w:szCs w:val="3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E59722D"/>
    <w:multiLevelType w:val="multilevel"/>
    <w:tmpl w:val="027C9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15576678">
    <w:abstractNumId w:val="64"/>
  </w:num>
  <w:num w:numId="2" w16cid:durableId="167717249">
    <w:abstractNumId w:val="31"/>
  </w:num>
  <w:num w:numId="3" w16cid:durableId="1965885787">
    <w:abstractNumId w:val="37"/>
  </w:num>
  <w:num w:numId="4" w16cid:durableId="959335865">
    <w:abstractNumId w:val="30"/>
  </w:num>
  <w:num w:numId="5" w16cid:durableId="2144082471">
    <w:abstractNumId w:val="4"/>
  </w:num>
  <w:num w:numId="6" w16cid:durableId="510684174">
    <w:abstractNumId w:val="58"/>
  </w:num>
  <w:num w:numId="7" w16cid:durableId="541214712">
    <w:abstractNumId w:val="2"/>
  </w:num>
  <w:num w:numId="8" w16cid:durableId="1197112611">
    <w:abstractNumId w:val="66"/>
  </w:num>
  <w:num w:numId="9" w16cid:durableId="1529489731">
    <w:abstractNumId w:val="53"/>
  </w:num>
  <w:num w:numId="10" w16cid:durableId="1811939554">
    <w:abstractNumId w:val="69"/>
  </w:num>
  <w:num w:numId="11" w16cid:durableId="1818952151">
    <w:abstractNumId w:val="56"/>
  </w:num>
  <w:num w:numId="12" w16cid:durableId="1308970572">
    <w:abstractNumId w:val="64"/>
  </w:num>
  <w:num w:numId="13" w16cid:durableId="2044164864">
    <w:abstractNumId w:val="15"/>
  </w:num>
  <w:num w:numId="14" w16cid:durableId="1399674241">
    <w:abstractNumId w:val="7"/>
  </w:num>
  <w:num w:numId="15" w16cid:durableId="1740860212">
    <w:abstractNumId w:val="18"/>
  </w:num>
  <w:num w:numId="16" w16cid:durableId="1470901324">
    <w:abstractNumId w:val="38"/>
  </w:num>
  <w:num w:numId="17" w16cid:durableId="431898374">
    <w:abstractNumId w:val="19"/>
  </w:num>
  <w:num w:numId="18" w16cid:durableId="1049694644">
    <w:abstractNumId w:val="49"/>
  </w:num>
  <w:num w:numId="19" w16cid:durableId="1735813911">
    <w:abstractNumId w:val="41"/>
  </w:num>
  <w:num w:numId="20" w16cid:durableId="1045450811">
    <w:abstractNumId w:val="26"/>
  </w:num>
  <w:num w:numId="21" w16cid:durableId="484206868">
    <w:abstractNumId w:val="65"/>
  </w:num>
  <w:num w:numId="22" w16cid:durableId="109982123">
    <w:abstractNumId w:val="61"/>
  </w:num>
  <w:num w:numId="23" w16cid:durableId="2092971218">
    <w:abstractNumId w:val="5"/>
  </w:num>
  <w:num w:numId="24" w16cid:durableId="1255674777">
    <w:abstractNumId w:val="52"/>
  </w:num>
  <w:num w:numId="25" w16cid:durableId="1019818375">
    <w:abstractNumId w:val="64"/>
  </w:num>
  <w:num w:numId="26" w16cid:durableId="1937322761">
    <w:abstractNumId w:val="64"/>
  </w:num>
  <w:num w:numId="27" w16cid:durableId="1791512726">
    <w:abstractNumId w:val="42"/>
  </w:num>
  <w:num w:numId="28" w16cid:durableId="1881241228">
    <w:abstractNumId w:val="33"/>
  </w:num>
  <w:num w:numId="29" w16cid:durableId="1539244042">
    <w:abstractNumId w:val="55"/>
  </w:num>
  <w:num w:numId="30" w16cid:durableId="1557811709">
    <w:abstractNumId w:val="35"/>
  </w:num>
  <w:num w:numId="31" w16cid:durableId="784008079">
    <w:abstractNumId w:val="21"/>
  </w:num>
  <w:num w:numId="32" w16cid:durableId="540365021">
    <w:abstractNumId w:val="13"/>
  </w:num>
  <w:num w:numId="33" w16cid:durableId="1664967310">
    <w:abstractNumId w:val="29"/>
  </w:num>
  <w:num w:numId="34" w16cid:durableId="1854102804">
    <w:abstractNumId w:val="3"/>
  </w:num>
  <w:num w:numId="35" w16cid:durableId="757363688">
    <w:abstractNumId w:val="46"/>
  </w:num>
  <w:num w:numId="36" w16cid:durableId="594479093">
    <w:abstractNumId w:val="43"/>
  </w:num>
  <w:num w:numId="37" w16cid:durableId="112292961">
    <w:abstractNumId w:val="25"/>
  </w:num>
  <w:num w:numId="38" w16cid:durableId="1780024139">
    <w:abstractNumId w:val="70"/>
  </w:num>
  <w:num w:numId="39" w16cid:durableId="1859542363">
    <w:abstractNumId w:val="51"/>
  </w:num>
  <w:num w:numId="40" w16cid:durableId="585263666">
    <w:abstractNumId w:val="64"/>
  </w:num>
  <w:num w:numId="41" w16cid:durableId="901403609">
    <w:abstractNumId w:val="5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2" w16cid:durableId="761875341">
    <w:abstractNumId w:val="48"/>
  </w:num>
  <w:num w:numId="43" w16cid:durableId="59449782">
    <w:abstractNumId w:val="62"/>
  </w:num>
  <w:num w:numId="44" w16cid:durableId="1319461456">
    <w:abstractNumId w:val="54"/>
  </w:num>
  <w:num w:numId="45" w16cid:durableId="1998999960">
    <w:abstractNumId w:val="14"/>
  </w:num>
  <w:num w:numId="46" w16cid:durableId="398793429">
    <w:abstractNumId w:val="9"/>
  </w:num>
  <w:num w:numId="47" w16cid:durableId="1240556719">
    <w:abstractNumId w:val="60"/>
  </w:num>
  <w:num w:numId="48" w16cid:durableId="1421175198">
    <w:abstractNumId w:val="63"/>
  </w:num>
  <w:num w:numId="49" w16cid:durableId="1264455567">
    <w:abstractNumId w:val="36"/>
  </w:num>
  <w:num w:numId="50" w16cid:durableId="398672678">
    <w:abstractNumId w:val="1"/>
  </w:num>
  <w:num w:numId="51" w16cid:durableId="60904504">
    <w:abstractNumId w:val="0"/>
  </w:num>
  <w:num w:numId="52" w16cid:durableId="699012235">
    <w:abstractNumId w:val="44"/>
  </w:num>
  <w:num w:numId="53" w16cid:durableId="1045106556">
    <w:abstractNumId w:val="23"/>
  </w:num>
  <w:num w:numId="54" w16cid:durableId="869610597">
    <w:abstractNumId w:val="34"/>
  </w:num>
  <w:num w:numId="55" w16cid:durableId="116487654">
    <w:abstractNumId w:val="40"/>
  </w:num>
  <w:num w:numId="56" w16cid:durableId="413666663">
    <w:abstractNumId w:val="59"/>
  </w:num>
  <w:num w:numId="57" w16cid:durableId="1967347490">
    <w:abstractNumId w:val="6"/>
  </w:num>
  <w:num w:numId="58" w16cid:durableId="1670525107">
    <w:abstractNumId w:val="68"/>
  </w:num>
  <w:num w:numId="59" w16cid:durableId="1058284463">
    <w:abstractNumId w:val="11"/>
  </w:num>
  <w:num w:numId="60" w16cid:durableId="1866209391">
    <w:abstractNumId w:val="32"/>
  </w:num>
  <w:num w:numId="61" w16cid:durableId="2094668937">
    <w:abstractNumId w:val="39"/>
  </w:num>
  <w:num w:numId="62" w16cid:durableId="1115061738">
    <w:abstractNumId w:val="45"/>
  </w:num>
  <w:num w:numId="63" w16cid:durableId="114253131">
    <w:abstractNumId w:val="57"/>
  </w:num>
  <w:num w:numId="64" w16cid:durableId="96104788">
    <w:abstractNumId w:val="8"/>
  </w:num>
  <w:num w:numId="65" w16cid:durableId="922445634">
    <w:abstractNumId w:val="20"/>
  </w:num>
  <w:num w:numId="66" w16cid:durableId="1771899179">
    <w:abstractNumId w:val="67"/>
  </w:num>
  <w:num w:numId="67" w16cid:durableId="1960379880">
    <w:abstractNumId w:val="17"/>
  </w:num>
  <w:num w:numId="68" w16cid:durableId="1754162672">
    <w:abstractNumId w:val="12"/>
  </w:num>
  <w:num w:numId="69" w16cid:durableId="1392577289">
    <w:abstractNumId w:val="28"/>
  </w:num>
  <w:num w:numId="70" w16cid:durableId="169105189">
    <w:abstractNumId w:val="27"/>
  </w:num>
  <w:num w:numId="71" w16cid:durableId="1312442236">
    <w:abstractNumId w:val="24"/>
  </w:num>
  <w:num w:numId="72" w16cid:durableId="549191738">
    <w:abstractNumId w:val="47"/>
  </w:num>
  <w:num w:numId="73" w16cid:durableId="322198384">
    <w:abstractNumId w:val="22"/>
  </w:num>
  <w:num w:numId="74" w16cid:durableId="273757017">
    <w:abstractNumId w:val="16"/>
  </w:num>
  <w:num w:numId="75" w16cid:durableId="52508395">
    <w:abstractNumId w:val="10"/>
  </w:num>
  <w:num w:numId="76" w16cid:durableId="1197356390">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68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7A1E"/>
    <w:rsid w:val="000108BD"/>
    <w:rsid w:val="00011748"/>
    <w:rsid w:val="00011E89"/>
    <w:rsid w:val="00012FB5"/>
    <w:rsid w:val="00014BAF"/>
    <w:rsid w:val="00015BF2"/>
    <w:rsid w:val="00020A91"/>
    <w:rsid w:val="00021CC8"/>
    <w:rsid w:val="000236A7"/>
    <w:rsid w:val="00030C9B"/>
    <w:rsid w:val="00033834"/>
    <w:rsid w:val="00033BFD"/>
    <w:rsid w:val="00033D7F"/>
    <w:rsid w:val="00034B80"/>
    <w:rsid w:val="00034D36"/>
    <w:rsid w:val="000352B6"/>
    <w:rsid w:val="00035D90"/>
    <w:rsid w:val="00037372"/>
    <w:rsid w:val="00037B28"/>
    <w:rsid w:val="00037CAE"/>
    <w:rsid w:val="00041D8E"/>
    <w:rsid w:val="000456D3"/>
    <w:rsid w:val="00050A52"/>
    <w:rsid w:val="00053A45"/>
    <w:rsid w:val="00055CD8"/>
    <w:rsid w:val="00056B81"/>
    <w:rsid w:val="00061068"/>
    <w:rsid w:val="000611C1"/>
    <w:rsid w:val="00062C48"/>
    <w:rsid w:val="00064A05"/>
    <w:rsid w:val="00065629"/>
    <w:rsid w:val="00065C69"/>
    <w:rsid w:val="00070118"/>
    <w:rsid w:val="000710E6"/>
    <w:rsid w:val="00071CBC"/>
    <w:rsid w:val="00071CED"/>
    <w:rsid w:val="00072390"/>
    <w:rsid w:val="00073266"/>
    <w:rsid w:val="00074809"/>
    <w:rsid w:val="000807D7"/>
    <w:rsid w:val="00083686"/>
    <w:rsid w:val="00083CF4"/>
    <w:rsid w:val="0008729D"/>
    <w:rsid w:val="00087FB6"/>
    <w:rsid w:val="0009019B"/>
    <w:rsid w:val="00090279"/>
    <w:rsid w:val="00091ACA"/>
    <w:rsid w:val="00091FBA"/>
    <w:rsid w:val="00093031"/>
    <w:rsid w:val="00093657"/>
    <w:rsid w:val="00094AE9"/>
    <w:rsid w:val="000A0A82"/>
    <w:rsid w:val="000A226C"/>
    <w:rsid w:val="000A336D"/>
    <w:rsid w:val="000A344C"/>
    <w:rsid w:val="000A3A9F"/>
    <w:rsid w:val="000A5200"/>
    <w:rsid w:val="000A7C31"/>
    <w:rsid w:val="000B0CFC"/>
    <w:rsid w:val="000B56DE"/>
    <w:rsid w:val="000B71EA"/>
    <w:rsid w:val="000B7CF1"/>
    <w:rsid w:val="000B7FBC"/>
    <w:rsid w:val="000C1515"/>
    <w:rsid w:val="000C40A3"/>
    <w:rsid w:val="000D0953"/>
    <w:rsid w:val="000D2E67"/>
    <w:rsid w:val="000D3758"/>
    <w:rsid w:val="000D3A93"/>
    <w:rsid w:val="000D4ACB"/>
    <w:rsid w:val="000E0F6D"/>
    <w:rsid w:val="000E1E64"/>
    <w:rsid w:val="000E492A"/>
    <w:rsid w:val="000E4DE3"/>
    <w:rsid w:val="000E5238"/>
    <w:rsid w:val="000E61C1"/>
    <w:rsid w:val="000E6700"/>
    <w:rsid w:val="000F15FD"/>
    <w:rsid w:val="000F1830"/>
    <w:rsid w:val="000F609F"/>
    <w:rsid w:val="00100D0C"/>
    <w:rsid w:val="0010425E"/>
    <w:rsid w:val="00106926"/>
    <w:rsid w:val="001109CF"/>
    <w:rsid w:val="00116126"/>
    <w:rsid w:val="00117169"/>
    <w:rsid w:val="00120D70"/>
    <w:rsid w:val="00122FB8"/>
    <w:rsid w:val="001319A6"/>
    <w:rsid w:val="001327FC"/>
    <w:rsid w:val="0013548D"/>
    <w:rsid w:val="00137C87"/>
    <w:rsid w:val="001406DF"/>
    <w:rsid w:val="00140B8F"/>
    <w:rsid w:val="00141680"/>
    <w:rsid w:val="00144E5A"/>
    <w:rsid w:val="00153208"/>
    <w:rsid w:val="00154BBE"/>
    <w:rsid w:val="00155585"/>
    <w:rsid w:val="0016058F"/>
    <w:rsid w:val="001608AD"/>
    <w:rsid w:val="00162B79"/>
    <w:rsid w:val="001652F0"/>
    <w:rsid w:val="00170735"/>
    <w:rsid w:val="001707E0"/>
    <w:rsid w:val="001731DF"/>
    <w:rsid w:val="00173B05"/>
    <w:rsid w:val="00175D05"/>
    <w:rsid w:val="0017625D"/>
    <w:rsid w:val="001818C3"/>
    <w:rsid w:val="00182422"/>
    <w:rsid w:val="001836D7"/>
    <w:rsid w:val="00183DB6"/>
    <w:rsid w:val="00185AAB"/>
    <w:rsid w:val="00187B18"/>
    <w:rsid w:val="0019053B"/>
    <w:rsid w:val="00190CC1"/>
    <w:rsid w:val="001919D4"/>
    <w:rsid w:val="00191B4F"/>
    <w:rsid w:val="00193A7B"/>
    <w:rsid w:val="001945EC"/>
    <w:rsid w:val="00196A29"/>
    <w:rsid w:val="00197EBF"/>
    <w:rsid w:val="001A163B"/>
    <w:rsid w:val="001A5D69"/>
    <w:rsid w:val="001A6100"/>
    <w:rsid w:val="001A718D"/>
    <w:rsid w:val="001B0D28"/>
    <w:rsid w:val="001B1A92"/>
    <w:rsid w:val="001B48E3"/>
    <w:rsid w:val="001C01C2"/>
    <w:rsid w:val="001C08D7"/>
    <w:rsid w:val="001C1A00"/>
    <w:rsid w:val="001C438B"/>
    <w:rsid w:val="001C4738"/>
    <w:rsid w:val="001C4A05"/>
    <w:rsid w:val="001C6B37"/>
    <w:rsid w:val="001D0492"/>
    <w:rsid w:val="001D113B"/>
    <w:rsid w:val="001D2865"/>
    <w:rsid w:val="001D31A2"/>
    <w:rsid w:val="001D433B"/>
    <w:rsid w:val="001D70BD"/>
    <w:rsid w:val="001D7149"/>
    <w:rsid w:val="001D7AE8"/>
    <w:rsid w:val="001E2150"/>
    <w:rsid w:val="001E4100"/>
    <w:rsid w:val="001E4F50"/>
    <w:rsid w:val="001E703B"/>
    <w:rsid w:val="001E7610"/>
    <w:rsid w:val="001E7B5E"/>
    <w:rsid w:val="001F0DAD"/>
    <w:rsid w:val="001F1969"/>
    <w:rsid w:val="001F3F7C"/>
    <w:rsid w:val="001F7BA7"/>
    <w:rsid w:val="00202903"/>
    <w:rsid w:val="002031B2"/>
    <w:rsid w:val="002047CB"/>
    <w:rsid w:val="00204B51"/>
    <w:rsid w:val="00204FC0"/>
    <w:rsid w:val="00205A48"/>
    <w:rsid w:val="00211873"/>
    <w:rsid w:val="00212C46"/>
    <w:rsid w:val="002154FD"/>
    <w:rsid w:val="00216A79"/>
    <w:rsid w:val="0021727D"/>
    <w:rsid w:val="00217339"/>
    <w:rsid w:val="00223375"/>
    <w:rsid w:val="00223531"/>
    <w:rsid w:val="0022518A"/>
    <w:rsid w:val="00232909"/>
    <w:rsid w:val="00233711"/>
    <w:rsid w:val="0023414A"/>
    <w:rsid w:val="00241C5C"/>
    <w:rsid w:val="0024293E"/>
    <w:rsid w:val="002433DD"/>
    <w:rsid w:val="002448A1"/>
    <w:rsid w:val="002448FB"/>
    <w:rsid w:val="00246377"/>
    <w:rsid w:val="00252F14"/>
    <w:rsid w:val="002545C5"/>
    <w:rsid w:val="00256544"/>
    <w:rsid w:val="002578D8"/>
    <w:rsid w:val="002604F8"/>
    <w:rsid w:val="00262B88"/>
    <w:rsid w:val="00263CCC"/>
    <w:rsid w:val="00264FD0"/>
    <w:rsid w:val="00267848"/>
    <w:rsid w:val="00277242"/>
    <w:rsid w:val="0028352D"/>
    <w:rsid w:val="00283CD1"/>
    <w:rsid w:val="0028430C"/>
    <w:rsid w:val="002844B8"/>
    <w:rsid w:val="002859DE"/>
    <w:rsid w:val="00290CDE"/>
    <w:rsid w:val="002915D9"/>
    <w:rsid w:val="00291802"/>
    <w:rsid w:val="00293049"/>
    <w:rsid w:val="00294EE7"/>
    <w:rsid w:val="0029643B"/>
    <w:rsid w:val="002968CE"/>
    <w:rsid w:val="002974A6"/>
    <w:rsid w:val="00297722"/>
    <w:rsid w:val="00297E4E"/>
    <w:rsid w:val="002A05CD"/>
    <w:rsid w:val="002A07BF"/>
    <w:rsid w:val="002A0976"/>
    <w:rsid w:val="002A3831"/>
    <w:rsid w:val="002B07E5"/>
    <w:rsid w:val="002B1057"/>
    <w:rsid w:val="002B125E"/>
    <w:rsid w:val="002B20CB"/>
    <w:rsid w:val="002B254D"/>
    <w:rsid w:val="002B57CF"/>
    <w:rsid w:val="002B6810"/>
    <w:rsid w:val="002C0A7B"/>
    <w:rsid w:val="002C0F3B"/>
    <w:rsid w:val="002C2E4D"/>
    <w:rsid w:val="002C7B93"/>
    <w:rsid w:val="002D12A3"/>
    <w:rsid w:val="002D1FF7"/>
    <w:rsid w:val="002D215A"/>
    <w:rsid w:val="002D24FE"/>
    <w:rsid w:val="002E2499"/>
    <w:rsid w:val="002E2BD1"/>
    <w:rsid w:val="002E3314"/>
    <w:rsid w:val="002E71E8"/>
    <w:rsid w:val="002F324D"/>
    <w:rsid w:val="002F3842"/>
    <w:rsid w:val="003026F9"/>
    <w:rsid w:val="00305500"/>
    <w:rsid w:val="003074AD"/>
    <w:rsid w:val="003103BC"/>
    <w:rsid w:val="00312B1F"/>
    <w:rsid w:val="00314EF1"/>
    <w:rsid w:val="00315CC9"/>
    <w:rsid w:val="0031669B"/>
    <w:rsid w:val="00316D3C"/>
    <w:rsid w:val="003170C7"/>
    <w:rsid w:val="00323668"/>
    <w:rsid w:val="00324C86"/>
    <w:rsid w:val="00324FA3"/>
    <w:rsid w:val="00326674"/>
    <w:rsid w:val="00327D1A"/>
    <w:rsid w:val="00335240"/>
    <w:rsid w:val="00337302"/>
    <w:rsid w:val="0033755F"/>
    <w:rsid w:val="00340DBD"/>
    <w:rsid w:val="00341513"/>
    <w:rsid w:val="0034152D"/>
    <w:rsid w:val="00341599"/>
    <w:rsid w:val="00341B39"/>
    <w:rsid w:val="003441D1"/>
    <w:rsid w:val="00344D7E"/>
    <w:rsid w:val="003459B4"/>
    <w:rsid w:val="00346788"/>
    <w:rsid w:val="003467AD"/>
    <w:rsid w:val="0034786F"/>
    <w:rsid w:val="00355494"/>
    <w:rsid w:val="00355498"/>
    <w:rsid w:val="00357F7F"/>
    <w:rsid w:val="003600FA"/>
    <w:rsid w:val="00360AAE"/>
    <w:rsid w:val="00361529"/>
    <w:rsid w:val="003627A8"/>
    <w:rsid w:val="00363980"/>
    <w:rsid w:val="00365B06"/>
    <w:rsid w:val="0037609E"/>
    <w:rsid w:val="00376BD5"/>
    <w:rsid w:val="003808BB"/>
    <w:rsid w:val="003825A9"/>
    <w:rsid w:val="00382CC5"/>
    <w:rsid w:val="003860BC"/>
    <w:rsid w:val="00387091"/>
    <w:rsid w:val="0038761E"/>
    <w:rsid w:val="00393909"/>
    <w:rsid w:val="00394C09"/>
    <w:rsid w:val="00397405"/>
    <w:rsid w:val="00397777"/>
    <w:rsid w:val="003A0177"/>
    <w:rsid w:val="003A2CE5"/>
    <w:rsid w:val="003A3C40"/>
    <w:rsid w:val="003A5627"/>
    <w:rsid w:val="003B0665"/>
    <w:rsid w:val="003B3ABA"/>
    <w:rsid w:val="003B4161"/>
    <w:rsid w:val="003B5002"/>
    <w:rsid w:val="003B5ED1"/>
    <w:rsid w:val="003B6472"/>
    <w:rsid w:val="003C3B34"/>
    <w:rsid w:val="003C5FB5"/>
    <w:rsid w:val="003C6960"/>
    <w:rsid w:val="003D199F"/>
    <w:rsid w:val="003D2326"/>
    <w:rsid w:val="003D5EEC"/>
    <w:rsid w:val="003E41CE"/>
    <w:rsid w:val="003E43F7"/>
    <w:rsid w:val="003E4D27"/>
    <w:rsid w:val="003E59FD"/>
    <w:rsid w:val="003E6D01"/>
    <w:rsid w:val="003E76E0"/>
    <w:rsid w:val="003F008C"/>
    <w:rsid w:val="003F0625"/>
    <w:rsid w:val="003F09FB"/>
    <w:rsid w:val="003F2391"/>
    <w:rsid w:val="003F2F27"/>
    <w:rsid w:val="003F3869"/>
    <w:rsid w:val="003F3CB0"/>
    <w:rsid w:val="003F45D7"/>
    <w:rsid w:val="003F4F0C"/>
    <w:rsid w:val="003F7063"/>
    <w:rsid w:val="00400214"/>
    <w:rsid w:val="00400D89"/>
    <w:rsid w:val="00402B7C"/>
    <w:rsid w:val="00404224"/>
    <w:rsid w:val="00404CBF"/>
    <w:rsid w:val="00406B4E"/>
    <w:rsid w:val="00407BBF"/>
    <w:rsid w:val="004149EB"/>
    <w:rsid w:val="00415814"/>
    <w:rsid w:val="00416431"/>
    <w:rsid w:val="00417864"/>
    <w:rsid w:val="00417C4A"/>
    <w:rsid w:val="004203B3"/>
    <w:rsid w:val="00420815"/>
    <w:rsid w:val="004226FF"/>
    <w:rsid w:val="004228DA"/>
    <w:rsid w:val="00422B47"/>
    <w:rsid w:val="00425798"/>
    <w:rsid w:val="0043048C"/>
    <w:rsid w:val="0043175B"/>
    <w:rsid w:val="00431ADE"/>
    <w:rsid w:val="00431E41"/>
    <w:rsid w:val="0043464E"/>
    <w:rsid w:val="00435FEC"/>
    <w:rsid w:val="0043774E"/>
    <w:rsid w:val="00442CC1"/>
    <w:rsid w:val="0044352B"/>
    <w:rsid w:val="00446862"/>
    <w:rsid w:val="00451892"/>
    <w:rsid w:val="00451977"/>
    <w:rsid w:val="00451AD2"/>
    <w:rsid w:val="00452159"/>
    <w:rsid w:val="004531C6"/>
    <w:rsid w:val="0045505F"/>
    <w:rsid w:val="00455B2D"/>
    <w:rsid w:val="004566F2"/>
    <w:rsid w:val="00456BBF"/>
    <w:rsid w:val="00457905"/>
    <w:rsid w:val="00457947"/>
    <w:rsid w:val="00457F59"/>
    <w:rsid w:val="004601DC"/>
    <w:rsid w:val="00461FCD"/>
    <w:rsid w:val="00462613"/>
    <w:rsid w:val="00462EEC"/>
    <w:rsid w:val="0046574A"/>
    <w:rsid w:val="00465835"/>
    <w:rsid w:val="00471059"/>
    <w:rsid w:val="00471410"/>
    <w:rsid w:val="00473FEF"/>
    <w:rsid w:val="004747BB"/>
    <w:rsid w:val="00476FB6"/>
    <w:rsid w:val="00480A57"/>
    <w:rsid w:val="00482494"/>
    <w:rsid w:val="00485D31"/>
    <w:rsid w:val="00486336"/>
    <w:rsid w:val="004906B6"/>
    <w:rsid w:val="00492D6B"/>
    <w:rsid w:val="00494729"/>
    <w:rsid w:val="00494CA9"/>
    <w:rsid w:val="004A1274"/>
    <w:rsid w:val="004A14FA"/>
    <w:rsid w:val="004A25DE"/>
    <w:rsid w:val="004A32ED"/>
    <w:rsid w:val="004A33FF"/>
    <w:rsid w:val="004A5483"/>
    <w:rsid w:val="004A561C"/>
    <w:rsid w:val="004A6061"/>
    <w:rsid w:val="004A6AEF"/>
    <w:rsid w:val="004A7159"/>
    <w:rsid w:val="004A7772"/>
    <w:rsid w:val="004A790E"/>
    <w:rsid w:val="004B2877"/>
    <w:rsid w:val="004B2C68"/>
    <w:rsid w:val="004B3A70"/>
    <w:rsid w:val="004B448F"/>
    <w:rsid w:val="004B4F36"/>
    <w:rsid w:val="004B60D5"/>
    <w:rsid w:val="004B64A4"/>
    <w:rsid w:val="004C1D9C"/>
    <w:rsid w:val="004C3394"/>
    <w:rsid w:val="004C4496"/>
    <w:rsid w:val="004C54C7"/>
    <w:rsid w:val="004C5572"/>
    <w:rsid w:val="004D05DB"/>
    <w:rsid w:val="004D21AC"/>
    <w:rsid w:val="004D315B"/>
    <w:rsid w:val="004D4741"/>
    <w:rsid w:val="004D47AD"/>
    <w:rsid w:val="004D7373"/>
    <w:rsid w:val="004D7DD5"/>
    <w:rsid w:val="004E0E79"/>
    <w:rsid w:val="004E1D06"/>
    <w:rsid w:val="004E4836"/>
    <w:rsid w:val="004F0EF9"/>
    <w:rsid w:val="004F1D49"/>
    <w:rsid w:val="00500382"/>
    <w:rsid w:val="00501B32"/>
    <w:rsid w:val="00502591"/>
    <w:rsid w:val="00504400"/>
    <w:rsid w:val="0050496D"/>
    <w:rsid w:val="00507AA6"/>
    <w:rsid w:val="00511719"/>
    <w:rsid w:val="00511F9D"/>
    <w:rsid w:val="005133DB"/>
    <w:rsid w:val="0051375D"/>
    <w:rsid w:val="00513E6B"/>
    <w:rsid w:val="005147AD"/>
    <w:rsid w:val="00514AB1"/>
    <w:rsid w:val="00515EF6"/>
    <w:rsid w:val="00517D49"/>
    <w:rsid w:val="005209B8"/>
    <w:rsid w:val="00522439"/>
    <w:rsid w:val="00524F18"/>
    <w:rsid w:val="00526B77"/>
    <w:rsid w:val="00531F5C"/>
    <w:rsid w:val="0053248A"/>
    <w:rsid w:val="00534A2A"/>
    <w:rsid w:val="00537A51"/>
    <w:rsid w:val="0054040C"/>
    <w:rsid w:val="00542470"/>
    <w:rsid w:val="005424D3"/>
    <w:rsid w:val="00544867"/>
    <w:rsid w:val="005461C5"/>
    <w:rsid w:val="0054634E"/>
    <w:rsid w:val="00551F29"/>
    <w:rsid w:val="00553ADB"/>
    <w:rsid w:val="005558F7"/>
    <w:rsid w:val="00564008"/>
    <w:rsid w:val="0056533C"/>
    <w:rsid w:val="00566762"/>
    <w:rsid w:val="00570095"/>
    <w:rsid w:val="00570227"/>
    <w:rsid w:val="0057237B"/>
    <w:rsid w:val="005742F9"/>
    <w:rsid w:val="00575FD7"/>
    <w:rsid w:val="00580E78"/>
    <w:rsid w:val="00586533"/>
    <w:rsid w:val="00590201"/>
    <w:rsid w:val="005918E7"/>
    <w:rsid w:val="00592179"/>
    <w:rsid w:val="0059448F"/>
    <w:rsid w:val="005948BE"/>
    <w:rsid w:val="00595877"/>
    <w:rsid w:val="00596082"/>
    <w:rsid w:val="005A5637"/>
    <w:rsid w:val="005A6709"/>
    <w:rsid w:val="005A67C9"/>
    <w:rsid w:val="005B0397"/>
    <w:rsid w:val="005B16B5"/>
    <w:rsid w:val="005B3966"/>
    <w:rsid w:val="005B3A96"/>
    <w:rsid w:val="005B4A06"/>
    <w:rsid w:val="005B60AB"/>
    <w:rsid w:val="005B65E5"/>
    <w:rsid w:val="005B76DC"/>
    <w:rsid w:val="005B7CE9"/>
    <w:rsid w:val="005B7D68"/>
    <w:rsid w:val="005B7F37"/>
    <w:rsid w:val="005C10C7"/>
    <w:rsid w:val="005C2834"/>
    <w:rsid w:val="005C4BB2"/>
    <w:rsid w:val="005C5339"/>
    <w:rsid w:val="005C795B"/>
    <w:rsid w:val="005D21E9"/>
    <w:rsid w:val="005D3FB2"/>
    <w:rsid w:val="005E2139"/>
    <w:rsid w:val="005E2AAE"/>
    <w:rsid w:val="005E4933"/>
    <w:rsid w:val="005F11B1"/>
    <w:rsid w:val="005F193E"/>
    <w:rsid w:val="005F5A32"/>
    <w:rsid w:val="00600F28"/>
    <w:rsid w:val="0060101C"/>
    <w:rsid w:val="006024F3"/>
    <w:rsid w:val="00602778"/>
    <w:rsid w:val="00602852"/>
    <w:rsid w:val="00602B8C"/>
    <w:rsid w:val="00602EDB"/>
    <w:rsid w:val="006058DC"/>
    <w:rsid w:val="00607159"/>
    <w:rsid w:val="006108D3"/>
    <w:rsid w:val="00610BFB"/>
    <w:rsid w:val="0061236B"/>
    <w:rsid w:val="00613ED1"/>
    <w:rsid w:val="00622F90"/>
    <w:rsid w:val="00623576"/>
    <w:rsid w:val="006246BA"/>
    <w:rsid w:val="00624CE9"/>
    <w:rsid w:val="006254A8"/>
    <w:rsid w:val="006254E6"/>
    <w:rsid w:val="006278F8"/>
    <w:rsid w:val="00633D27"/>
    <w:rsid w:val="00634868"/>
    <w:rsid w:val="00637AEA"/>
    <w:rsid w:val="006403D3"/>
    <w:rsid w:val="00640A18"/>
    <w:rsid w:val="00642C27"/>
    <w:rsid w:val="006448B0"/>
    <w:rsid w:val="00644E38"/>
    <w:rsid w:val="00647D03"/>
    <w:rsid w:val="00650927"/>
    <w:rsid w:val="0065132D"/>
    <w:rsid w:val="00651CB9"/>
    <w:rsid w:val="006520AB"/>
    <w:rsid w:val="00652B02"/>
    <w:rsid w:val="00656F32"/>
    <w:rsid w:val="00656F85"/>
    <w:rsid w:val="00663149"/>
    <w:rsid w:val="006643DF"/>
    <w:rsid w:val="006648B7"/>
    <w:rsid w:val="00664998"/>
    <w:rsid w:val="00667549"/>
    <w:rsid w:val="00670445"/>
    <w:rsid w:val="00670D2D"/>
    <w:rsid w:val="00672F9F"/>
    <w:rsid w:val="00674539"/>
    <w:rsid w:val="00674D3B"/>
    <w:rsid w:val="00676133"/>
    <w:rsid w:val="006778BD"/>
    <w:rsid w:val="00684DB5"/>
    <w:rsid w:val="006876EE"/>
    <w:rsid w:val="00693139"/>
    <w:rsid w:val="0069337D"/>
    <w:rsid w:val="006938DC"/>
    <w:rsid w:val="00694E86"/>
    <w:rsid w:val="006955D5"/>
    <w:rsid w:val="006974F4"/>
    <w:rsid w:val="006A051C"/>
    <w:rsid w:val="006A3EF4"/>
    <w:rsid w:val="006A6B61"/>
    <w:rsid w:val="006B2B45"/>
    <w:rsid w:val="006B47A0"/>
    <w:rsid w:val="006B6466"/>
    <w:rsid w:val="006C0033"/>
    <w:rsid w:val="006C11C7"/>
    <w:rsid w:val="006C2FE6"/>
    <w:rsid w:val="006C3F0C"/>
    <w:rsid w:val="006C405E"/>
    <w:rsid w:val="006C495C"/>
    <w:rsid w:val="006C7B58"/>
    <w:rsid w:val="006D0CDF"/>
    <w:rsid w:val="006D12F4"/>
    <w:rsid w:val="006D44AF"/>
    <w:rsid w:val="006D4E31"/>
    <w:rsid w:val="006D5963"/>
    <w:rsid w:val="006D6006"/>
    <w:rsid w:val="006E0DF1"/>
    <w:rsid w:val="006E4B03"/>
    <w:rsid w:val="006E74CC"/>
    <w:rsid w:val="006E78FB"/>
    <w:rsid w:val="006F1DEB"/>
    <w:rsid w:val="006F5DCA"/>
    <w:rsid w:val="006F75FE"/>
    <w:rsid w:val="006F7B8B"/>
    <w:rsid w:val="00700472"/>
    <w:rsid w:val="007006F3"/>
    <w:rsid w:val="00700876"/>
    <w:rsid w:val="0070125F"/>
    <w:rsid w:val="00705059"/>
    <w:rsid w:val="0070674B"/>
    <w:rsid w:val="00706F27"/>
    <w:rsid w:val="00707FB6"/>
    <w:rsid w:val="00711860"/>
    <w:rsid w:val="00711FD5"/>
    <w:rsid w:val="00712272"/>
    <w:rsid w:val="0071420F"/>
    <w:rsid w:val="00715A4B"/>
    <w:rsid w:val="00715E22"/>
    <w:rsid w:val="007173F8"/>
    <w:rsid w:val="00717D45"/>
    <w:rsid w:val="00723CF2"/>
    <w:rsid w:val="00725847"/>
    <w:rsid w:val="0072674E"/>
    <w:rsid w:val="00727A7A"/>
    <w:rsid w:val="00731FB2"/>
    <w:rsid w:val="007320CE"/>
    <w:rsid w:val="007334F8"/>
    <w:rsid w:val="007355C9"/>
    <w:rsid w:val="007357E6"/>
    <w:rsid w:val="00735FDD"/>
    <w:rsid w:val="00740866"/>
    <w:rsid w:val="00742982"/>
    <w:rsid w:val="00742A02"/>
    <w:rsid w:val="007434DA"/>
    <w:rsid w:val="00745581"/>
    <w:rsid w:val="00747992"/>
    <w:rsid w:val="00750F42"/>
    <w:rsid w:val="00752237"/>
    <w:rsid w:val="00756E4F"/>
    <w:rsid w:val="00757F8E"/>
    <w:rsid w:val="00761BA1"/>
    <w:rsid w:val="007621A4"/>
    <w:rsid w:val="007625B9"/>
    <w:rsid w:val="007631C5"/>
    <w:rsid w:val="007648A9"/>
    <w:rsid w:val="00766583"/>
    <w:rsid w:val="00766DFA"/>
    <w:rsid w:val="00767CE8"/>
    <w:rsid w:val="0077340D"/>
    <w:rsid w:val="00773794"/>
    <w:rsid w:val="007738C8"/>
    <w:rsid w:val="00777AA0"/>
    <w:rsid w:val="00780548"/>
    <w:rsid w:val="00780748"/>
    <w:rsid w:val="0078223E"/>
    <w:rsid w:val="00782594"/>
    <w:rsid w:val="00783719"/>
    <w:rsid w:val="0078645A"/>
    <w:rsid w:val="007926B2"/>
    <w:rsid w:val="0079615B"/>
    <w:rsid w:val="007968B1"/>
    <w:rsid w:val="007A0176"/>
    <w:rsid w:val="007A2B18"/>
    <w:rsid w:val="007A3118"/>
    <w:rsid w:val="007B36B3"/>
    <w:rsid w:val="007B6D7D"/>
    <w:rsid w:val="007C241C"/>
    <w:rsid w:val="007C39C5"/>
    <w:rsid w:val="007C3C6B"/>
    <w:rsid w:val="007C5B8A"/>
    <w:rsid w:val="007C5CDB"/>
    <w:rsid w:val="007C5E07"/>
    <w:rsid w:val="007C6A13"/>
    <w:rsid w:val="007C6B7D"/>
    <w:rsid w:val="007D14F0"/>
    <w:rsid w:val="007D53E4"/>
    <w:rsid w:val="007D5BB8"/>
    <w:rsid w:val="007D7D6E"/>
    <w:rsid w:val="007D7E85"/>
    <w:rsid w:val="007E0EEA"/>
    <w:rsid w:val="007E2CF4"/>
    <w:rsid w:val="007E3C2D"/>
    <w:rsid w:val="007E5EB5"/>
    <w:rsid w:val="007E75EF"/>
    <w:rsid w:val="007E7602"/>
    <w:rsid w:val="007E7A7D"/>
    <w:rsid w:val="007F040A"/>
    <w:rsid w:val="007F0B66"/>
    <w:rsid w:val="007F0C2D"/>
    <w:rsid w:val="007F22CE"/>
    <w:rsid w:val="007F2724"/>
    <w:rsid w:val="007F510C"/>
    <w:rsid w:val="007F72B7"/>
    <w:rsid w:val="00800A06"/>
    <w:rsid w:val="00801A8E"/>
    <w:rsid w:val="00801DDF"/>
    <w:rsid w:val="008079E6"/>
    <w:rsid w:val="0081299A"/>
    <w:rsid w:val="0081458A"/>
    <w:rsid w:val="00815030"/>
    <w:rsid w:val="00820D4C"/>
    <w:rsid w:val="00821763"/>
    <w:rsid w:val="00824455"/>
    <w:rsid w:val="00830D34"/>
    <w:rsid w:val="008331CF"/>
    <w:rsid w:val="008338C3"/>
    <w:rsid w:val="00833C48"/>
    <w:rsid w:val="00835EAE"/>
    <w:rsid w:val="008360C9"/>
    <w:rsid w:val="0083649C"/>
    <w:rsid w:val="00836D6E"/>
    <w:rsid w:val="00836DD1"/>
    <w:rsid w:val="008411FE"/>
    <w:rsid w:val="00842275"/>
    <w:rsid w:val="00842F35"/>
    <w:rsid w:val="00843CD3"/>
    <w:rsid w:val="00852CA6"/>
    <w:rsid w:val="00855233"/>
    <w:rsid w:val="0085619B"/>
    <w:rsid w:val="008569BC"/>
    <w:rsid w:val="00861AC8"/>
    <w:rsid w:val="0086232E"/>
    <w:rsid w:val="0086259C"/>
    <w:rsid w:val="0086367D"/>
    <w:rsid w:val="00864E23"/>
    <w:rsid w:val="00865290"/>
    <w:rsid w:val="0086772C"/>
    <w:rsid w:val="00867F84"/>
    <w:rsid w:val="00870281"/>
    <w:rsid w:val="00871045"/>
    <w:rsid w:val="00871334"/>
    <w:rsid w:val="008737BD"/>
    <w:rsid w:val="00873DB4"/>
    <w:rsid w:val="00874440"/>
    <w:rsid w:val="008758CE"/>
    <w:rsid w:val="008773E9"/>
    <w:rsid w:val="00880290"/>
    <w:rsid w:val="008803B8"/>
    <w:rsid w:val="00881651"/>
    <w:rsid w:val="00882657"/>
    <w:rsid w:val="00884296"/>
    <w:rsid w:val="008847D8"/>
    <w:rsid w:val="008859C7"/>
    <w:rsid w:val="00885F23"/>
    <w:rsid w:val="0088637B"/>
    <w:rsid w:val="00894009"/>
    <w:rsid w:val="0089450C"/>
    <w:rsid w:val="008A3CF7"/>
    <w:rsid w:val="008A4AC5"/>
    <w:rsid w:val="008A7C18"/>
    <w:rsid w:val="008B0A68"/>
    <w:rsid w:val="008B3BFA"/>
    <w:rsid w:val="008B3CA9"/>
    <w:rsid w:val="008B4888"/>
    <w:rsid w:val="008C1CDD"/>
    <w:rsid w:val="008C1FD1"/>
    <w:rsid w:val="008C23D1"/>
    <w:rsid w:val="008C3000"/>
    <w:rsid w:val="008C30C4"/>
    <w:rsid w:val="008C31CA"/>
    <w:rsid w:val="008C343D"/>
    <w:rsid w:val="008C3CE7"/>
    <w:rsid w:val="008C4D52"/>
    <w:rsid w:val="008C5220"/>
    <w:rsid w:val="008C59D5"/>
    <w:rsid w:val="008D02F8"/>
    <w:rsid w:val="008D0799"/>
    <w:rsid w:val="008D30FD"/>
    <w:rsid w:val="008D3570"/>
    <w:rsid w:val="008D3EC3"/>
    <w:rsid w:val="008D3FB6"/>
    <w:rsid w:val="008D42F7"/>
    <w:rsid w:val="008D48F5"/>
    <w:rsid w:val="008D57DF"/>
    <w:rsid w:val="008D7844"/>
    <w:rsid w:val="008E21A3"/>
    <w:rsid w:val="008E2316"/>
    <w:rsid w:val="008E6469"/>
    <w:rsid w:val="008E6E9E"/>
    <w:rsid w:val="008E711F"/>
    <w:rsid w:val="008E7703"/>
    <w:rsid w:val="008F1D85"/>
    <w:rsid w:val="008F2ECB"/>
    <w:rsid w:val="008F3603"/>
    <w:rsid w:val="008F432A"/>
    <w:rsid w:val="008F4AE9"/>
    <w:rsid w:val="008F4DEC"/>
    <w:rsid w:val="00901274"/>
    <w:rsid w:val="009018D4"/>
    <w:rsid w:val="0090203D"/>
    <w:rsid w:val="00904CB3"/>
    <w:rsid w:val="009058A3"/>
    <w:rsid w:val="009068A2"/>
    <w:rsid w:val="0091083D"/>
    <w:rsid w:val="00911A73"/>
    <w:rsid w:val="009131FA"/>
    <w:rsid w:val="0092078E"/>
    <w:rsid w:val="009220DE"/>
    <w:rsid w:val="00923463"/>
    <w:rsid w:val="0092350F"/>
    <w:rsid w:val="00923D7C"/>
    <w:rsid w:val="00930323"/>
    <w:rsid w:val="009307E0"/>
    <w:rsid w:val="0093192B"/>
    <w:rsid w:val="00932DD0"/>
    <w:rsid w:val="00932E0B"/>
    <w:rsid w:val="0093332B"/>
    <w:rsid w:val="00937398"/>
    <w:rsid w:val="0093777F"/>
    <w:rsid w:val="009409CE"/>
    <w:rsid w:val="00944172"/>
    <w:rsid w:val="009469AD"/>
    <w:rsid w:val="00947026"/>
    <w:rsid w:val="00947A6D"/>
    <w:rsid w:val="00956263"/>
    <w:rsid w:val="00956496"/>
    <w:rsid w:val="009601C5"/>
    <w:rsid w:val="00961F5C"/>
    <w:rsid w:val="009645CB"/>
    <w:rsid w:val="00964CA9"/>
    <w:rsid w:val="009658AB"/>
    <w:rsid w:val="00970034"/>
    <w:rsid w:val="0097083A"/>
    <w:rsid w:val="00972EF8"/>
    <w:rsid w:val="00973B95"/>
    <w:rsid w:val="00975BE3"/>
    <w:rsid w:val="00975E2D"/>
    <w:rsid w:val="0098120D"/>
    <w:rsid w:val="00981BF9"/>
    <w:rsid w:val="00985D9F"/>
    <w:rsid w:val="00986213"/>
    <w:rsid w:val="00987CF7"/>
    <w:rsid w:val="009914AD"/>
    <w:rsid w:val="009917B9"/>
    <w:rsid w:val="00993BDE"/>
    <w:rsid w:val="00995C6B"/>
    <w:rsid w:val="0099609C"/>
    <w:rsid w:val="00996AAB"/>
    <w:rsid w:val="0099781B"/>
    <w:rsid w:val="00997C21"/>
    <w:rsid w:val="009A10CE"/>
    <w:rsid w:val="009A6F8B"/>
    <w:rsid w:val="009B0DDA"/>
    <w:rsid w:val="009B2F8B"/>
    <w:rsid w:val="009B4342"/>
    <w:rsid w:val="009B4405"/>
    <w:rsid w:val="009B48E7"/>
    <w:rsid w:val="009B7079"/>
    <w:rsid w:val="009B7EAE"/>
    <w:rsid w:val="009B7EC1"/>
    <w:rsid w:val="009C1D62"/>
    <w:rsid w:val="009C6EFE"/>
    <w:rsid w:val="009D1CA1"/>
    <w:rsid w:val="009D2FCF"/>
    <w:rsid w:val="009D3639"/>
    <w:rsid w:val="009D4F15"/>
    <w:rsid w:val="009E15BD"/>
    <w:rsid w:val="009E3CD8"/>
    <w:rsid w:val="009E4092"/>
    <w:rsid w:val="009E51C7"/>
    <w:rsid w:val="009F0769"/>
    <w:rsid w:val="009F0F42"/>
    <w:rsid w:val="009F1046"/>
    <w:rsid w:val="009F2459"/>
    <w:rsid w:val="009F3414"/>
    <w:rsid w:val="009F551E"/>
    <w:rsid w:val="009F5FAC"/>
    <w:rsid w:val="009F60AE"/>
    <w:rsid w:val="009F61D1"/>
    <w:rsid w:val="009F6634"/>
    <w:rsid w:val="009F6B05"/>
    <w:rsid w:val="00A00D9C"/>
    <w:rsid w:val="00A00DB2"/>
    <w:rsid w:val="00A00E4A"/>
    <w:rsid w:val="00A015FF"/>
    <w:rsid w:val="00A04215"/>
    <w:rsid w:val="00A05804"/>
    <w:rsid w:val="00A10D94"/>
    <w:rsid w:val="00A110FD"/>
    <w:rsid w:val="00A1110B"/>
    <w:rsid w:val="00A137DF"/>
    <w:rsid w:val="00A1384B"/>
    <w:rsid w:val="00A14A6C"/>
    <w:rsid w:val="00A14DC3"/>
    <w:rsid w:val="00A172B9"/>
    <w:rsid w:val="00A2029E"/>
    <w:rsid w:val="00A20C3C"/>
    <w:rsid w:val="00A21C16"/>
    <w:rsid w:val="00A24175"/>
    <w:rsid w:val="00A26739"/>
    <w:rsid w:val="00A27A5E"/>
    <w:rsid w:val="00A3007F"/>
    <w:rsid w:val="00A319F4"/>
    <w:rsid w:val="00A335D6"/>
    <w:rsid w:val="00A34E33"/>
    <w:rsid w:val="00A35623"/>
    <w:rsid w:val="00A369BE"/>
    <w:rsid w:val="00A36C0A"/>
    <w:rsid w:val="00A410BA"/>
    <w:rsid w:val="00A42682"/>
    <w:rsid w:val="00A43951"/>
    <w:rsid w:val="00A4413B"/>
    <w:rsid w:val="00A44F67"/>
    <w:rsid w:val="00A45C87"/>
    <w:rsid w:val="00A46B83"/>
    <w:rsid w:val="00A510C6"/>
    <w:rsid w:val="00A62755"/>
    <w:rsid w:val="00A6294F"/>
    <w:rsid w:val="00A63FE6"/>
    <w:rsid w:val="00A66CD5"/>
    <w:rsid w:val="00A707BC"/>
    <w:rsid w:val="00A70C54"/>
    <w:rsid w:val="00A70F6D"/>
    <w:rsid w:val="00A713DD"/>
    <w:rsid w:val="00A718BA"/>
    <w:rsid w:val="00A75FB0"/>
    <w:rsid w:val="00A808BA"/>
    <w:rsid w:val="00A832D9"/>
    <w:rsid w:val="00A83D51"/>
    <w:rsid w:val="00A8413E"/>
    <w:rsid w:val="00A853C1"/>
    <w:rsid w:val="00A85521"/>
    <w:rsid w:val="00A868A6"/>
    <w:rsid w:val="00A87DCC"/>
    <w:rsid w:val="00A87FE9"/>
    <w:rsid w:val="00A905FB"/>
    <w:rsid w:val="00A9182A"/>
    <w:rsid w:val="00A92FA6"/>
    <w:rsid w:val="00A94B82"/>
    <w:rsid w:val="00A95938"/>
    <w:rsid w:val="00A95A4E"/>
    <w:rsid w:val="00AA0365"/>
    <w:rsid w:val="00AA1924"/>
    <w:rsid w:val="00AA2A92"/>
    <w:rsid w:val="00AA361E"/>
    <w:rsid w:val="00AA41B5"/>
    <w:rsid w:val="00AA644A"/>
    <w:rsid w:val="00AB42E8"/>
    <w:rsid w:val="00AB468E"/>
    <w:rsid w:val="00AC15B5"/>
    <w:rsid w:val="00AC1E42"/>
    <w:rsid w:val="00AC3B1D"/>
    <w:rsid w:val="00AC6F5B"/>
    <w:rsid w:val="00AD0E3F"/>
    <w:rsid w:val="00AD129C"/>
    <w:rsid w:val="00AD2A49"/>
    <w:rsid w:val="00AD3891"/>
    <w:rsid w:val="00AD3A05"/>
    <w:rsid w:val="00AD3F7C"/>
    <w:rsid w:val="00AD4057"/>
    <w:rsid w:val="00AD69A0"/>
    <w:rsid w:val="00AE084E"/>
    <w:rsid w:val="00AE3214"/>
    <w:rsid w:val="00AE4A0C"/>
    <w:rsid w:val="00AE656F"/>
    <w:rsid w:val="00AE707E"/>
    <w:rsid w:val="00AE7F09"/>
    <w:rsid w:val="00AF2865"/>
    <w:rsid w:val="00AF5CFF"/>
    <w:rsid w:val="00AF6E17"/>
    <w:rsid w:val="00AF6FB4"/>
    <w:rsid w:val="00B00D80"/>
    <w:rsid w:val="00B00EA8"/>
    <w:rsid w:val="00B01400"/>
    <w:rsid w:val="00B0152E"/>
    <w:rsid w:val="00B0476A"/>
    <w:rsid w:val="00B05409"/>
    <w:rsid w:val="00B121EC"/>
    <w:rsid w:val="00B14366"/>
    <w:rsid w:val="00B145F9"/>
    <w:rsid w:val="00B15779"/>
    <w:rsid w:val="00B20CE2"/>
    <w:rsid w:val="00B22D03"/>
    <w:rsid w:val="00B314A1"/>
    <w:rsid w:val="00B32567"/>
    <w:rsid w:val="00B32994"/>
    <w:rsid w:val="00B341C1"/>
    <w:rsid w:val="00B347C8"/>
    <w:rsid w:val="00B35776"/>
    <w:rsid w:val="00B3649E"/>
    <w:rsid w:val="00B4070E"/>
    <w:rsid w:val="00B40E6E"/>
    <w:rsid w:val="00B4135B"/>
    <w:rsid w:val="00B420F8"/>
    <w:rsid w:val="00B42561"/>
    <w:rsid w:val="00B42AB7"/>
    <w:rsid w:val="00B43DA4"/>
    <w:rsid w:val="00B44938"/>
    <w:rsid w:val="00B54198"/>
    <w:rsid w:val="00B5424D"/>
    <w:rsid w:val="00B547AF"/>
    <w:rsid w:val="00B54C25"/>
    <w:rsid w:val="00B5612A"/>
    <w:rsid w:val="00B62D83"/>
    <w:rsid w:val="00B66071"/>
    <w:rsid w:val="00B67374"/>
    <w:rsid w:val="00B70326"/>
    <w:rsid w:val="00B70C04"/>
    <w:rsid w:val="00B7112B"/>
    <w:rsid w:val="00B7120F"/>
    <w:rsid w:val="00B71767"/>
    <w:rsid w:val="00B72AA9"/>
    <w:rsid w:val="00B74A51"/>
    <w:rsid w:val="00B75C30"/>
    <w:rsid w:val="00B76E4E"/>
    <w:rsid w:val="00B8094E"/>
    <w:rsid w:val="00B811B1"/>
    <w:rsid w:val="00B83197"/>
    <w:rsid w:val="00B86A88"/>
    <w:rsid w:val="00B925D5"/>
    <w:rsid w:val="00BA1933"/>
    <w:rsid w:val="00BA1D47"/>
    <w:rsid w:val="00BA55D1"/>
    <w:rsid w:val="00BA57A1"/>
    <w:rsid w:val="00BA676B"/>
    <w:rsid w:val="00BA6DD4"/>
    <w:rsid w:val="00BA76F2"/>
    <w:rsid w:val="00BB0302"/>
    <w:rsid w:val="00BB20A2"/>
    <w:rsid w:val="00BB320E"/>
    <w:rsid w:val="00BB3B47"/>
    <w:rsid w:val="00BB65CE"/>
    <w:rsid w:val="00BB757E"/>
    <w:rsid w:val="00BC0281"/>
    <w:rsid w:val="00BC1B1F"/>
    <w:rsid w:val="00BC34B0"/>
    <w:rsid w:val="00BC4D20"/>
    <w:rsid w:val="00BC56BF"/>
    <w:rsid w:val="00BC6DBD"/>
    <w:rsid w:val="00BC7B7D"/>
    <w:rsid w:val="00BD0976"/>
    <w:rsid w:val="00BD13DB"/>
    <w:rsid w:val="00BD3004"/>
    <w:rsid w:val="00BD4DE5"/>
    <w:rsid w:val="00BD55E1"/>
    <w:rsid w:val="00BD66C9"/>
    <w:rsid w:val="00BE0647"/>
    <w:rsid w:val="00BE0DF6"/>
    <w:rsid w:val="00BE2C34"/>
    <w:rsid w:val="00BE3A0A"/>
    <w:rsid w:val="00BE48A6"/>
    <w:rsid w:val="00BE5D90"/>
    <w:rsid w:val="00BE70D0"/>
    <w:rsid w:val="00BE7436"/>
    <w:rsid w:val="00BF239D"/>
    <w:rsid w:val="00BF329D"/>
    <w:rsid w:val="00BF6045"/>
    <w:rsid w:val="00BF65D6"/>
    <w:rsid w:val="00BF7BCB"/>
    <w:rsid w:val="00C0180A"/>
    <w:rsid w:val="00C034F1"/>
    <w:rsid w:val="00C05FC5"/>
    <w:rsid w:val="00C06B58"/>
    <w:rsid w:val="00C10934"/>
    <w:rsid w:val="00C11398"/>
    <w:rsid w:val="00C12760"/>
    <w:rsid w:val="00C13059"/>
    <w:rsid w:val="00C14AED"/>
    <w:rsid w:val="00C157D7"/>
    <w:rsid w:val="00C1638E"/>
    <w:rsid w:val="00C20029"/>
    <w:rsid w:val="00C2251F"/>
    <w:rsid w:val="00C24B47"/>
    <w:rsid w:val="00C25E72"/>
    <w:rsid w:val="00C2649D"/>
    <w:rsid w:val="00C27A7B"/>
    <w:rsid w:val="00C3178B"/>
    <w:rsid w:val="00C31CA4"/>
    <w:rsid w:val="00C31EA4"/>
    <w:rsid w:val="00C32D48"/>
    <w:rsid w:val="00C34BD6"/>
    <w:rsid w:val="00C3657C"/>
    <w:rsid w:val="00C4226B"/>
    <w:rsid w:val="00C426AE"/>
    <w:rsid w:val="00C4352E"/>
    <w:rsid w:val="00C45350"/>
    <w:rsid w:val="00C463DD"/>
    <w:rsid w:val="00C521EA"/>
    <w:rsid w:val="00C5403F"/>
    <w:rsid w:val="00C550AD"/>
    <w:rsid w:val="00C61D69"/>
    <w:rsid w:val="00C6200E"/>
    <w:rsid w:val="00C6227D"/>
    <w:rsid w:val="00C648CD"/>
    <w:rsid w:val="00C650FF"/>
    <w:rsid w:val="00C65537"/>
    <w:rsid w:val="00C65F4F"/>
    <w:rsid w:val="00C6756B"/>
    <w:rsid w:val="00C7279E"/>
    <w:rsid w:val="00C77979"/>
    <w:rsid w:val="00C8172B"/>
    <w:rsid w:val="00C81B54"/>
    <w:rsid w:val="00C81CB8"/>
    <w:rsid w:val="00C82405"/>
    <w:rsid w:val="00C82412"/>
    <w:rsid w:val="00C85E03"/>
    <w:rsid w:val="00C8622F"/>
    <w:rsid w:val="00C900FC"/>
    <w:rsid w:val="00C9214B"/>
    <w:rsid w:val="00C94642"/>
    <w:rsid w:val="00C97B93"/>
    <w:rsid w:val="00CA1813"/>
    <w:rsid w:val="00CA2A4C"/>
    <w:rsid w:val="00CA4837"/>
    <w:rsid w:val="00CA5AD9"/>
    <w:rsid w:val="00CA6C43"/>
    <w:rsid w:val="00CA6D97"/>
    <w:rsid w:val="00CA7DB3"/>
    <w:rsid w:val="00CB0BC1"/>
    <w:rsid w:val="00CB134C"/>
    <w:rsid w:val="00CB1A9C"/>
    <w:rsid w:val="00CB2C6F"/>
    <w:rsid w:val="00CB328A"/>
    <w:rsid w:val="00CB381A"/>
    <w:rsid w:val="00CB3D9C"/>
    <w:rsid w:val="00CC3C45"/>
    <w:rsid w:val="00CC4947"/>
    <w:rsid w:val="00CC4962"/>
    <w:rsid w:val="00CD08C8"/>
    <w:rsid w:val="00CD1312"/>
    <w:rsid w:val="00CD2EC9"/>
    <w:rsid w:val="00CD4EE8"/>
    <w:rsid w:val="00CD6497"/>
    <w:rsid w:val="00CD6962"/>
    <w:rsid w:val="00CE13FF"/>
    <w:rsid w:val="00CE3409"/>
    <w:rsid w:val="00CE58DC"/>
    <w:rsid w:val="00CE7CF1"/>
    <w:rsid w:val="00CF1AD5"/>
    <w:rsid w:val="00CF1B36"/>
    <w:rsid w:val="00CF26D4"/>
    <w:rsid w:val="00D01149"/>
    <w:rsid w:val="00D022CC"/>
    <w:rsid w:val="00D03F32"/>
    <w:rsid w:val="00D1173C"/>
    <w:rsid w:val="00D11C9B"/>
    <w:rsid w:val="00D14D40"/>
    <w:rsid w:val="00D154E4"/>
    <w:rsid w:val="00D17ACD"/>
    <w:rsid w:val="00D17EEB"/>
    <w:rsid w:val="00D20B93"/>
    <w:rsid w:val="00D217CD"/>
    <w:rsid w:val="00D23FA4"/>
    <w:rsid w:val="00D245CC"/>
    <w:rsid w:val="00D24EEC"/>
    <w:rsid w:val="00D26E1B"/>
    <w:rsid w:val="00D27E3D"/>
    <w:rsid w:val="00D314AD"/>
    <w:rsid w:val="00D31C7D"/>
    <w:rsid w:val="00D33492"/>
    <w:rsid w:val="00D34A40"/>
    <w:rsid w:val="00D35FAB"/>
    <w:rsid w:val="00D43A76"/>
    <w:rsid w:val="00D537C9"/>
    <w:rsid w:val="00D53EA3"/>
    <w:rsid w:val="00D563ED"/>
    <w:rsid w:val="00D564B4"/>
    <w:rsid w:val="00D607B7"/>
    <w:rsid w:val="00D60D5C"/>
    <w:rsid w:val="00D63911"/>
    <w:rsid w:val="00D64788"/>
    <w:rsid w:val="00D67FF3"/>
    <w:rsid w:val="00D80B4E"/>
    <w:rsid w:val="00D811EA"/>
    <w:rsid w:val="00D81C51"/>
    <w:rsid w:val="00D83BFC"/>
    <w:rsid w:val="00D85DB4"/>
    <w:rsid w:val="00D863A1"/>
    <w:rsid w:val="00D87072"/>
    <w:rsid w:val="00D900A0"/>
    <w:rsid w:val="00D930D0"/>
    <w:rsid w:val="00D9354A"/>
    <w:rsid w:val="00D93694"/>
    <w:rsid w:val="00D93BC0"/>
    <w:rsid w:val="00D942E8"/>
    <w:rsid w:val="00D9523F"/>
    <w:rsid w:val="00D97027"/>
    <w:rsid w:val="00D97090"/>
    <w:rsid w:val="00DA0C7D"/>
    <w:rsid w:val="00DA3DDE"/>
    <w:rsid w:val="00DA43D0"/>
    <w:rsid w:val="00DA53B9"/>
    <w:rsid w:val="00DA7458"/>
    <w:rsid w:val="00DB432F"/>
    <w:rsid w:val="00DB4637"/>
    <w:rsid w:val="00DB55B4"/>
    <w:rsid w:val="00DB7871"/>
    <w:rsid w:val="00DC450C"/>
    <w:rsid w:val="00DC5644"/>
    <w:rsid w:val="00DD044F"/>
    <w:rsid w:val="00DD08BC"/>
    <w:rsid w:val="00DD3E50"/>
    <w:rsid w:val="00DD47A9"/>
    <w:rsid w:val="00DD497B"/>
    <w:rsid w:val="00DE0BF8"/>
    <w:rsid w:val="00DE11AA"/>
    <w:rsid w:val="00DE3CCB"/>
    <w:rsid w:val="00DE7BF4"/>
    <w:rsid w:val="00DE7C17"/>
    <w:rsid w:val="00DE7C97"/>
    <w:rsid w:val="00DF278F"/>
    <w:rsid w:val="00DF475B"/>
    <w:rsid w:val="00DF7385"/>
    <w:rsid w:val="00E0045C"/>
    <w:rsid w:val="00E00A68"/>
    <w:rsid w:val="00E0257B"/>
    <w:rsid w:val="00E04394"/>
    <w:rsid w:val="00E066B2"/>
    <w:rsid w:val="00E06E26"/>
    <w:rsid w:val="00E07531"/>
    <w:rsid w:val="00E07921"/>
    <w:rsid w:val="00E11C44"/>
    <w:rsid w:val="00E12B2E"/>
    <w:rsid w:val="00E13A9E"/>
    <w:rsid w:val="00E15904"/>
    <w:rsid w:val="00E15D53"/>
    <w:rsid w:val="00E20FDA"/>
    <w:rsid w:val="00E225C4"/>
    <w:rsid w:val="00E22B86"/>
    <w:rsid w:val="00E25469"/>
    <w:rsid w:val="00E265DB"/>
    <w:rsid w:val="00E26EA4"/>
    <w:rsid w:val="00E27B48"/>
    <w:rsid w:val="00E34F2A"/>
    <w:rsid w:val="00E35361"/>
    <w:rsid w:val="00E35E48"/>
    <w:rsid w:val="00E375CB"/>
    <w:rsid w:val="00E37CC9"/>
    <w:rsid w:val="00E40D46"/>
    <w:rsid w:val="00E40E98"/>
    <w:rsid w:val="00E41664"/>
    <w:rsid w:val="00E42704"/>
    <w:rsid w:val="00E42877"/>
    <w:rsid w:val="00E43084"/>
    <w:rsid w:val="00E45273"/>
    <w:rsid w:val="00E4740E"/>
    <w:rsid w:val="00E51156"/>
    <w:rsid w:val="00E52D66"/>
    <w:rsid w:val="00E53559"/>
    <w:rsid w:val="00E539CF"/>
    <w:rsid w:val="00E54C51"/>
    <w:rsid w:val="00E57BA4"/>
    <w:rsid w:val="00E624AB"/>
    <w:rsid w:val="00E633F0"/>
    <w:rsid w:val="00E63B7C"/>
    <w:rsid w:val="00E63C3F"/>
    <w:rsid w:val="00E64677"/>
    <w:rsid w:val="00E70AF8"/>
    <w:rsid w:val="00E7191D"/>
    <w:rsid w:val="00E71F4D"/>
    <w:rsid w:val="00E737AF"/>
    <w:rsid w:val="00E75D4C"/>
    <w:rsid w:val="00E75ECB"/>
    <w:rsid w:val="00E810A4"/>
    <w:rsid w:val="00E81A1B"/>
    <w:rsid w:val="00E81C98"/>
    <w:rsid w:val="00E81CF4"/>
    <w:rsid w:val="00E84178"/>
    <w:rsid w:val="00E860A2"/>
    <w:rsid w:val="00E86F64"/>
    <w:rsid w:val="00E87F15"/>
    <w:rsid w:val="00E94631"/>
    <w:rsid w:val="00E97024"/>
    <w:rsid w:val="00E97893"/>
    <w:rsid w:val="00EA2455"/>
    <w:rsid w:val="00EA3294"/>
    <w:rsid w:val="00EA361C"/>
    <w:rsid w:val="00EA3DB3"/>
    <w:rsid w:val="00EA632C"/>
    <w:rsid w:val="00EB3408"/>
    <w:rsid w:val="00EB3A39"/>
    <w:rsid w:val="00EB5835"/>
    <w:rsid w:val="00EC26D2"/>
    <w:rsid w:val="00EC3635"/>
    <w:rsid w:val="00EC3C69"/>
    <w:rsid w:val="00EC505D"/>
    <w:rsid w:val="00EC50FF"/>
    <w:rsid w:val="00EC5A9B"/>
    <w:rsid w:val="00EC7814"/>
    <w:rsid w:val="00ED2778"/>
    <w:rsid w:val="00ED43DA"/>
    <w:rsid w:val="00ED5110"/>
    <w:rsid w:val="00EE23DA"/>
    <w:rsid w:val="00EE4663"/>
    <w:rsid w:val="00EE5FA8"/>
    <w:rsid w:val="00EE692A"/>
    <w:rsid w:val="00EE7E01"/>
    <w:rsid w:val="00EF0D61"/>
    <w:rsid w:val="00EF37AD"/>
    <w:rsid w:val="00EF3FB2"/>
    <w:rsid w:val="00EF52DC"/>
    <w:rsid w:val="00EF6553"/>
    <w:rsid w:val="00F00188"/>
    <w:rsid w:val="00F03729"/>
    <w:rsid w:val="00F04E5F"/>
    <w:rsid w:val="00F058F2"/>
    <w:rsid w:val="00F059EF"/>
    <w:rsid w:val="00F10131"/>
    <w:rsid w:val="00F149A1"/>
    <w:rsid w:val="00F157BD"/>
    <w:rsid w:val="00F17EA7"/>
    <w:rsid w:val="00F23A7C"/>
    <w:rsid w:val="00F2474B"/>
    <w:rsid w:val="00F255A9"/>
    <w:rsid w:val="00F3080B"/>
    <w:rsid w:val="00F31477"/>
    <w:rsid w:val="00F33EE8"/>
    <w:rsid w:val="00F34A10"/>
    <w:rsid w:val="00F3656A"/>
    <w:rsid w:val="00F37791"/>
    <w:rsid w:val="00F41519"/>
    <w:rsid w:val="00F41B05"/>
    <w:rsid w:val="00F42FB4"/>
    <w:rsid w:val="00F44468"/>
    <w:rsid w:val="00F44C0C"/>
    <w:rsid w:val="00F44DCC"/>
    <w:rsid w:val="00F50E46"/>
    <w:rsid w:val="00F512A6"/>
    <w:rsid w:val="00F53659"/>
    <w:rsid w:val="00F547DF"/>
    <w:rsid w:val="00F54FAE"/>
    <w:rsid w:val="00F57D50"/>
    <w:rsid w:val="00F6274A"/>
    <w:rsid w:val="00F6316B"/>
    <w:rsid w:val="00F64632"/>
    <w:rsid w:val="00F65188"/>
    <w:rsid w:val="00F65451"/>
    <w:rsid w:val="00F66424"/>
    <w:rsid w:val="00F74BCA"/>
    <w:rsid w:val="00F76630"/>
    <w:rsid w:val="00F82665"/>
    <w:rsid w:val="00F858AD"/>
    <w:rsid w:val="00F85DE4"/>
    <w:rsid w:val="00F866F6"/>
    <w:rsid w:val="00F8781C"/>
    <w:rsid w:val="00F90D45"/>
    <w:rsid w:val="00F920E8"/>
    <w:rsid w:val="00F9237E"/>
    <w:rsid w:val="00F929CB"/>
    <w:rsid w:val="00F93873"/>
    <w:rsid w:val="00F93E81"/>
    <w:rsid w:val="00F94EC5"/>
    <w:rsid w:val="00F958AF"/>
    <w:rsid w:val="00F95D21"/>
    <w:rsid w:val="00F95D8D"/>
    <w:rsid w:val="00F96F99"/>
    <w:rsid w:val="00FA010E"/>
    <w:rsid w:val="00FA4E15"/>
    <w:rsid w:val="00FA79A4"/>
    <w:rsid w:val="00FB0D4B"/>
    <w:rsid w:val="00FB15A1"/>
    <w:rsid w:val="00FB20FB"/>
    <w:rsid w:val="00FB29D2"/>
    <w:rsid w:val="00FB403E"/>
    <w:rsid w:val="00FB4D7A"/>
    <w:rsid w:val="00FC0C2E"/>
    <w:rsid w:val="00FC1A62"/>
    <w:rsid w:val="00FC363F"/>
    <w:rsid w:val="00FC37CA"/>
    <w:rsid w:val="00FC41D8"/>
    <w:rsid w:val="00FC4E9C"/>
    <w:rsid w:val="00FD013E"/>
    <w:rsid w:val="00FD1510"/>
    <w:rsid w:val="00FD1824"/>
    <w:rsid w:val="00FD1F14"/>
    <w:rsid w:val="00FD416B"/>
    <w:rsid w:val="00FD599F"/>
    <w:rsid w:val="00FD6D29"/>
    <w:rsid w:val="00FD7300"/>
    <w:rsid w:val="00FD790E"/>
    <w:rsid w:val="00FE196B"/>
    <w:rsid w:val="00FE1DA7"/>
    <w:rsid w:val="00FE4F6B"/>
    <w:rsid w:val="00FE5BDB"/>
    <w:rsid w:val="00FE5BE7"/>
    <w:rsid w:val="00FE6712"/>
    <w:rsid w:val="00FE7225"/>
    <w:rsid w:val="00FF0047"/>
    <w:rsid w:val="00FF017B"/>
    <w:rsid w:val="00FF0858"/>
    <w:rsid w:val="00FF15B8"/>
    <w:rsid w:val="00FF1A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DFB66"/>
  <w15:chartTrackingRefBased/>
  <w15:docId w15:val="{BFD6FC8E-45F1-4518-BA3C-B6F0F616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0A344C"/>
    <w:pPr>
      <w:keepNext/>
      <w:keepLines/>
      <w:numPr>
        <w:numId w:val="40"/>
      </w:numPr>
      <w:spacing w:before="240" w:after="120"/>
      <w:outlineLvl w:val="0"/>
    </w:pPr>
    <w:rPr>
      <w:rFonts w:eastAsiaTheme="majorEastAsia" w:cstheme="majorBidi"/>
      <w:color w:val="2F5496" w:themeColor="accent1" w:themeShade="BF"/>
      <w:sz w:val="36"/>
      <w:szCs w:val="32"/>
    </w:rPr>
  </w:style>
  <w:style w:type="paragraph" w:styleId="Naslov2">
    <w:name w:val="heading 2"/>
    <w:basedOn w:val="Navaden"/>
    <w:next w:val="Navaden"/>
    <w:link w:val="Naslov2Znak"/>
    <w:autoRedefine/>
    <w:uiPriority w:val="9"/>
    <w:unhideWhenUsed/>
    <w:qFormat/>
    <w:rsid w:val="00F76630"/>
    <w:pPr>
      <w:keepNext/>
      <w:keepLines/>
      <w:numPr>
        <w:ilvl w:val="1"/>
        <w:numId w:val="40"/>
      </w:numPr>
      <w:spacing w:before="40" w:after="100"/>
      <w:outlineLvl w:val="1"/>
    </w:pPr>
    <w:rPr>
      <w:rFonts w:eastAsiaTheme="majorEastAsia" w:cstheme="majorBidi"/>
      <w:color w:val="2F5496" w:themeColor="accent1" w:themeShade="BF"/>
      <w:sz w:val="32"/>
      <w:szCs w:val="26"/>
    </w:rPr>
  </w:style>
  <w:style w:type="paragraph" w:styleId="Naslov3">
    <w:name w:val="heading 3"/>
    <w:basedOn w:val="Navaden"/>
    <w:next w:val="Navaden"/>
    <w:link w:val="Naslov3Znak"/>
    <w:autoRedefine/>
    <w:uiPriority w:val="9"/>
    <w:unhideWhenUsed/>
    <w:qFormat/>
    <w:rsid w:val="00341B39"/>
    <w:pPr>
      <w:keepNext/>
      <w:keepLines/>
      <w:numPr>
        <w:ilvl w:val="2"/>
        <w:numId w:val="40"/>
      </w:numPr>
      <w:spacing w:before="40" w:after="80"/>
      <w:outlineLvl w:val="2"/>
    </w:pPr>
    <w:rPr>
      <w:rFonts w:eastAsiaTheme="majorEastAsia" w:cstheme="majorBidi"/>
      <w:color w:val="2F5496" w:themeColor="accent1" w:themeShade="BF"/>
      <w:sz w:val="28"/>
      <w:szCs w:val="24"/>
      <w:lang w:val="en-GB"/>
    </w:rPr>
  </w:style>
  <w:style w:type="paragraph" w:styleId="Naslov4">
    <w:name w:val="heading 4"/>
    <w:basedOn w:val="Navaden"/>
    <w:next w:val="Navaden"/>
    <w:link w:val="Naslov4Znak"/>
    <w:autoRedefine/>
    <w:uiPriority w:val="9"/>
    <w:unhideWhenUsed/>
    <w:qFormat/>
    <w:rsid w:val="00D1173C"/>
    <w:pPr>
      <w:keepNext/>
      <w:keepLines/>
      <w:numPr>
        <w:ilvl w:val="3"/>
        <w:numId w:val="40"/>
      </w:numPr>
      <w:spacing w:before="40" w:after="80"/>
      <w:outlineLvl w:val="3"/>
    </w:pPr>
    <w:rPr>
      <w:rFonts w:eastAsiaTheme="majorEastAsia" w:cstheme="majorBidi"/>
      <w:iCs/>
      <w:color w:val="2F5496" w:themeColor="accent1" w:themeShade="BF"/>
      <w:sz w:val="26"/>
      <w:lang w:val="en-GB"/>
    </w:rPr>
  </w:style>
  <w:style w:type="paragraph" w:styleId="Naslov5">
    <w:name w:val="heading 5"/>
    <w:basedOn w:val="Navaden"/>
    <w:next w:val="Navaden"/>
    <w:link w:val="Naslov5Znak"/>
    <w:autoRedefine/>
    <w:uiPriority w:val="9"/>
    <w:unhideWhenUsed/>
    <w:qFormat/>
    <w:rsid w:val="000A344C"/>
    <w:pPr>
      <w:keepNext/>
      <w:keepLines/>
      <w:numPr>
        <w:ilvl w:val="4"/>
        <w:numId w:val="40"/>
      </w:numPr>
      <w:spacing w:before="40" w:after="60"/>
      <w:outlineLvl w:val="4"/>
    </w:pPr>
    <w:rPr>
      <w:rFonts w:eastAsiaTheme="majorEastAsia" w:cstheme="majorBidi"/>
      <w:color w:val="0070C0"/>
      <w:sz w:val="24"/>
    </w:rPr>
  </w:style>
  <w:style w:type="paragraph" w:styleId="Naslov6">
    <w:name w:val="heading 6"/>
    <w:basedOn w:val="Navaden"/>
    <w:next w:val="Navaden"/>
    <w:link w:val="Naslov6Znak"/>
    <w:autoRedefine/>
    <w:uiPriority w:val="9"/>
    <w:unhideWhenUsed/>
    <w:qFormat/>
    <w:rsid w:val="000A344C"/>
    <w:pPr>
      <w:keepNext/>
      <w:keepLines/>
      <w:numPr>
        <w:ilvl w:val="5"/>
        <w:numId w:val="40"/>
      </w:numPr>
      <w:spacing w:before="40" w:after="60"/>
      <w:outlineLvl w:val="5"/>
    </w:pPr>
    <w:rPr>
      <w:rFonts w:eastAsiaTheme="majorEastAsia" w:cstheme="majorBidi"/>
      <w:color w:val="0070C0"/>
    </w:rPr>
  </w:style>
  <w:style w:type="paragraph" w:styleId="Naslov7">
    <w:name w:val="heading 7"/>
    <w:basedOn w:val="Navaden"/>
    <w:next w:val="Navaden"/>
    <w:link w:val="Naslov7Znak"/>
    <w:autoRedefine/>
    <w:uiPriority w:val="9"/>
    <w:unhideWhenUsed/>
    <w:qFormat/>
    <w:rsid w:val="000A344C"/>
    <w:pPr>
      <w:keepNext/>
      <w:keepLines/>
      <w:numPr>
        <w:ilvl w:val="6"/>
        <w:numId w:val="40"/>
      </w:numPr>
      <w:spacing w:before="40" w:after="60"/>
      <w:outlineLvl w:val="6"/>
    </w:pPr>
    <w:rPr>
      <w:rFonts w:eastAsiaTheme="majorEastAsia" w:cstheme="majorBidi"/>
      <w:i/>
      <w:iCs/>
      <w:color w:val="0070C0"/>
    </w:rPr>
  </w:style>
  <w:style w:type="paragraph" w:styleId="Naslov8">
    <w:name w:val="heading 8"/>
    <w:basedOn w:val="Navaden"/>
    <w:next w:val="Navaden"/>
    <w:link w:val="Naslov8Znak"/>
    <w:uiPriority w:val="9"/>
    <w:semiHidden/>
    <w:unhideWhenUsed/>
    <w:qFormat/>
    <w:rsid w:val="00417864"/>
    <w:pPr>
      <w:keepNext/>
      <w:keepLines/>
      <w:numPr>
        <w:ilvl w:val="7"/>
        <w:numId w:val="40"/>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17864"/>
    <w:pPr>
      <w:keepNext/>
      <w:keepLines/>
      <w:numPr>
        <w:ilvl w:val="8"/>
        <w:numId w:val="4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uiPriority w:val="10"/>
    <w:qFormat/>
    <w:rsid w:val="00091ACA"/>
    <w:pPr>
      <w:spacing w:after="0" w:line="240" w:lineRule="auto"/>
      <w:contextualSpacing/>
      <w:jc w:val="center"/>
    </w:pPr>
    <w:rPr>
      <w:rFonts w:eastAsiaTheme="majorEastAsia" w:cstheme="majorBidi"/>
      <w:spacing w:val="-10"/>
      <w:kern w:val="28"/>
      <w:sz w:val="44"/>
      <w:szCs w:val="44"/>
    </w:rPr>
  </w:style>
  <w:style w:type="character" w:customStyle="1" w:styleId="NaslovZnak">
    <w:name w:val="Naslov Znak"/>
    <w:basedOn w:val="Privzetapisavaodstavka"/>
    <w:link w:val="Naslov"/>
    <w:uiPriority w:val="10"/>
    <w:rsid w:val="00091ACA"/>
    <w:rPr>
      <w:rFonts w:eastAsiaTheme="majorEastAsia" w:cstheme="majorBidi"/>
      <w:spacing w:val="-10"/>
      <w:kern w:val="28"/>
      <w:sz w:val="44"/>
      <w:szCs w:val="44"/>
    </w:rPr>
  </w:style>
  <w:style w:type="paragraph" w:styleId="Brezrazmikov">
    <w:name w:val="No Spacing"/>
    <w:uiPriority w:val="1"/>
    <w:qFormat/>
    <w:rsid w:val="005B3966"/>
    <w:pPr>
      <w:spacing w:after="0" w:line="240" w:lineRule="auto"/>
    </w:pPr>
  </w:style>
  <w:style w:type="character" w:customStyle="1" w:styleId="Naslov1Znak">
    <w:name w:val="Naslov 1 Znak"/>
    <w:basedOn w:val="Privzetapisavaodstavka"/>
    <w:link w:val="Naslov1"/>
    <w:uiPriority w:val="9"/>
    <w:rsid w:val="000A344C"/>
    <w:rPr>
      <w:rFonts w:eastAsiaTheme="majorEastAsia" w:cstheme="majorBidi"/>
      <w:color w:val="2F5496" w:themeColor="accent1" w:themeShade="BF"/>
      <w:sz w:val="36"/>
      <w:szCs w:val="32"/>
    </w:rPr>
  </w:style>
  <w:style w:type="character" w:customStyle="1" w:styleId="Naslov2Znak">
    <w:name w:val="Naslov 2 Znak"/>
    <w:basedOn w:val="Privzetapisavaodstavka"/>
    <w:link w:val="Naslov2"/>
    <w:uiPriority w:val="9"/>
    <w:rsid w:val="00F76630"/>
    <w:rPr>
      <w:rFonts w:eastAsiaTheme="majorEastAsia" w:cstheme="majorBidi"/>
      <w:color w:val="2F5496" w:themeColor="accent1" w:themeShade="BF"/>
      <w:sz w:val="32"/>
      <w:szCs w:val="26"/>
    </w:rPr>
  </w:style>
  <w:style w:type="character" w:customStyle="1" w:styleId="Naslov3Znak">
    <w:name w:val="Naslov 3 Znak"/>
    <w:basedOn w:val="Privzetapisavaodstavka"/>
    <w:link w:val="Naslov3"/>
    <w:uiPriority w:val="9"/>
    <w:rsid w:val="00341B39"/>
    <w:rPr>
      <w:rFonts w:eastAsiaTheme="majorEastAsia" w:cstheme="majorBidi"/>
      <w:color w:val="2F5496" w:themeColor="accent1" w:themeShade="BF"/>
      <w:sz w:val="28"/>
      <w:szCs w:val="24"/>
      <w:lang w:val="en-GB"/>
    </w:rPr>
  </w:style>
  <w:style w:type="character" w:customStyle="1" w:styleId="Naslov4Znak">
    <w:name w:val="Naslov 4 Znak"/>
    <w:basedOn w:val="Privzetapisavaodstavka"/>
    <w:link w:val="Naslov4"/>
    <w:uiPriority w:val="9"/>
    <w:rsid w:val="00D1173C"/>
    <w:rPr>
      <w:rFonts w:eastAsiaTheme="majorEastAsia" w:cstheme="majorBidi"/>
      <w:iCs/>
      <w:color w:val="2F5496" w:themeColor="accent1" w:themeShade="BF"/>
      <w:sz w:val="26"/>
      <w:lang w:val="en-GB"/>
    </w:rPr>
  </w:style>
  <w:style w:type="character" w:customStyle="1" w:styleId="Naslov5Znak">
    <w:name w:val="Naslov 5 Znak"/>
    <w:basedOn w:val="Privzetapisavaodstavka"/>
    <w:link w:val="Naslov5"/>
    <w:uiPriority w:val="9"/>
    <w:rsid w:val="000A344C"/>
    <w:rPr>
      <w:rFonts w:eastAsiaTheme="majorEastAsia" w:cstheme="majorBidi"/>
      <w:color w:val="0070C0"/>
      <w:sz w:val="24"/>
    </w:rPr>
  </w:style>
  <w:style w:type="character" w:customStyle="1" w:styleId="Naslov6Znak">
    <w:name w:val="Naslov 6 Znak"/>
    <w:basedOn w:val="Privzetapisavaodstavka"/>
    <w:link w:val="Naslov6"/>
    <w:uiPriority w:val="9"/>
    <w:rsid w:val="000A344C"/>
    <w:rPr>
      <w:rFonts w:eastAsiaTheme="majorEastAsia" w:cstheme="majorBidi"/>
      <w:color w:val="0070C0"/>
    </w:rPr>
  </w:style>
  <w:style w:type="character" w:customStyle="1" w:styleId="Naslov7Znak">
    <w:name w:val="Naslov 7 Znak"/>
    <w:basedOn w:val="Privzetapisavaodstavka"/>
    <w:link w:val="Naslov7"/>
    <w:uiPriority w:val="9"/>
    <w:rsid w:val="000A344C"/>
    <w:rPr>
      <w:rFonts w:eastAsiaTheme="majorEastAsia" w:cstheme="majorBidi"/>
      <w:i/>
      <w:iCs/>
      <w:color w:val="0070C0"/>
    </w:rPr>
  </w:style>
  <w:style w:type="paragraph" w:styleId="Intenzivencitat">
    <w:name w:val="Intense Quote"/>
    <w:basedOn w:val="Navaden"/>
    <w:next w:val="Navaden"/>
    <w:link w:val="IntenzivencitatZnak"/>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5B3966"/>
    <w:rPr>
      <w:i/>
      <w:iCs/>
      <w:color w:val="4472C4" w:themeColor="accent1"/>
    </w:rPr>
  </w:style>
  <w:style w:type="character" w:styleId="Naslovknjige">
    <w:name w:val="Book Title"/>
    <w:basedOn w:val="Privzetapisavaodstavka"/>
    <w:uiPriority w:val="33"/>
    <w:qFormat/>
    <w:rsid w:val="005B3966"/>
    <w:rPr>
      <w:b/>
      <w:bCs/>
      <w:i/>
      <w:iCs/>
      <w:spacing w:val="5"/>
    </w:rPr>
  </w:style>
  <w:style w:type="paragraph" w:styleId="Odstavekseznama">
    <w:name w:val="List Paragraph"/>
    <w:aliases w:val="Rpt bullet 1,Rpt Bullet 2,Bullet List Paragraph,Recommendation,List 1 Paragraph,RMS_List Paragraph,Numbering,M1M2 Heading 2,List Paragraph JF,Heading x,Bullet Paragraph,Paragraph,Resume Title,Citation List,List Paragraph Char Char,LP1"/>
    <w:basedOn w:val="Navaden"/>
    <w:link w:val="OdstavekseznamaZnak"/>
    <w:uiPriority w:val="1"/>
    <w:qFormat/>
    <w:rsid w:val="005B3966"/>
    <w:pPr>
      <w:ind w:left="720"/>
      <w:contextualSpacing/>
    </w:pPr>
  </w:style>
  <w:style w:type="character" w:styleId="Intenzivensklic">
    <w:name w:val="Intense Reference"/>
    <w:basedOn w:val="Privzetapisavaodstavka"/>
    <w:uiPriority w:val="32"/>
    <w:qFormat/>
    <w:rsid w:val="005B3966"/>
    <w:rPr>
      <w:b/>
      <w:bCs/>
      <w:smallCaps/>
      <w:color w:val="4472C4" w:themeColor="accent1"/>
      <w:spacing w:val="5"/>
    </w:rPr>
  </w:style>
  <w:style w:type="character" w:styleId="Neensklic">
    <w:name w:val="Subtle Reference"/>
    <w:basedOn w:val="Privzetapisavaodstavka"/>
    <w:uiPriority w:val="31"/>
    <w:qFormat/>
    <w:rsid w:val="005B3966"/>
    <w:rPr>
      <w:smallCaps/>
      <w:color w:val="5A5A5A" w:themeColor="text1" w:themeTint="A5"/>
    </w:rPr>
  </w:style>
  <w:style w:type="paragraph" w:styleId="Citat">
    <w:name w:val="Quote"/>
    <w:basedOn w:val="Navaden"/>
    <w:next w:val="Navaden"/>
    <w:link w:val="CitatZnak"/>
    <w:uiPriority w:val="29"/>
    <w:qFormat/>
    <w:rsid w:val="005B3966"/>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5B3966"/>
    <w:rPr>
      <w:i/>
      <w:iCs/>
      <w:color w:val="404040" w:themeColor="text1" w:themeTint="BF"/>
    </w:rPr>
  </w:style>
  <w:style w:type="character" w:styleId="Krepko">
    <w:name w:val="Strong"/>
    <w:basedOn w:val="Privzetapisavaodstavka"/>
    <w:uiPriority w:val="22"/>
    <w:qFormat/>
    <w:rsid w:val="00A66CD5"/>
    <w:rPr>
      <w:rFonts w:asciiTheme="minorHAnsi" w:hAnsiTheme="minorHAnsi"/>
      <w:b/>
      <w:bCs/>
      <w:sz w:val="22"/>
    </w:rPr>
  </w:style>
  <w:style w:type="character" w:styleId="Intenzivenpoudarek">
    <w:name w:val="Intense Emphasis"/>
    <w:basedOn w:val="Privzetapisavaodstavka"/>
    <w:uiPriority w:val="21"/>
    <w:qFormat/>
    <w:rsid w:val="00A66CD5"/>
    <w:rPr>
      <w:rFonts w:asciiTheme="minorHAnsi" w:hAnsiTheme="minorHAnsi"/>
      <w:i/>
      <w:iCs/>
      <w:color w:val="0038A8"/>
      <w:sz w:val="22"/>
    </w:rPr>
  </w:style>
  <w:style w:type="character" w:styleId="Poudarek">
    <w:name w:val="Emphasis"/>
    <w:basedOn w:val="Privzetapisavaodstavka"/>
    <w:uiPriority w:val="20"/>
    <w:qFormat/>
    <w:rsid w:val="00A66CD5"/>
    <w:rPr>
      <w:rFonts w:asciiTheme="minorHAnsi" w:hAnsiTheme="minorHAnsi"/>
      <w:i/>
      <w:iCs/>
      <w:sz w:val="22"/>
    </w:rPr>
  </w:style>
  <w:style w:type="paragraph" w:styleId="Podnaslov">
    <w:name w:val="Subtitle"/>
    <w:basedOn w:val="Navaden"/>
    <w:next w:val="Navaden"/>
    <w:link w:val="PodnaslovZnak"/>
    <w:autoRedefine/>
    <w:uiPriority w:val="11"/>
    <w:qFormat/>
    <w:rsid w:val="00D245CC"/>
    <w:pPr>
      <w:numPr>
        <w:ilvl w:val="1"/>
      </w:numPr>
    </w:pPr>
    <w:rPr>
      <w:rFonts w:eastAsiaTheme="minorEastAsia"/>
      <w:b/>
      <w:color w:val="5A5A5A" w:themeColor="text1" w:themeTint="A5"/>
      <w:spacing w:val="15"/>
      <w:sz w:val="28"/>
    </w:rPr>
  </w:style>
  <w:style w:type="character" w:customStyle="1" w:styleId="PodnaslovZnak">
    <w:name w:val="Podnaslov Znak"/>
    <w:basedOn w:val="Privzetapisavaodstavka"/>
    <w:link w:val="Podnaslov"/>
    <w:uiPriority w:val="11"/>
    <w:rsid w:val="00D245CC"/>
    <w:rPr>
      <w:rFonts w:eastAsiaTheme="minorEastAsia"/>
      <w:b/>
      <w:color w:val="5A5A5A" w:themeColor="text1" w:themeTint="A5"/>
      <w:spacing w:val="15"/>
      <w:sz w:val="28"/>
    </w:rPr>
  </w:style>
  <w:style w:type="character" w:styleId="Neenpoudarek">
    <w:name w:val="Subtle Emphasis"/>
    <w:basedOn w:val="Privzetapisavaodstavka"/>
    <w:uiPriority w:val="19"/>
    <w:qFormat/>
    <w:rsid w:val="00A66CD5"/>
    <w:rPr>
      <w:rFonts w:asciiTheme="minorHAnsi" w:hAnsiTheme="minorHAnsi"/>
      <w:i/>
      <w:iCs/>
      <w:color w:val="404040" w:themeColor="text1" w:themeTint="BF"/>
      <w:sz w:val="22"/>
    </w:rPr>
  </w:style>
  <w:style w:type="character" w:customStyle="1" w:styleId="Naslov8Znak">
    <w:name w:val="Naslov 8 Znak"/>
    <w:basedOn w:val="Privzetapisavaodstavka"/>
    <w:link w:val="Naslov8"/>
    <w:uiPriority w:val="9"/>
    <w:semiHidden/>
    <w:rsid w:val="00417864"/>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17864"/>
    <w:rPr>
      <w:rFonts w:asciiTheme="majorHAnsi" w:eastAsiaTheme="majorEastAsia" w:hAnsiTheme="majorHAnsi" w:cstheme="majorBidi"/>
      <w:i/>
      <w:iCs/>
      <w:color w:val="272727" w:themeColor="text1" w:themeTint="D8"/>
      <w:sz w:val="21"/>
      <w:szCs w:val="21"/>
    </w:rPr>
  </w:style>
  <w:style w:type="character" w:styleId="Pripombasklic">
    <w:name w:val="annotation reference"/>
    <w:basedOn w:val="Privzetapisavaodstavka"/>
    <w:uiPriority w:val="99"/>
    <w:semiHidden/>
    <w:unhideWhenUsed/>
    <w:rsid w:val="00F929CB"/>
    <w:rPr>
      <w:sz w:val="16"/>
      <w:szCs w:val="16"/>
    </w:rPr>
  </w:style>
  <w:style w:type="paragraph" w:styleId="Pripombabesedilo">
    <w:name w:val="annotation text"/>
    <w:basedOn w:val="Navaden"/>
    <w:link w:val="PripombabesediloZnak"/>
    <w:uiPriority w:val="99"/>
    <w:unhideWhenUsed/>
    <w:rsid w:val="00F929CB"/>
    <w:pPr>
      <w:spacing w:line="240" w:lineRule="auto"/>
    </w:pPr>
    <w:rPr>
      <w:sz w:val="20"/>
      <w:szCs w:val="20"/>
    </w:rPr>
  </w:style>
  <w:style w:type="character" w:customStyle="1" w:styleId="PripombabesediloZnak">
    <w:name w:val="Pripomba – besedilo Znak"/>
    <w:basedOn w:val="Privzetapisavaodstavka"/>
    <w:link w:val="Pripombabesedilo"/>
    <w:uiPriority w:val="99"/>
    <w:rsid w:val="00F929CB"/>
    <w:rPr>
      <w:sz w:val="20"/>
      <w:szCs w:val="20"/>
    </w:rPr>
  </w:style>
  <w:style w:type="paragraph" w:styleId="Zadevapripombe">
    <w:name w:val="annotation subject"/>
    <w:basedOn w:val="Pripombabesedilo"/>
    <w:next w:val="Pripombabesedilo"/>
    <w:link w:val="ZadevapripombeZnak"/>
    <w:uiPriority w:val="99"/>
    <w:semiHidden/>
    <w:unhideWhenUsed/>
    <w:rsid w:val="00F929CB"/>
    <w:rPr>
      <w:b/>
      <w:bCs/>
    </w:rPr>
  </w:style>
  <w:style w:type="character" w:customStyle="1" w:styleId="ZadevapripombeZnak">
    <w:name w:val="Zadeva pripombe Znak"/>
    <w:basedOn w:val="PripombabesediloZnak"/>
    <w:link w:val="Zadevapripombe"/>
    <w:uiPriority w:val="99"/>
    <w:semiHidden/>
    <w:rsid w:val="00F929CB"/>
    <w:rPr>
      <w:b/>
      <w:bCs/>
      <w:sz w:val="20"/>
      <w:szCs w:val="2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D563ED"/>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D563ED"/>
  </w:style>
  <w:style w:type="paragraph" w:styleId="Noga">
    <w:name w:val="footer"/>
    <w:basedOn w:val="Navaden"/>
    <w:link w:val="NogaZnak"/>
    <w:uiPriority w:val="99"/>
    <w:unhideWhenUsed/>
    <w:rsid w:val="00D563ED"/>
    <w:pPr>
      <w:tabs>
        <w:tab w:val="center" w:pos="4536"/>
        <w:tab w:val="right" w:pos="9072"/>
      </w:tabs>
      <w:spacing w:after="0" w:line="240" w:lineRule="auto"/>
    </w:pPr>
  </w:style>
  <w:style w:type="character" w:customStyle="1" w:styleId="NogaZnak">
    <w:name w:val="Noga Znak"/>
    <w:basedOn w:val="Privzetapisavaodstavka"/>
    <w:link w:val="Noga"/>
    <w:uiPriority w:val="99"/>
    <w:rsid w:val="00D563ED"/>
  </w:style>
  <w:style w:type="character" w:customStyle="1" w:styleId="cf01">
    <w:name w:val="cf01"/>
    <w:basedOn w:val="Privzetapisavaodstavka"/>
    <w:rsid w:val="00CE13FF"/>
    <w:rPr>
      <w:rFonts w:ascii="Segoe UI" w:hAnsi="Segoe UI" w:cs="Segoe UI" w:hint="default"/>
      <w:color w:val="3F3F3F"/>
      <w:sz w:val="18"/>
      <w:szCs w:val="18"/>
    </w:rPr>
  </w:style>
  <w:style w:type="table" w:styleId="Tabelamrea">
    <w:name w:val="Table Grid"/>
    <w:basedOn w:val="Navadnatabela"/>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Rpt bullet 1 Znak,Rpt Bullet 2 Znak,Bullet List Paragraph Znak,Recommendation Znak,List 1 Paragraph Znak,RMS_List Paragraph Znak,Numbering Znak,M1M2 Heading 2 Znak,List Paragraph JF Znak,Heading x Znak,Bullet Paragraph Znak"/>
    <w:link w:val="Odstavekseznama"/>
    <w:uiPriority w:val="1"/>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Telobesedila">
    <w:name w:val="Body Text"/>
    <w:basedOn w:val="Navaden"/>
    <w:link w:val="TelobesedilaZnak"/>
    <w:uiPriority w:val="1"/>
    <w:qFormat/>
    <w:rsid w:val="00A26739"/>
    <w:pPr>
      <w:widowControl w:val="0"/>
      <w:autoSpaceDE w:val="0"/>
      <w:autoSpaceDN w:val="0"/>
      <w:spacing w:after="0" w:line="240" w:lineRule="auto"/>
    </w:pPr>
    <w:rPr>
      <w:rFonts w:ascii="Dubai" w:eastAsia="Dubai" w:hAnsi="Dubai" w:cs="Dubai"/>
      <w:kern w:val="0"/>
      <w:lang w:val="en-US"/>
      <w14:ligatures w14:val="none"/>
    </w:rPr>
  </w:style>
  <w:style w:type="character" w:customStyle="1" w:styleId="TelobesedilaZnak">
    <w:name w:val="Telo besedila Znak"/>
    <w:basedOn w:val="Privzetapisavaodstavka"/>
    <w:link w:val="Telobesedila"/>
    <w:uiPriority w:val="1"/>
    <w:rsid w:val="00A26739"/>
    <w:rPr>
      <w:rFonts w:ascii="Dubai" w:eastAsia="Dubai" w:hAnsi="Dubai" w:cs="Dubai"/>
      <w:kern w:val="0"/>
      <w:lang w:val="en-US"/>
      <w14:ligatures w14:val="none"/>
    </w:rPr>
  </w:style>
  <w:style w:type="paragraph" w:styleId="Navadensplet">
    <w:name w:val="Normal (Web)"/>
    <w:basedOn w:val="Navaden"/>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Revizija">
    <w:name w:val="Revision"/>
    <w:hidden/>
    <w:uiPriority w:val="99"/>
    <w:semiHidden/>
    <w:rsid w:val="0065132D"/>
    <w:pPr>
      <w:spacing w:after="0" w:line="240" w:lineRule="auto"/>
    </w:pPr>
  </w:style>
  <w:style w:type="character" w:styleId="Hiperpovezava">
    <w:name w:val="Hyperlink"/>
    <w:basedOn w:val="Privzetapisavaodstavka"/>
    <w:uiPriority w:val="99"/>
    <w:unhideWhenUsed/>
    <w:rsid w:val="00C12760"/>
    <w:rPr>
      <w:color w:val="0563C1" w:themeColor="hyperlink"/>
      <w:u w:val="single"/>
    </w:rPr>
  </w:style>
  <w:style w:type="character" w:styleId="Nerazreenaomemba">
    <w:name w:val="Unresolved Mention"/>
    <w:basedOn w:val="Privzetapisavaodstavka"/>
    <w:uiPriority w:val="99"/>
    <w:semiHidden/>
    <w:unhideWhenUsed/>
    <w:rsid w:val="00C12760"/>
    <w:rPr>
      <w:color w:val="605E5C"/>
      <w:shd w:val="clear" w:color="auto" w:fill="E1DFDD"/>
    </w:rPr>
  </w:style>
  <w:style w:type="paragraph" w:styleId="NaslovTOC">
    <w:name w:val="TOC Heading"/>
    <w:basedOn w:val="Naslov1"/>
    <w:next w:val="Navaden"/>
    <w:uiPriority w:val="39"/>
    <w:unhideWhenUsed/>
    <w:qFormat/>
    <w:rsid w:val="00341513"/>
    <w:pPr>
      <w:numPr>
        <w:numId w:val="0"/>
      </w:numPr>
      <w:spacing w:after="0"/>
      <w:outlineLvl w:val="9"/>
    </w:pPr>
    <w:rPr>
      <w:rFonts w:asciiTheme="majorHAnsi" w:hAnsiTheme="majorHAnsi"/>
      <w:kern w:val="0"/>
      <w:sz w:val="32"/>
      <w:lang w:eastAsia="sl-SI"/>
      <w14:ligatures w14:val="none"/>
    </w:rPr>
  </w:style>
  <w:style w:type="paragraph" w:styleId="Kazalovsebine1">
    <w:name w:val="toc 1"/>
    <w:basedOn w:val="Navaden"/>
    <w:next w:val="Navaden"/>
    <w:autoRedefine/>
    <w:uiPriority w:val="39"/>
    <w:unhideWhenUsed/>
    <w:rsid w:val="00341513"/>
    <w:pPr>
      <w:spacing w:after="100"/>
    </w:pPr>
  </w:style>
  <w:style w:type="paragraph" w:styleId="Kazalovsebine2">
    <w:name w:val="toc 2"/>
    <w:basedOn w:val="Navaden"/>
    <w:next w:val="Navaden"/>
    <w:autoRedefine/>
    <w:uiPriority w:val="39"/>
    <w:unhideWhenUsed/>
    <w:rsid w:val="00341513"/>
    <w:pPr>
      <w:spacing w:after="100"/>
      <w:ind w:left="220"/>
    </w:pPr>
  </w:style>
  <w:style w:type="paragraph" w:styleId="Kazalovsebine3">
    <w:name w:val="toc 3"/>
    <w:basedOn w:val="Navaden"/>
    <w:next w:val="Navaden"/>
    <w:autoRedefine/>
    <w:uiPriority w:val="39"/>
    <w:unhideWhenUsed/>
    <w:rsid w:val="008F2ECB"/>
    <w:pPr>
      <w:tabs>
        <w:tab w:val="left" w:pos="440"/>
        <w:tab w:val="left" w:pos="1200"/>
        <w:tab w:val="right" w:leader="dot" w:pos="9344"/>
      </w:tabs>
      <w:spacing w:after="100"/>
      <w:ind w:left="440" w:hanging="156"/>
    </w:pPr>
  </w:style>
  <w:style w:type="paragraph" w:customStyle="1" w:styleId="StyleTKH2">
    <w:name w:val="StyleTK H2"/>
    <w:basedOn w:val="Naslov2"/>
    <w:link w:val="StyleTKH2Char"/>
    <w:rsid w:val="000E492A"/>
    <w:pPr>
      <w:numPr>
        <w:ilvl w:val="0"/>
        <w:numId w:val="0"/>
      </w:numPr>
      <w:spacing w:after="0"/>
      <w:jc w:val="both"/>
    </w:pPr>
    <w:rPr>
      <w:rFonts w:asciiTheme="majorHAnsi" w:hAnsiTheme="majorHAnsi"/>
      <w:color w:val="auto"/>
      <w:kern w:val="0"/>
      <w:sz w:val="28"/>
      <w:szCs w:val="28"/>
      <w:lang w:val="hr-HR"/>
      <w14:ligatures w14:val="none"/>
    </w:rPr>
  </w:style>
  <w:style w:type="character" w:customStyle="1" w:styleId="StyleTKH2Char">
    <w:name w:val="StyleTK H2 Char"/>
    <w:basedOn w:val="Privzetapisavaodstavka"/>
    <w:link w:val="StyleTKH2"/>
    <w:rsid w:val="000E492A"/>
    <w:rPr>
      <w:rFonts w:asciiTheme="majorHAnsi" w:eastAsiaTheme="majorEastAsia" w:hAnsiTheme="majorHAnsi" w:cstheme="majorBidi"/>
      <w:kern w:val="0"/>
      <w:sz w:val="28"/>
      <w:szCs w:val="28"/>
      <w:lang w:val="hr-HR"/>
      <w14:ligatures w14:val="none"/>
    </w:rPr>
  </w:style>
  <w:style w:type="table" w:styleId="Tabelaseznam3poudarek4">
    <w:name w:val="List Table 3 Accent 4"/>
    <w:basedOn w:val="Navadnatabela"/>
    <w:uiPriority w:val="48"/>
    <w:rsid w:val="00A70C54"/>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paragraph" w:customStyle="1" w:styleId="BodyA">
    <w:name w:val="Body A"/>
    <w:basedOn w:val="Brezrazmikov"/>
    <w:rsid w:val="004A25DE"/>
    <w:pPr>
      <w:jc w:val="both"/>
    </w:pPr>
    <w:rPr>
      <w:rFonts w:ascii="Arial" w:eastAsia="Arial Unicode MS" w:hAnsi="Arial" w:cs="Arial"/>
      <w:kern w:val="0"/>
      <w:bdr w:val="nil"/>
      <w:lang w:val="sv-SE"/>
      <w14:ligatures w14:val="none"/>
    </w:rPr>
  </w:style>
  <w:style w:type="character" w:customStyle="1" w:styleId="None">
    <w:name w:val="None"/>
    <w:rsid w:val="004A25DE"/>
  </w:style>
  <w:style w:type="numbering" w:customStyle="1" w:styleId="Bullets">
    <w:name w:val="Bullets"/>
    <w:rsid w:val="004A25DE"/>
    <w:pPr>
      <w:numPr>
        <w:numId w:val="2"/>
      </w:numPr>
    </w:pPr>
  </w:style>
  <w:style w:type="paragraph" w:styleId="Besedilooblaka">
    <w:name w:val="Balloon Text"/>
    <w:basedOn w:val="Navaden"/>
    <w:link w:val="BesedilooblakaZnak"/>
    <w:uiPriority w:val="99"/>
    <w:semiHidden/>
    <w:unhideWhenUsed/>
    <w:rsid w:val="004A25DE"/>
    <w:pPr>
      <w:spacing w:after="0" w:line="240" w:lineRule="auto"/>
    </w:pPr>
    <w:rPr>
      <w:rFonts w:ascii="Times New Roman" w:hAnsi="Times New Roman" w:cs="Times New Roman"/>
      <w:kern w:val="0"/>
      <w:sz w:val="18"/>
      <w:szCs w:val="18"/>
      <w:lang w:val="sv-SE"/>
      <w14:ligatures w14:val="none"/>
    </w:rPr>
  </w:style>
  <w:style w:type="character" w:customStyle="1" w:styleId="BesedilooblakaZnak">
    <w:name w:val="Besedilo oblačka Znak"/>
    <w:basedOn w:val="Privzetapisavaodstavka"/>
    <w:link w:val="Besedilooblaka"/>
    <w:uiPriority w:val="99"/>
    <w:semiHidden/>
    <w:rsid w:val="004A25DE"/>
    <w:rPr>
      <w:rFonts w:ascii="Times New Roman" w:hAnsi="Times New Roman" w:cs="Times New Roman"/>
      <w:kern w:val="0"/>
      <w:sz w:val="18"/>
      <w:szCs w:val="18"/>
      <w:lang w:val="sv-SE"/>
      <w14:ligatures w14:val="none"/>
    </w:rPr>
  </w:style>
  <w:style w:type="paragraph" w:styleId="Sprotnaopomba-besedilo">
    <w:name w:val="footnote text"/>
    <w:basedOn w:val="Navaden"/>
    <w:link w:val="Sprotnaopomba-besediloZnak"/>
    <w:uiPriority w:val="99"/>
    <w:semiHidden/>
    <w:unhideWhenUsed/>
    <w:rsid w:val="004A25DE"/>
    <w:pPr>
      <w:spacing w:after="0" w:line="240" w:lineRule="auto"/>
    </w:pPr>
    <w:rPr>
      <w:kern w:val="0"/>
      <w:sz w:val="20"/>
      <w:szCs w:val="20"/>
      <w:lang w:val="sv-SE"/>
      <w14:ligatures w14:val="none"/>
    </w:rPr>
  </w:style>
  <w:style w:type="character" w:customStyle="1" w:styleId="Sprotnaopomba-besediloZnak">
    <w:name w:val="Sprotna opomba - besedilo Znak"/>
    <w:basedOn w:val="Privzetapisavaodstavka"/>
    <w:link w:val="Sprotnaopomba-besedilo"/>
    <w:uiPriority w:val="99"/>
    <w:semiHidden/>
    <w:rsid w:val="004A25DE"/>
    <w:rPr>
      <w:kern w:val="0"/>
      <w:sz w:val="20"/>
      <w:szCs w:val="20"/>
      <w:lang w:val="sv-SE"/>
      <w14:ligatures w14:val="none"/>
    </w:rPr>
  </w:style>
  <w:style w:type="character" w:styleId="Sprotnaopomba-sklic">
    <w:name w:val="footnote reference"/>
    <w:basedOn w:val="Privzetapisavaodstavka"/>
    <w:uiPriority w:val="99"/>
    <w:semiHidden/>
    <w:unhideWhenUsed/>
    <w:rsid w:val="004A25DE"/>
    <w:rPr>
      <w:vertAlign w:val="superscript"/>
    </w:rPr>
  </w:style>
  <w:style w:type="paragraph" w:styleId="Konnaopomba-besedilo">
    <w:name w:val="endnote text"/>
    <w:basedOn w:val="Navaden"/>
    <w:link w:val="Konnaopomba-besediloZnak"/>
    <w:uiPriority w:val="99"/>
    <w:semiHidden/>
    <w:unhideWhenUsed/>
    <w:rsid w:val="004A25DE"/>
    <w:pPr>
      <w:spacing w:after="0" w:line="240" w:lineRule="auto"/>
    </w:pPr>
    <w:rPr>
      <w:kern w:val="0"/>
      <w:sz w:val="20"/>
      <w:szCs w:val="20"/>
      <w:lang w:val="sv-SE"/>
      <w14:ligatures w14:val="none"/>
    </w:rPr>
  </w:style>
  <w:style w:type="character" w:customStyle="1" w:styleId="Konnaopomba-besediloZnak">
    <w:name w:val="Končna opomba - besedilo Znak"/>
    <w:basedOn w:val="Privzetapisavaodstavka"/>
    <w:link w:val="Konnaopomba-besedilo"/>
    <w:uiPriority w:val="99"/>
    <w:semiHidden/>
    <w:rsid w:val="004A25DE"/>
    <w:rPr>
      <w:kern w:val="0"/>
      <w:sz w:val="20"/>
      <w:szCs w:val="20"/>
      <w:lang w:val="sv-SE"/>
      <w14:ligatures w14:val="none"/>
    </w:rPr>
  </w:style>
  <w:style w:type="character" w:styleId="Konnaopomba-sklic">
    <w:name w:val="endnote reference"/>
    <w:basedOn w:val="Privzetapisavaodstavka"/>
    <w:uiPriority w:val="99"/>
    <w:semiHidden/>
    <w:unhideWhenUsed/>
    <w:rsid w:val="004A25DE"/>
    <w:rPr>
      <w:vertAlign w:val="superscript"/>
    </w:rPr>
  </w:style>
  <w:style w:type="paragraph" w:customStyle="1" w:styleId="pf0">
    <w:name w:val="pf0"/>
    <w:basedOn w:val="Navaden"/>
    <w:rsid w:val="004A25D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Heading3Tk">
    <w:name w:val="Heading 3 Tk"/>
    <w:basedOn w:val="Naslov3"/>
    <w:link w:val="Heading3TkChar"/>
    <w:rsid w:val="00711FD5"/>
    <w:pPr>
      <w:numPr>
        <w:numId w:val="21"/>
      </w:numPr>
      <w:spacing w:after="0"/>
      <w:jc w:val="both"/>
    </w:pPr>
    <w:rPr>
      <w:rFonts w:asciiTheme="majorHAnsi" w:hAnsiTheme="majorHAnsi"/>
      <w:color w:val="auto"/>
      <w:kern w:val="0"/>
      <w:sz w:val="22"/>
      <w:szCs w:val="22"/>
      <w:lang w:val="hr-HR"/>
      <w14:ligatures w14:val="none"/>
    </w:rPr>
  </w:style>
  <w:style w:type="character" w:customStyle="1" w:styleId="Heading3TkChar">
    <w:name w:val="Heading 3 Tk Char"/>
    <w:basedOn w:val="Privzetapisavaodstavka"/>
    <w:link w:val="Heading3Tk"/>
    <w:rsid w:val="00711FD5"/>
    <w:rPr>
      <w:rFonts w:asciiTheme="majorHAnsi" w:eastAsiaTheme="majorEastAsia" w:hAnsiTheme="majorHAnsi" w:cstheme="majorBidi"/>
      <w:kern w:val="0"/>
      <w:lang w:val="hr-HR"/>
      <w14:ligatures w14:val="none"/>
    </w:rPr>
  </w:style>
  <w:style w:type="paragraph" w:customStyle="1" w:styleId="StyleTKdoc">
    <w:name w:val="StyleTK doc"/>
    <w:basedOn w:val="Naslov1"/>
    <w:rsid w:val="00711FD5"/>
    <w:pPr>
      <w:numPr>
        <w:numId w:val="21"/>
      </w:numPr>
      <w:spacing w:before="0" w:after="0" w:line="240" w:lineRule="auto"/>
      <w:jc w:val="both"/>
    </w:pPr>
    <w:rPr>
      <w:rFonts w:ascii="Calibri" w:hAnsi="Calibri"/>
      <w:color w:val="auto"/>
      <w:kern w:val="0"/>
      <w:sz w:val="22"/>
      <w:szCs w:val="22"/>
      <w:lang w:val="hr-HR"/>
      <w14:ligatures w14:val="none"/>
    </w:rPr>
  </w:style>
  <w:style w:type="numbering" w:customStyle="1" w:styleId="Brezseznama1">
    <w:name w:val="Brez seznama1"/>
    <w:next w:val="Brezseznama"/>
    <w:uiPriority w:val="99"/>
    <w:semiHidden/>
    <w:unhideWhenUsed/>
    <w:rsid w:val="007334F8"/>
  </w:style>
  <w:style w:type="character" w:styleId="SledenaHiperpovezava">
    <w:name w:val="FollowedHyperlink"/>
    <w:basedOn w:val="Privzetapisavaodstavka"/>
    <w:uiPriority w:val="99"/>
    <w:semiHidden/>
    <w:unhideWhenUsed/>
    <w:rsid w:val="007334F8"/>
    <w:rPr>
      <w:color w:val="96607D"/>
      <w:u w:val="single"/>
    </w:rPr>
  </w:style>
  <w:style w:type="paragraph" w:customStyle="1" w:styleId="msonormal0">
    <w:name w:val="msonormal"/>
    <w:basedOn w:val="Navaden"/>
    <w:rsid w:val="007334F8"/>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font5">
    <w:name w:val="font5"/>
    <w:basedOn w:val="Navaden"/>
    <w:rsid w:val="007334F8"/>
    <w:pPr>
      <w:spacing w:before="100" w:beforeAutospacing="1" w:after="100" w:afterAutospacing="1" w:line="240" w:lineRule="auto"/>
    </w:pPr>
    <w:rPr>
      <w:rFonts w:ascii="Aptos Narrow" w:eastAsia="Times New Roman" w:hAnsi="Aptos Narrow" w:cs="Times New Roman"/>
      <w:kern w:val="0"/>
      <w:sz w:val="16"/>
      <w:szCs w:val="16"/>
      <w:lang w:eastAsia="sl-SI"/>
      <w14:ligatures w14:val="none"/>
    </w:rPr>
  </w:style>
  <w:style w:type="paragraph" w:customStyle="1" w:styleId="xl65">
    <w:name w:val="xl65"/>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66">
    <w:name w:val="xl66"/>
    <w:basedOn w:val="Navaden"/>
    <w:rsid w:val="007334F8"/>
    <w:pPr>
      <w:pBdr>
        <w:top w:val="single" w:sz="4" w:space="0" w:color="auto"/>
        <w:left w:val="single" w:sz="4" w:space="0" w:color="auto"/>
        <w:bottom w:val="single" w:sz="8" w:space="0" w:color="auto"/>
        <w:right w:val="single" w:sz="4" w:space="0" w:color="auto"/>
      </w:pBdr>
      <w:shd w:val="clear" w:color="000000" w:fill="C0E6F5"/>
      <w:spacing w:before="100" w:beforeAutospacing="1" w:after="100" w:afterAutospacing="1" w:line="240" w:lineRule="auto"/>
      <w:jc w:val="center"/>
      <w:textAlignment w:val="center"/>
    </w:pPr>
    <w:rPr>
      <w:rFonts w:ascii="Aptos Narrow" w:eastAsia="Times New Roman" w:hAnsi="Aptos Narrow" w:cs="Times New Roman"/>
      <w:b/>
      <w:bCs/>
      <w:kern w:val="0"/>
      <w:sz w:val="20"/>
      <w:szCs w:val="20"/>
      <w:lang w:eastAsia="sl-SI"/>
      <w14:ligatures w14:val="none"/>
    </w:rPr>
  </w:style>
  <w:style w:type="paragraph" w:customStyle="1" w:styleId="xl67">
    <w:name w:val="xl67"/>
    <w:basedOn w:val="Navaden"/>
    <w:rsid w:val="007334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68">
    <w:name w:val="xl68"/>
    <w:basedOn w:val="Navaden"/>
    <w:rsid w:val="007334F8"/>
    <w:pP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69">
    <w:name w:val="xl69"/>
    <w:basedOn w:val="Navaden"/>
    <w:rsid w:val="007334F8"/>
    <w:pP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70">
    <w:name w:val="xl70"/>
    <w:basedOn w:val="Navaden"/>
    <w:rsid w:val="007334F8"/>
    <w:pPr>
      <w:shd w:val="clear" w:color="000000" w:fill="FFFFFF"/>
      <w:spacing w:before="100" w:beforeAutospacing="1" w:after="100" w:afterAutospacing="1" w:line="240" w:lineRule="auto"/>
    </w:pPr>
    <w:rPr>
      <w:rFonts w:ascii="Aptos Narrow" w:eastAsia="Times New Roman" w:hAnsi="Aptos Narrow" w:cs="Times New Roman"/>
      <w:kern w:val="0"/>
      <w:sz w:val="18"/>
      <w:szCs w:val="18"/>
      <w:lang w:eastAsia="sl-SI"/>
      <w14:ligatures w14:val="none"/>
    </w:rPr>
  </w:style>
  <w:style w:type="paragraph" w:customStyle="1" w:styleId="xl71">
    <w:name w:val="xl71"/>
    <w:basedOn w:val="Navaden"/>
    <w:rsid w:val="007334F8"/>
    <w:pPr>
      <w:pBdr>
        <w:top w:val="single" w:sz="4" w:space="0" w:color="auto"/>
        <w:left w:val="single" w:sz="4" w:space="0" w:color="auto"/>
        <w:bottom w:val="single" w:sz="8" w:space="0" w:color="auto"/>
        <w:right w:val="single" w:sz="4" w:space="0" w:color="auto"/>
      </w:pBdr>
      <w:shd w:val="clear" w:color="000000" w:fill="C0E6F5"/>
      <w:spacing w:before="100" w:beforeAutospacing="1" w:after="100" w:afterAutospacing="1" w:line="240" w:lineRule="auto"/>
      <w:textAlignment w:val="center"/>
    </w:pPr>
    <w:rPr>
      <w:rFonts w:ascii="Aptos Narrow" w:eastAsia="Times New Roman" w:hAnsi="Aptos Narrow" w:cs="Times New Roman"/>
      <w:b/>
      <w:bCs/>
      <w:kern w:val="0"/>
      <w:sz w:val="20"/>
      <w:szCs w:val="20"/>
      <w:lang w:eastAsia="sl-SI"/>
      <w14:ligatures w14:val="none"/>
    </w:rPr>
  </w:style>
  <w:style w:type="paragraph" w:customStyle="1" w:styleId="xl72">
    <w:name w:val="xl72"/>
    <w:basedOn w:val="Navaden"/>
    <w:rsid w:val="007334F8"/>
    <w:pPr>
      <w:shd w:val="clear" w:color="000000" w:fill="FFFFFF"/>
      <w:spacing w:before="100" w:beforeAutospacing="1" w:after="100" w:afterAutospacing="1" w:line="240" w:lineRule="auto"/>
    </w:pPr>
    <w:rPr>
      <w:rFonts w:ascii="Aptos Narrow" w:eastAsia="Times New Roman" w:hAnsi="Aptos Narrow" w:cs="Times New Roman"/>
      <w:kern w:val="0"/>
      <w:sz w:val="20"/>
      <w:szCs w:val="20"/>
      <w:lang w:eastAsia="sl-SI"/>
      <w14:ligatures w14:val="none"/>
    </w:rPr>
  </w:style>
  <w:style w:type="paragraph" w:customStyle="1" w:styleId="xl73">
    <w:name w:val="xl73"/>
    <w:basedOn w:val="Navaden"/>
    <w:rsid w:val="007334F8"/>
    <w:pPr>
      <w:pBdr>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b/>
      <w:bCs/>
      <w:kern w:val="0"/>
      <w:sz w:val="18"/>
      <w:szCs w:val="18"/>
      <w:lang w:eastAsia="sl-SI"/>
      <w14:ligatures w14:val="none"/>
    </w:rPr>
  </w:style>
  <w:style w:type="paragraph" w:customStyle="1" w:styleId="xl74">
    <w:name w:val="xl74"/>
    <w:basedOn w:val="Navaden"/>
    <w:rsid w:val="007334F8"/>
    <w:pPr>
      <w:pBdr>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kern w:val="0"/>
      <w:sz w:val="18"/>
      <w:szCs w:val="18"/>
      <w:lang w:eastAsia="sl-SI"/>
      <w14:ligatures w14:val="none"/>
    </w:rPr>
  </w:style>
  <w:style w:type="paragraph" w:customStyle="1" w:styleId="xl75">
    <w:name w:val="xl75"/>
    <w:basedOn w:val="Navaden"/>
    <w:rsid w:val="007334F8"/>
    <w:pPr>
      <w:pBdr>
        <w:left w:val="single" w:sz="4" w:space="0" w:color="auto"/>
        <w:bottom w:val="double" w:sz="6" w:space="0" w:color="auto"/>
        <w:right w:val="single" w:sz="4" w:space="0" w:color="auto"/>
      </w:pBdr>
      <w:shd w:val="clear" w:color="000000" w:fill="D9D9D9"/>
      <w:spacing w:before="100" w:beforeAutospacing="1" w:after="100" w:afterAutospacing="1" w:line="240" w:lineRule="auto"/>
    </w:pPr>
    <w:rPr>
      <w:rFonts w:ascii="Aptos Narrow" w:eastAsia="Times New Roman" w:hAnsi="Aptos Narrow" w:cs="Times New Roman"/>
      <w:b/>
      <w:bCs/>
      <w:kern w:val="0"/>
      <w:sz w:val="18"/>
      <w:szCs w:val="18"/>
      <w:lang w:eastAsia="sl-SI"/>
      <w14:ligatures w14:val="none"/>
    </w:rPr>
  </w:style>
  <w:style w:type="paragraph" w:customStyle="1" w:styleId="xl76">
    <w:name w:val="xl76"/>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77">
    <w:name w:val="xl77"/>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78">
    <w:name w:val="xl78"/>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79">
    <w:name w:val="xl79"/>
    <w:basedOn w:val="Navaden"/>
    <w:rsid w:val="007334F8"/>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kern w:val="0"/>
      <w:sz w:val="18"/>
      <w:szCs w:val="18"/>
      <w:lang w:eastAsia="sl-SI"/>
      <w14:ligatures w14:val="none"/>
    </w:rPr>
  </w:style>
  <w:style w:type="paragraph" w:customStyle="1" w:styleId="xl80">
    <w:name w:val="xl80"/>
    <w:basedOn w:val="Navaden"/>
    <w:rsid w:val="007334F8"/>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pPr>
    <w:rPr>
      <w:rFonts w:ascii="Aptos Narrow" w:eastAsia="Times New Roman" w:hAnsi="Aptos Narrow" w:cs="Times New Roman"/>
      <w:b/>
      <w:bCs/>
      <w:kern w:val="0"/>
      <w:sz w:val="18"/>
      <w:szCs w:val="18"/>
      <w:lang w:eastAsia="sl-SI"/>
      <w14:ligatures w14:val="none"/>
    </w:rPr>
  </w:style>
  <w:style w:type="paragraph" w:customStyle="1" w:styleId="xl81">
    <w:name w:val="xl81"/>
    <w:basedOn w:val="Navaden"/>
    <w:rsid w:val="007334F8"/>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b/>
      <w:bCs/>
      <w:kern w:val="0"/>
      <w:sz w:val="18"/>
      <w:szCs w:val="18"/>
      <w:lang w:eastAsia="sl-SI"/>
      <w14:ligatures w14:val="none"/>
    </w:rPr>
  </w:style>
  <w:style w:type="paragraph" w:customStyle="1" w:styleId="xl82">
    <w:name w:val="xl82"/>
    <w:basedOn w:val="Navaden"/>
    <w:rsid w:val="007334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83">
    <w:name w:val="xl83"/>
    <w:basedOn w:val="Navaden"/>
    <w:rsid w:val="007334F8"/>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84">
    <w:name w:val="xl84"/>
    <w:basedOn w:val="Navaden"/>
    <w:rsid w:val="007334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b/>
      <w:bCs/>
      <w:kern w:val="0"/>
      <w:sz w:val="18"/>
      <w:szCs w:val="18"/>
      <w:lang w:eastAsia="sl-SI"/>
      <w14:ligatures w14:val="none"/>
    </w:rPr>
  </w:style>
  <w:style w:type="paragraph" w:customStyle="1" w:styleId="xl85">
    <w:name w:val="xl85"/>
    <w:basedOn w:val="Navaden"/>
    <w:rsid w:val="007334F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ptos Narrow" w:eastAsia="Times New Roman" w:hAnsi="Aptos Narrow" w:cs="Times New Roman"/>
      <w:b/>
      <w:bCs/>
      <w:kern w:val="0"/>
      <w:sz w:val="18"/>
      <w:szCs w:val="18"/>
      <w:lang w:eastAsia="sl-SI"/>
      <w14:ligatures w14:val="none"/>
    </w:rPr>
  </w:style>
  <w:style w:type="paragraph" w:customStyle="1" w:styleId="xl86">
    <w:name w:val="xl86"/>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87">
    <w:name w:val="xl87"/>
    <w:basedOn w:val="Navaden"/>
    <w:rsid w:val="007334F8"/>
    <w:pP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88">
    <w:name w:val="xl88"/>
    <w:basedOn w:val="Navaden"/>
    <w:rsid w:val="007334F8"/>
    <w:pP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89">
    <w:name w:val="xl89"/>
    <w:basedOn w:val="Navaden"/>
    <w:rsid w:val="007334F8"/>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ptos Narrow" w:eastAsia="Times New Roman" w:hAnsi="Aptos Narrow" w:cs="Times New Roman"/>
      <w:kern w:val="0"/>
      <w:sz w:val="21"/>
      <w:szCs w:val="21"/>
      <w:lang w:eastAsia="sl-SI"/>
      <w14:ligatures w14:val="none"/>
    </w:rPr>
  </w:style>
  <w:style w:type="paragraph" w:customStyle="1" w:styleId="xl90">
    <w:name w:val="xl90"/>
    <w:basedOn w:val="Navaden"/>
    <w:rsid w:val="007334F8"/>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91">
    <w:name w:val="xl91"/>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92">
    <w:name w:val="xl92"/>
    <w:basedOn w:val="Navaden"/>
    <w:rsid w:val="007334F8"/>
    <w:pPr>
      <w:pBdr>
        <w:top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93">
    <w:name w:val="xl93"/>
    <w:basedOn w:val="Navaden"/>
    <w:rsid w:val="007334F8"/>
    <w:pPr>
      <w:pBdr>
        <w:top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94">
    <w:name w:val="xl94"/>
    <w:basedOn w:val="Navaden"/>
    <w:rsid w:val="007334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95">
    <w:name w:val="xl95"/>
    <w:basedOn w:val="Navaden"/>
    <w:rsid w:val="007334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96">
    <w:name w:val="xl96"/>
    <w:basedOn w:val="Navaden"/>
    <w:rsid w:val="007334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97">
    <w:name w:val="xl97"/>
    <w:basedOn w:val="Navaden"/>
    <w:rsid w:val="007334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98">
    <w:name w:val="xl98"/>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ptos Narrow" w:eastAsia="Times New Roman" w:hAnsi="Aptos Narrow" w:cs="Times New Roman"/>
      <w:kern w:val="0"/>
      <w:sz w:val="18"/>
      <w:szCs w:val="18"/>
      <w:lang w:eastAsia="sl-SI"/>
      <w14:ligatures w14:val="none"/>
    </w:rPr>
  </w:style>
  <w:style w:type="paragraph" w:customStyle="1" w:styleId="xl99">
    <w:name w:val="xl99"/>
    <w:basedOn w:val="Navaden"/>
    <w:rsid w:val="007334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100">
    <w:name w:val="xl100"/>
    <w:basedOn w:val="Navaden"/>
    <w:rsid w:val="007334F8"/>
    <w:pPr>
      <w:pBdr>
        <w:left w:val="single" w:sz="4"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b/>
      <w:bCs/>
      <w:kern w:val="0"/>
      <w:sz w:val="18"/>
      <w:szCs w:val="18"/>
      <w:lang w:eastAsia="sl-SI"/>
      <w14:ligatures w14:val="none"/>
    </w:rPr>
  </w:style>
  <w:style w:type="paragraph" w:customStyle="1" w:styleId="xl101">
    <w:name w:val="xl101"/>
    <w:basedOn w:val="Navaden"/>
    <w:rsid w:val="007334F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pPr>
    <w:rPr>
      <w:rFonts w:ascii="Aptos Narrow" w:eastAsia="Times New Roman" w:hAnsi="Aptos Narrow" w:cs="Times New Roman"/>
      <w:kern w:val="0"/>
      <w:sz w:val="18"/>
      <w:szCs w:val="18"/>
      <w:lang w:eastAsia="sl-SI"/>
      <w14:ligatures w14:val="none"/>
    </w:rPr>
  </w:style>
  <w:style w:type="paragraph" w:customStyle="1" w:styleId="xl102">
    <w:name w:val="xl102"/>
    <w:basedOn w:val="Navaden"/>
    <w:rsid w:val="007334F8"/>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Aptos Narrow" w:eastAsia="Times New Roman" w:hAnsi="Aptos Narrow" w:cs="Times New Roman"/>
      <w:b/>
      <w:bCs/>
      <w:kern w:val="0"/>
      <w:sz w:val="18"/>
      <w:szCs w:val="18"/>
      <w:lang w:eastAsia="sl-SI"/>
      <w14:ligatures w14:val="none"/>
    </w:rPr>
  </w:style>
  <w:style w:type="paragraph" w:customStyle="1" w:styleId="xl103">
    <w:name w:val="xl103"/>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04">
    <w:name w:val="xl104"/>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ptos Narrow" w:eastAsia="Times New Roman" w:hAnsi="Aptos Narrow" w:cs="Times New Roman"/>
      <w:kern w:val="0"/>
      <w:sz w:val="18"/>
      <w:szCs w:val="18"/>
      <w:lang w:eastAsia="sl-SI"/>
      <w14:ligatures w14:val="none"/>
    </w:rPr>
  </w:style>
  <w:style w:type="paragraph" w:customStyle="1" w:styleId="xl105">
    <w:name w:val="xl105"/>
    <w:basedOn w:val="Navaden"/>
    <w:rsid w:val="007334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06">
    <w:name w:val="xl106"/>
    <w:basedOn w:val="Navaden"/>
    <w:rsid w:val="007334F8"/>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107">
    <w:name w:val="xl107"/>
    <w:basedOn w:val="Navaden"/>
    <w:rsid w:val="007334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08">
    <w:name w:val="xl108"/>
    <w:basedOn w:val="Navaden"/>
    <w:rsid w:val="007334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ptos Narrow" w:eastAsia="Times New Roman" w:hAnsi="Aptos Narrow" w:cs="Times New Roman"/>
      <w:kern w:val="0"/>
      <w:sz w:val="18"/>
      <w:szCs w:val="18"/>
      <w:lang w:eastAsia="sl-SI"/>
      <w14:ligatures w14:val="none"/>
    </w:rPr>
  </w:style>
  <w:style w:type="paragraph" w:customStyle="1" w:styleId="xl109">
    <w:name w:val="xl109"/>
    <w:basedOn w:val="Navaden"/>
    <w:rsid w:val="007334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10">
    <w:name w:val="xl110"/>
    <w:basedOn w:val="Navaden"/>
    <w:rsid w:val="007334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ptos Narrow" w:eastAsia="Times New Roman" w:hAnsi="Aptos Narrow" w:cs="Times New Roman"/>
      <w:kern w:val="0"/>
      <w:sz w:val="18"/>
      <w:szCs w:val="18"/>
      <w:lang w:eastAsia="sl-SI"/>
      <w14:ligatures w14:val="none"/>
    </w:rPr>
  </w:style>
  <w:style w:type="paragraph" w:customStyle="1" w:styleId="xl111">
    <w:name w:val="xl111"/>
    <w:basedOn w:val="Navaden"/>
    <w:rsid w:val="007334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12">
    <w:name w:val="xl112"/>
    <w:basedOn w:val="Navaden"/>
    <w:rsid w:val="007334F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13">
    <w:name w:val="xl113"/>
    <w:basedOn w:val="Navaden"/>
    <w:rsid w:val="007334F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14">
    <w:name w:val="xl114"/>
    <w:basedOn w:val="Navaden"/>
    <w:rsid w:val="007334F8"/>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customStyle="1" w:styleId="xl115">
    <w:name w:val="xl115"/>
    <w:basedOn w:val="Navaden"/>
    <w:rsid w:val="00B75C3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ptos Narrow" w:eastAsia="Times New Roman" w:hAnsi="Aptos Narrow" w:cs="Times New Roman"/>
      <w:kern w:val="0"/>
      <w:sz w:val="18"/>
      <w:szCs w:val="18"/>
      <w:lang w:eastAsia="sl-SI"/>
      <w14:ligatures w14:val="none"/>
    </w:rPr>
  </w:style>
  <w:style w:type="paragraph" w:customStyle="1" w:styleId="xl116">
    <w:name w:val="xl116"/>
    <w:basedOn w:val="Navaden"/>
    <w:rsid w:val="00B75C30"/>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Aptos Narrow" w:eastAsia="Times New Roman" w:hAnsi="Aptos Narrow" w:cs="Times New Roman"/>
      <w:kern w:val="0"/>
      <w:sz w:val="18"/>
      <w:szCs w:val="18"/>
      <w:lang w:eastAsia="sl-SI"/>
      <w14:ligatures w14:val="none"/>
    </w:rPr>
  </w:style>
  <w:style w:type="paragraph" w:styleId="Kazalovsebine4">
    <w:name w:val="toc 4"/>
    <w:basedOn w:val="Navaden"/>
    <w:next w:val="Navaden"/>
    <w:autoRedefine/>
    <w:uiPriority w:val="39"/>
    <w:unhideWhenUsed/>
    <w:rsid w:val="00012FB5"/>
    <w:pPr>
      <w:spacing w:after="100" w:line="278" w:lineRule="auto"/>
      <w:ind w:left="720"/>
    </w:pPr>
    <w:rPr>
      <w:rFonts w:eastAsiaTheme="minorEastAsia"/>
      <w:sz w:val="24"/>
      <w:szCs w:val="24"/>
      <w:lang w:eastAsia="sl-SI"/>
    </w:rPr>
  </w:style>
  <w:style w:type="paragraph" w:styleId="Kazalovsebine5">
    <w:name w:val="toc 5"/>
    <w:basedOn w:val="Navaden"/>
    <w:next w:val="Navaden"/>
    <w:autoRedefine/>
    <w:uiPriority w:val="39"/>
    <w:unhideWhenUsed/>
    <w:rsid w:val="00012FB5"/>
    <w:pPr>
      <w:spacing w:after="100" w:line="278" w:lineRule="auto"/>
      <w:ind w:left="960"/>
    </w:pPr>
    <w:rPr>
      <w:rFonts w:eastAsiaTheme="minorEastAsia"/>
      <w:sz w:val="24"/>
      <w:szCs w:val="24"/>
      <w:lang w:eastAsia="sl-SI"/>
    </w:rPr>
  </w:style>
  <w:style w:type="paragraph" w:styleId="Kazalovsebine6">
    <w:name w:val="toc 6"/>
    <w:basedOn w:val="Navaden"/>
    <w:next w:val="Navaden"/>
    <w:autoRedefine/>
    <w:uiPriority w:val="39"/>
    <w:unhideWhenUsed/>
    <w:rsid w:val="00012FB5"/>
    <w:pPr>
      <w:spacing w:after="100" w:line="278" w:lineRule="auto"/>
      <w:ind w:left="1200"/>
    </w:pPr>
    <w:rPr>
      <w:rFonts w:eastAsiaTheme="minorEastAsia"/>
      <w:sz w:val="24"/>
      <w:szCs w:val="24"/>
      <w:lang w:eastAsia="sl-SI"/>
    </w:rPr>
  </w:style>
  <w:style w:type="paragraph" w:styleId="Kazalovsebine7">
    <w:name w:val="toc 7"/>
    <w:basedOn w:val="Navaden"/>
    <w:next w:val="Navaden"/>
    <w:autoRedefine/>
    <w:uiPriority w:val="39"/>
    <w:unhideWhenUsed/>
    <w:rsid w:val="00012FB5"/>
    <w:pPr>
      <w:spacing w:after="100" w:line="278" w:lineRule="auto"/>
      <w:ind w:left="1440"/>
    </w:pPr>
    <w:rPr>
      <w:rFonts w:eastAsiaTheme="minorEastAsia"/>
      <w:sz w:val="24"/>
      <w:szCs w:val="24"/>
      <w:lang w:eastAsia="sl-SI"/>
    </w:rPr>
  </w:style>
  <w:style w:type="paragraph" w:styleId="Kazalovsebine8">
    <w:name w:val="toc 8"/>
    <w:basedOn w:val="Navaden"/>
    <w:next w:val="Navaden"/>
    <w:autoRedefine/>
    <w:uiPriority w:val="39"/>
    <w:unhideWhenUsed/>
    <w:rsid w:val="00012FB5"/>
    <w:pPr>
      <w:spacing w:after="100" w:line="278" w:lineRule="auto"/>
      <w:ind w:left="1680"/>
    </w:pPr>
    <w:rPr>
      <w:rFonts w:eastAsiaTheme="minorEastAsia"/>
      <w:sz w:val="24"/>
      <w:szCs w:val="24"/>
      <w:lang w:eastAsia="sl-SI"/>
    </w:rPr>
  </w:style>
  <w:style w:type="paragraph" w:styleId="Kazalovsebine9">
    <w:name w:val="toc 9"/>
    <w:basedOn w:val="Navaden"/>
    <w:next w:val="Navaden"/>
    <w:autoRedefine/>
    <w:uiPriority w:val="39"/>
    <w:unhideWhenUsed/>
    <w:rsid w:val="00012FB5"/>
    <w:pPr>
      <w:spacing w:after="100" w:line="278" w:lineRule="auto"/>
      <w:ind w:left="1920"/>
    </w:pPr>
    <w:rPr>
      <w:rFonts w:eastAsiaTheme="minorEastAsia"/>
      <w:sz w:val="24"/>
      <w:szCs w:val="24"/>
      <w:lang w:eastAsia="sl-SI"/>
    </w:rPr>
  </w:style>
  <w:style w:type="paragraph" w:styleId="Oznaenseznam">
    <w:name w:val="List Bullet"/>
    <w:basedOn w:val="Navaden"/>
    <w:uiPriority w:val="99"/>
    <w:unhideWhenUsed/>
    <w:rsid w:val="00091ACA"/>
    <w:pPr>
      <w:numPr>
        <w:numId w:val="50"/>
      </w:numPr>
      <w:tabs>
        <w:tab w:val="clear" w:pos="360"/>
      </w:tabs>
      <w:spacing w:after="200" w:line="276" w:lineRule="auto"/>
      <w:ind w:left="0" w:firstLine="0"/>
      <w:contextualSpacing/>
    </w:pPr>
    <w:rPr>
      <w:rFonts w:ascii="Arial" w:eastAsiaTheme="minorEastAsia" w:hAnsi="Arial"/>
      <w:kern w:val="0"/>
      <w:lang w:val="en-US"/>
      <w14:ligatures w14:val="none"/>
    </w:rPr>
  </w:style>
  <w:style w:type="paragraph" w:styleId="Otevilenseznam">
    <w:name w:val="List Number"/>
    <w:basedOn w:val="Navaden"/>
    <w:uiPriority w:val="99"/>
    <w:unhideWhenUsed/>
    <w:rsid w:val="00091ACA"/>
    <w:pPr>
      <w:numPr>
        <w:numId w:val="51"/>
      </w:numPr>
      <w:tabs>
        <w:tab w:val="clear" w:pos="360"/>
      </w:tabs>
      <w:spacing w:after="200" w:line="276" w:lineRule="auto"/>
      <w:ind w:left="0" w:firstLine="0"/>
      <w:contextualSpacing/>
    </w:pPr>
    <w:rPr>
      <w:rFonts w:ascii="Arial" w:eastAsiaTheme="minorEastAsia" w:hAnsi="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111244073">
      <w:bodyDiv w:val="1"/>
      <w:marLeft w:val="0"/>
      <w:marRight w:val="0"/>
      <w:marTop w:val="0"/>
      <w:marBottom w:val="0"/>
      <w:divBdr>
        <w:top w:val="none" w:sz="0" w:space="0" w:color="auto"/>
        <w:left w:val="none" w:sz="0" w:space="0" w:color="auto"/>
        <w:bottom w:val="none" w:sz="0" w:space="0" w:color="auto"/>
        <w:right w:val="none" w:sz="0" w:space="0" w:color="auto"/>
      </w:divBdr>
    </w:div>
    <w:div w:id="112024538">
      <w:bodyDiv w:val="1"/>
      <w:marLeft w:val="0"/>
      <w:marRight w:val="0"/>
      <w:marTop w:val="0"/>
      <w:marBottom w:val="0"/>
      <w:divBdr>
        <w:top w:val="none" w:sz="0" w:space="0" w:color="auto"/>
        <w:left w:val="none" w:sz="0" w:space="0" w:color="auto"/>
        <w:bottom w:val="none" w:sz="0" w:space="0" w:color="auto"/>
        <w:right w:val="none" w:sz="0" w:space="0" w:color="auto"/>
      </w:divBdr>
    </w:div>
    <w:div w:id="135494803">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1736842">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16557857">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57659994">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2580150">
      <w:bodyDiv w:val="1"/>
      <w:marLeft w:val="0"/>
      <w:marRight w:val="0"/>
      <w:marTop w:val="0"/>
      <w:marBottom w:val="0"/>
      <w:divBdr>
        <w:top w:val="none" w:sz="0" w:space="0" w:color="auto"/>
        <w:left w:val="none" w:sz="0" w:space="0" w:color="auto"/>
        <w:bottom w:val="none" w:sz="0" w:space="0" w:color="auto"/>
        <w:right w:val="none" w:sz="0" w:space="0" w:color="auto"/>
      </w:divBdr>
    </w:div>
    <w:div w:id="739449806">
      <w:bodyDiv w:val="1"/>
      <w:marLeft w:val="0"/>
      <w:marRight w:val="0"/>
      <w:marTop w:val="0"/>
      <w:marBottom w:val="0"/>
      <w:divBdr>
        <w:top w:val="none" w:sz="0" w:space="0" w:color="auto"/>
        <w:left w:val="none" w:sz="0" w:space="0" w:color="auto"/>
        <w:bottom w:val="none" w:sz="0" w:space="0" w:color="auto"/>
        <w:right w:val="none" w:sz="0" w:space="0" w:color="auto"/>
      </w:divBdr>
    </w:div>
    <w:div w:id="749736814">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818307264">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897597480">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5880962">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327173084">
      <w:bodyDiv w:val="1"/>
      <w:marLeft w:val="0"/>
      <w:marRight w:val="0"/>
      <w:marTop w:val="0"/>
      <w:marBottom w:val="0"/>
      <w:divBdr>
        <w:top w:val="none" w:sz="0" w:space="0" w:color="auto"/>
        <w:left w:val="none" w:sz="0" w:space="0" w:color="auto"/>
        <w:bottom w:val="none" w:sz="0" w:space="0" w:color="auto"/>
        <w:right w:val="none" w:sz="0" w:space="0" w:color="auto"/>
      </w:divBdr>
    </w:div>
    <w:div w:id="1346665448">
      <w:bodyDiv w:val="1"/>
      <w:marLeft w:val="0"/>
      <w:marRight w:val="0"/>
      <w:marTop w:val="0"/>
      <w:marBottom w:val="0"/>
      <w:divBdr>
        <w:top w:val="none" w:sz="0" w:space="0" w:color="auto"/>
        <w:left w:val="none" w:sz="0" w:space="0" w:color="auto"/>
        <w:bottom w:val="none" w:sz="0" w:space="0" w:color="auto"/>
        <w:right w:val="none" w:sz="0" w:space="0" w:color="auto"/>
      </w:divBdr>
    </w:div>
    <w:div w:id="1368332101">
      <w:bodyDiv w:val="1"/>
      <w:marLeft w:val="0"/>
      <w:marRight w:val="0"/>
      <w:marTop w:val="0"/>
      <w:marBottom w:val="0"/>
      <w:divBdr>
        <w:top w:val="none" w:sz="0" w:space="0" w:color="auto"/>
        <w:left w:val="none" w:sz="0" w:space="0" w:color="auto"/>
        <w:bottom w:val="none" w:sz="0" w:space="0" w:color="auto"/>
        <w:right w:val="none" w:sz="0" w:space="0" w:color="auto"/>
      </w:divBdr>
    </w:div>
    <w:div w:id="1371221616">
      <w:bodyDiv w:val="1"/>
      <w:marLeft w:val="0"/>
      <w:marRight w:val="0"/>
      <w:marTop w:val="0"/>
      <w:marBottom w:val="0"/>
      <w:divBdr>
        <w:top w:val="none" w:sz="0" w:space="0" w:color="auto"/>
        <w:left w:val="none" w:sz="0" w:space="0" w:color="auto"/>
        <w:bottom w:val="none" w:sz="0" w:space="0" w:color="auto"/>
        <w:right w:val="none" w:sz="0" w:space="0" w:color="auto"/>
      </w:divBdr>
    </w:div>
    <w:div w:id="1371494408">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6989820">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45408506">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90653784">
      <w:bodyDiv w:val="1"/>
      <w:marLeft w:val="0"/>
      <w:marRight w:val="0"/>
      <w:marTop w:val="0"/>
      <w:marBottom w:val="0"/>
      <w:divBdr>
        <w:top w:val="none" w:sz="0" w:space="0" w:color="auto"/>
        <w:left w:val="none" w:sz="0" w:space="0" w:color="auto"/>
        <w:bottom w:val="none" w:sz="0" w:space="0" w:color="auto"/>
        <w:right w:val="none" w:sz="0" w:space="0" w:color="auto"/>
      </w:divBdr>
    </w:div>
    <w:div w:id="1642534775">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60185865">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762220978">
      <w:bodyDiv w:val="1"/>
      <w:marLeft w:val="0"/>
      <w:marRight w:val="0"/>
      <w:marTop w:val="0"/>
      <w:marBottom w:val="0"/>
      <w:divBdr>
        <w:top w:val="none" w:sz="0" w:space="0" w:color="auto"/>
        <w:left w:val="none" w:sz="0" w:space="0" w:color="auto"/>
        <w:bottom w:val="none" w:sz="0" w:space="0" w:color="auto"/>
        <w:right w:val="none" w:sz="0" w:space="0" w:color="auto"/>
      </w:divBdr>
    </w:div>
    <w:div w:id="1829049644">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74229540">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915042569">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89824928">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18068576">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OneDrive%20-%20IRPMI\Documents\05%20-%20Zavod%20IRPMI\IRPMI_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9DD75839BB404BB4CDFEED30845CB9" ma:contentTypeVersion="15" ma:contentTypeDescription="Create a new document." ma:contentTypeScope="" ma:versionID="2a3e3b08c00d20e24b5e7642c2126988">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b06b5b464be8d8ec5d6313814a7b25a9"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018C8-B375-414F-801E-D3C32CC8EBC2}">
  <ds:schemaRefs>
    <ds:schemaRef ds:uri="http://schemas.microsoft.com/sharepoint/v3/contenttype/forms"/>
  </ds:schemaRefs>
</ds:datastoreItem>
</file>

<file path=customXml/itemProps2.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3.xml><?xml version="1.0" encoding="utf-8"?>
<ds:datastoreItem xmlns:ds="http://schemas.openxmlformats.org/officeDocument/2006/customXml" ds:itemID="{436C916F-AD43-4FA6-8BA7-DAE08F218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IRPMI_doc.TEMPLATE.dotx</Template>
  <TotalTime>2</TotalTime>
  <Pages>1</Pages>
  <Words>24519</Words>
  <Characters>139762</Characters>
  <Application>Microsoft Office Word</Application>
  <DocSecurity>0</DocSecurity>
  <Lines>1164</Lines>
  <Paragraphs>327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Borut (IRPMI)</cp:lastModifiedBy>
  <cp:revision>4</cp:revision>
  <cp:lastPrinted>2025-03-17T07:32:00Z</cp:lastPrinted>
  <dcterms:created xsi:type="dcterms:W3CDTF">2025-09-09T08:15:00Z</dcterms:created>
  <dcterms:modified xsi:type="dcterms:W3CDTF">2025-09-09T08:16:00Z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fce61319635d006b7b8b29fca82e83e0d635b50c8663f1a917ecfd2b3510e7cd</vt:lpwstr>
  </property>
</Properties>
</file>